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33B1" w14:textId="77777777" w:rsidR="009823B3" w:rsidRPr="00494487" w:rsidRDefault="009823B3" w:rsidP="009823B3">
      <w:pPr>
        <w:rPr>
          <w:b/>
          <w:bCs/>
          <w:sz w:val="28"/>
          <w:szCs w:val="28"/>
        </w:rPr>
      </w:pPr>
      <w:r w:rsidRPr="00494487">
        <w:rPr>
          <w:b/>
          <w:bCs/>
          <w:sz w:val="28"/>
          <w:szCs w:val="28"/>
        </w:rPr>
        <w:t>RESEARCH REPORT: ADVANCEMENTS IN ROBOTICS AND AUTOMATION FOR INDUSTRY 4.0 MANUFACTURING</w:t>
      </w:r>
    </w:p>
    <w:p w14:paraId="72200974" w14:textId="77777777" w:rsidR="009823B3" w:rsidRPr="009823B3" w:rsidRDefault="009823B3" w:rsidP="009823B3">
      <w:r w:rsidRPr="00494487">
        <w:rPr>
          <w:b/>
          <w:bCs/>
          <w:sz w:val="28"/>
          <w:szCs w:val="28"/>
        </w:rPr>
        <w:t>Domain:</w:t>
      </w:r>
      <w:r w:rsidRPr="009823B3">
        <w:t xml:space="preserve"> Robotics &amp; Automation</w:t>
      </w:r>
    </w:p>
    <w:p w14:paraId="5217A698" w14:textId="18EFDFE9" w:rsidR="009823B3" w:rsidRPr="009823B3" w:rsidRDefault="009823B3" w:rsidP="009823B3">
      <w:r w:rsidRPr="00494487">
        <w:rPr>
          <w:b/>
          <w:bCs/>
          <w:sz w:val="28"/>
          <w:szCs w:val="28"/>
        </w:rPr>
        <w:t>Author:</w:t>
      </w:r>
      <w:r w:rsidR="008E5783">
        <w:rPr>
          <w:b/>
          <w:bCs/>
        </w:rPr>
        <w:t xml:space="preserve"> </w:t>
      </w:r>
      <w:r w:rsidR="008E5783">
        <w:t>Ankita Kumari</w:t>
      </w:r>
    </w:p>
    <w:p w14:paraId="705EEE02" w14:textId="1C63E4F8" w:rsidR="009823B3" w:rsidRPr="009823B3" w:rsidRDefault="009823B3" w:rsidP="009823B3">
      <w:r w:rsidRPr="00494487">
        <w:rPr>
          <w:b/>
          <w:bCs/>
          <w:sz w:val="28"/>
          <w:szCs w:val="28"/>
        </w:rPr>
        <w:t>Degree:</w:t>
      </w:r>
      <w:r w:rsidRPr="00494487">
        <w:rPr>
          <w:sz w:val="28"/>
          <w:szCs w:val="28"/>
        </w:rPr>
        <w:t xml:space="preserve"> </w:t>
      </w:r>
      <w:proofErr w:type="spellStart"/>
      <w:proofErr w:type="gramStart"/>
      <w:r w:rsidRPr="009823B3">
        <w:t>B.Tech</w:t>
      </w:r>
      <w:proofErr w:type="spellEnd"/>
      <w:proofErr w:type="gramEnd"/>
      <w:r w:rsidR="00E62776">
        <w:t xml:space="preserve"> </w:t>
      </w:r>
      <w:r w:rsidRPr="009823B3">
        <w:t>-Electronics &amp; Communication Engineering (ECE)</w:t>
      </w:r>
    </w:p>
    <w:p w14:paraId="04DDA5F0" w14:textId="5F820D18" w:rsidR="009823B3" w:rsidRPr="009823B3" w:rsidRDefault="009823B3" w:rsidP="009823B3">
      <w:r w:rsidRPr="00494487">
        <w:rPr>
          <w:b/>
          <w:bCs/>
          <w:sz w:val="28"/>
          <w:szCs w:val="28"/>
        </w:rPr>
        <w:t>Organization:</w:t>
      </w:r>
      <w:r w:rsidRPr="009823B3">
        <w:t xml:space="preserve"> Code</w:t>
      </w:r>
      <w:r w:rsidR="008E5783">
        <w:t xml:space="preserve"> </w:t>
      </w:r>
      <w:r w:rsidRPr="009823B3">
        <w:t>Alpha Internship Program</w:t>
      </w:r>
    </w:p>
    <w:p w14:paraId="4633882F" w14:textId="77777777" w:rsidR="009823B3" w:rsidRPr="00494487" w:rsidRDefault="009823B3" w:rsidP="009823B3">
      <w:pPr>
        <w:rPr>
          <w:b/>
          <w:bCs/>
          <w:sz w:val="28"/>
          <w:szCs w:val="28"/>
        </w:rPr>
      </w:pPr>
      <w:r w:rsidRPr="00494487">
        <w:rPr>
          <w:b/>
          <w:bCs/>
          <w:sz w:val="28"/>
          <w:szCs w:val="28"/>
        </w:rPr>
        <w:t>ABSTRACT</w:t>
      </w:r>
    </w:p>
    <w:p w14:paraId="5BD6D635" w14:textId="77777777" w:rsidR="009F09C0" w:rsidRDefault="009823B3" w:rsidP="009823B3">
      <w:r w:rsidRPr="009823B3">
        <w:t>Industry 4.0 represents the convergence of advanced robotics, sensor integration, cyber-physical systems, and high-speed industrial communication networks. This research report examines the structural role of modern industrial robotics in smart manufacturing environments. It covers key hardware components—including actuators, kinematic chains, and sensor interfaces—along with software architectures like Programmable Logic Controllers (PLCs) and real-time operating systems (RTOS). Special emphasis is placed on real-world industrial deployments, safety standards, and emerging trends such as Collaborative Robots (Cobots) and AI-driven predictive maintenance.</w:t>
      </w:r>
    </w:p>
    <w:p w14:paraId="0498BBC8" w14:textId="6D366BEA" w:rsidR="009823B3" w:rsidRPr="009F09C0" w:rsidRDefault="009823B3" w:rsidP="009823B3">
      <w:r w:rsidRPr="00A1159D">
        <w:rPr>
          <w:b/>
          <w:bCs/>
          <w:sz w:val="28"/>
          <w:szCs w:val="28"/>
        </w:rPr>
        <w:t>1. INTRODUCTION &amp; HISTORICAL EVOLUTION</w:t>
      </w:r>
    </w:p>
    <w:p w14:paraId="7268A133" w14:textId="77777777" w:rsidR="009823B3" w:rsidRPr="009823B3" w:rsidRDefault="009823B3" w:rsidP="009823B3">
      <w:r w:rsidRPr="009823B3">
        <w:t>Industrial automation has evolved dramatically over the past century. While the First Industrial Revolution introduced mechanization through steam power, and Industry 3.0 brought programmable logic into production lines, Industry 4.0 integrates digital intelligence with physical machinery.</w:t>
      </w:r>
    </w:p>
    <w:p w14:paraId="32FD0E8D" w14:textId="77777777" w:rsidR="009823B3" w:rsidRDefault="009823B3" w:rsidP="009823B3">
      <w:r w:rsidRPr="009823B3">
        <w:t xml:space="preserve">Early industrial robots, such as the </w:t>
      </w:r>
      <w:proofErr w:type="spellStart"/>
      <w:r w:rsidRPr="009823B3">
        <w:t>Unimate</w:t>
      </w:r>
      <w:proofErr w:type="spellEnd"/>
      <w:r w:rsidRPr="009823B3">
        <w:t xml:space="preserve"> in the 1960s, operated on rigid, hard-coded execution loops with limited sensor feedback. Modern industrial robots, by contrast, function as smart nodes within a connected smart factory network. They continuously process multi-sensor data to adapt dynamically to environmental changes, handle complex object geometries, and collaborate safely alongside human operators.</w:t>
      </w:r>
    </w:p>
    <w:p w14:paraId="6DC77D36" w14:textId="77777777" w:rsidR="009F09C0" w:rsidRDefault="009F09C0" w:rsidP="009823B3"/>
    <w:p w14:paraId="4B3037D1" w14:textId="77777777" w:rsidR="009F09C0" w:rsidRDefault="009F09C0" w:rsidP="009823B3"/>
    <w:p w14:paraId="343051D0" w14:textId="77777777" w:rsidR="009F09C0" w:rsidRDefault="009F09C0" w:rsidP="009823B3"/>
    <w:p w14:paraId="205A2E03" w14:textId="77777777" w:rsidR="009F09C0" w:rsidRPr="009823B3" w:rsidRDefault="009F09C0" w:rsidP="009823B3"/>
    <w:p w14:paraId="3123F5CA" w14:textId="77777777" w:rsidR="009823B3" w:rsidRPr="00A1159D" w:rsidRDefault="009823B3" w:rsidP="009823B3">
      <w:pPr>
        <w:rPr>
          <w:b/>
          <w:bCs/>
          <w:sz w:val="28"/>
          <w:szCs w:val="28"/>
        </w:rPr>
      </w:pPr>
      <w:r w:rsidRPr="00A1159D">
        <w:rPr>
          <w:b/>
          <w:bCs/>
          <w:sz w:val="28"/>
          <w:szCs w:val="28"/>
        </w:rPr>
        <w:lastRenderedPageBreak/>
        <w:t>2. CORE ARCHITECTURAL TECHNOLOGIES IN INDUSTRY 4.0</w:t>
      </w:r>
    </w:p>
    <w:p w14:paraId="4B99138F" w14:textId="77777777" w:rsidR="009823B3" w:rsidRPr="00A1159D" w:rsidRDefault="009823B3" w:rsidP="009823B3">
      <w:pPr>
        <w:rPr>
          <w:b/>
          <w:bCs/>
          <w:sz w:val="28"/>
          <w:szCs w:val="28"/>
        </w:rPr>
      </w:pPr>
      <w:r w:rsidRPr="00A1159D">
        <w:rPr>
          <w:b/>
          <w:bCs/>
          <w:sz w:val="28"/>
          <w:szCs w:val="28"/>
        </w:rPr>
        <w:t>2.1 Actuators and Kinematic Structures</w:t>
      </w:r>
    </w:p>
    <w:p w14:paraId="4A90323C" w14:textId="77777777" w:rsidR="009823B3" w:rsidRPr="009823B3" w:rsidRDefault="009823B3" w:rsidP="009823B3">
      <w:r w:rsidRPr="009823B3">
        <w:t>Robotic manipulators rely on precise mechanical joint control. The main mechanical configurations used in industrial automation include:</w:t>
      </w:r>
    </w:p>
    <w:p w14:paraId="18E4071C" w14:textId="77777777" w:rsidR="009823B3" w:rsidRPr="009823B3" w:rsidRDefault="009823B3" w:rsidP="009823B3">
      <w:pPr>
        <w:numPr>
          <w:ilvl w:val="0"/>
          <w:numId w:val="1"/>
        </w:numPr>
      </w:pPr>
      <w:r w:rsidRPr="00A1159D">
        <w:rPr>
          <w:b/>
          <w:bCs/>
          <w:sz w:val="28"/>
          <w:szCs w:val="28"/>
        </w:rPr>
        <w:t>Articulated Robots:</w:t>
      </w:r>
      <w:r w:rsidRPr="009823B3">
        <w:t xml:space="preserve"> Multi-jointed manipulators (typically 6-DOF) providing high flexibility for arc welding and assembly.</w:t>
      </w:r>
    </w:p>
    <w:p w14:paraId="7EF17271" w14:textId="77777777" w:rsidR="009823B3" w:rsidRPr="009823B3" w:rsidRDefault="009823B3" w:rsidP="009823B3">
      <w:pPr>
        <w:numPr>
          <w:ilvl w:val="0"/>
          <w:numId w:val="1"/>
        </w:numPr>
      </w:pPr>
      <w:r w:rsidRPr="00A1159D">
        <w:rPr>
          <w:b/>
          <w:bCs/>
          <w:sz w:val="28"/>
          <w:szCs w:val="28"/>
        </w:rPr>
        <w:t>SCARA Robots (Selective Compliance Assembly Robot Arm):</w:t>
      </w:r>
      <w:r w:rsidRPr="009823B3">
        <w:t xml:space="preserve"> Rigid in the Z-axis with high compliance in the X-Y plane, optimized for high-speed pick-and-place operations.</w:t>
      </w:r>
    </w:p>
    <w:p w14:paraId="0FC05EE0" w14:textId="77777777" w:rsidR="009823B3" w:rsidRPr="009823B3" w:rsidRDefault="009823B3" w:rsidP="009823B3">
      <w:pPr>
        <w:numPr>
          <w:ilvl w:val="0"/>
          <w:numId w:val="1"/>
        </w:numPr>
      </w:pPr>
      <w:r w:rsidRPr="00A1159D">
        <w:rPr>
          <w:b/>
          <w:bCs/>
          <w:sz w:val="28"/>
          <w:szCs w:val="28"/>
        </w:rPr>
        <w:t>Delta Robots:</w:t>
      </w:r>
      <w:r w:rsidRPr="009823B3">
        <w:t xml:space="preserve"> Parallel link mechanisms mounted above work areas, delivering ultra-</w:t>
      </w:r>
      <w:proofErr w:type="gramStart"/>
      <w:r w:rsidRPr="009823B3">
        <w:t>high speed</w:t>
      </w:r>
      <w:proofErr w:type="gramEnd"/>
      <w:r w:rsidRPr="009823B3">
        <w:t xml:space="preserve"> picking in packaging lines.</w:t>
      </w:r>
    </w:p>
    <w:p w14:paraId="62047ABC" w14:textId="77777777" w:rsidR="009823B3" w:rsidRPr="009823B3" w:rsidRDefault="009823B3" w:rsidP="009823B3">
      <w:r w:rsidRPr="009823B3">
        <w:t xml:space="preserve">Precise movement across </w:t>
      </w:r>
      <w:proofErr w:type="gramStart"/>
      <w:r w:rsidRPr="009823B3">
        <w:t>these kinematics</w:t>
      </w:r>
      <w:proofErr w:type="gramEnd"/>
      <w:r w:rsidRPr="009823B3">
        <w:t xml:space="preserve"> depends on closed-loop brushless DC (BLDC) motors or AC servo motors fitted with high-resolution optical rotary encoders and harmonic drive gearboxes for zero-backlash torque multiplication.</w:t>
      </w:r>
    </w:p>
    <w:p w14:paraId="60E56373" w14:textId="77777777" w:rsidR="009823B3" w:rsidRPr="0097604D" w:rsidRDefault="009823B3" w:rsidP="009823B3">
      <w:pPr>
        <w:rPr>
          <w:b/>
          <w:bCs/>
          <w:sz w:val="28"/>
          <w:szCs w:val="28"/>
        </w:rPr>
      </w:pPr>
      <w:r w:rsidRPr="0097604D">
        <w:rPr>
          <w:b/>
          <w:bCs/>
          <w:sz w:val="28"/>
          <w:szCs w:val="28"/>
        </w:rPr>
        <w:t>2.2 Industrial Sensor Systems &amp; Perception</w:t>
      </w:r>
    </w:p>
    <w:p w14:paraId="5B2514DB" w14:textId="77777777" w:rsidR="009823B3" w:rsidRPr="009823B3" w:rsidRDefault="009823B3" w:rsidP="009823B3">
      <w:r w:rsidRPr="009823B3">
        <w:t>Robotic intelligence depends directly on sensing accuracy. Modern robotic cells use multi-layered sensor setups:</w:t>
      </w:r>
    </w:p>
    <w:p w14:paraId="389E0CD8" w14:textId="77777777" w:rsidR="009823B3" w:rsidRPr="009823B3" w:rsidRDefault="009823B3" w:rsidP="009823B3">
      <w:pPr>
        <w:numPr>
          <w:ilvl w:val="0"/>
          <w:numId w:val="2"/>
        </w:numPr>
      </w:pPr>
      <w:r w:rsidRPr="0097604D">
        <w:rPr>
          <w:b/>
          <w:bCs/>
          <w:sz w:val="28"/>
          <w:szCs w:val="28"/>
        </w:rPr>
        <w:t>Internal Sensors</w:t>
      </w:r>
      <w:r w:rsidRPr="009823B3">
        <w:rPr>
          <w:b/>
          <w:bCs/>
        </w:rPr>
        <w:t>:</w:t>
      </w:r>
      <w:r w:rsidRPr="009823B3">
        <w:t xml:space="preserve"> Encoders, current sensors, and resolvers that monitor joint positions, velocity, and motor torque loads.</w:t>
      </w:r>
    </w:p>
    <w:p w14:paraId="225F9AE7" w14:textId="77777777" w:rsidR="009823B3" w:rsidRPr="009823B3" w:rsidRDefault="009823B3" w:rsidP="009823B3">
      <w:pPr>
        <w:numPr>
          <w:ilvl w:val="0"/>
          <w:numId w:val="2"/>
        </w:numPr>
      </w:pPr>
      <w:r w:rsidRPr="0097604D">
        <w:rPr>
          <w:b/>
          <w:bCs/>
          <w:sz w:val="28"/>
          <w:szCs w:val="28"/>
        </w:rPr>
        <w:t>External Tactile Sensors</w:t>
      </w:r>
      <w:r w:rsidRPr="009823B3">
        <w:rPr>
          <w:b/>
          <w:bCs/>
        </w:rPr>
        <w:t>:</w:t>
      </w:r>
      <w:r w:rsidRPr="009823B3">
        <w:t xml:space="preserve"> Strain-gauge load cells and 6-axis force/torque sensors at the end-effector to enable delicate material handling.</w:t>
      </w:r>
    </w:p>
    <w:p w14:paraId="48C660FD" w14:textId="77777777" w:rsidR="009823B3" w:rsidRDefault="009823B3" w:rsidP="009823B3">
      <w:pPr>
        <w:numPr>
          <w:ilvl w:val="0"/>
          <w:numId w:val="2"/>
        </w:numPr>
      </w:pPr>
      <w:r w:rsidRPr="0097604D">
        <w:rPr>
          <w:b/>
          <w:bCs/>
          <w:sz w:val="28"/>
          <w:szCs w:val="28"/>
        </w:rPr>
        <w:t>Computer Vision Systems</w:t>
      </w:r>
      <w:r w:rsidRPr="009823B3">
        <w:rPr>
          <w:b/>
          <w:bCs/>
        </w:rPr>
        <w:t>:</w:t>
      </w:r>
      <w:r w:rsidRPr="009823B3">
        <w:t xml:space="preserve"> 2D and 3D time-of-flight (ToF) camera systems using OpenCV algorithms to recognize unoriented parts on moving conveyor belts.</w:t>
      </w:r>
    </w:p>
    <w:p w14:paraId="3AD57C0A" w14:textId="77777777" w:rsidR="00194F99" w:rsidRDefault="00194F99" w:rsidP="00194F99"/>
    <w:p w14:paraId="6048C090" w14:textId="77777777" w:rsidR="00194F99" w:rsidRDefault="00194F99" w:rsidP="00194F99"/>
    <w:p w14:paraId="22E1132B" w14:textId="77777777" w:rsidR="00194F99" w:rsidRDefault="00194F99" w:rsidP="00194F99"/>
    <w:p w14:paraId="05E84E3D" w14:textId="77777777" w:rsidR="00194F99" w:rsidRPr="009823B3" w:rsidRDefault="00194F99" w:rsidP="00194F99"/>
    <w:p w14:paraId="7D83B847" w14:textId="77777777" w:rsidR="009823B3" w:rsidRPr="0097604D" w:rsidRDefault="009823B3" w:rsidP="009823B3">
      <w:pPr>
        <w:rPr>
          <w:b/>
          <w:bCs/>
          <w:sz w:val="28"/>
          <w:szCs w:val="28"/>
        </w:rPr>
      </w:pPr>
      <w:r w:rsidRPr="0097604D">
        <w:rPr>
          <w:b/>
          <w:bCs/>
          <w:sz w:val="28"/>
          <w:szCs w:val="28"/>
        </w:rPr>
        <w:lastRenderedPageBreak/>
        <w:t>2.3 Embedded Processing, PLCs, and Communication Bus Architecture</w:t>
      </w:r>
    </w:p>
    <w:p w14:paraId="41416AFD" w14:textId="77777777" w:rsidR="009823B3" w:rsidRPr="009823B3" w:rsidRDefault="009823B3" w:rsidP="009823B3">
      <w:r w:rsidRPr="009823B3">
        <w:t>At the system control level, microcontrollers and Programmable Logic Controllers (PLCs) act as the central brain:</w:t>
      </w:r>
    </w:p>
    <w:p w14:paraId="05B234AB" w14:textId="77777777" w:rsidR="009823B3" w:rsidRPr="009823B3" w:rsidRDefault="009823B3" w:rsidP="009823B3">
      <w:pPr>
        <w:numPr>
          <w:ilvl w:val="0"/>
          <w:numId w:val="3"/>
        </w:numPr>
      </w:pPr>
      <w:r w:rsidRPr="0097604D">
        <w:rPr>
          <w:b/>
          <w:bCs/>
          <w:sz w:val="28"/>
          <w:szCs w:val="28"/>
        </w:rPr>
        <w:t>Real-Time Control</w:t>
      </w:r>
      <w:r w:rsidRPr="009823B3">
        <w:rPr>
          <w:b/>
          <w:bCs/>
        </w:rPr>
        <w:t>:</w:t>
      </w:r>
      <w:r w:rsidRPr="009823B3">
        <w:t xml:space="preserve"> Microcontrollers and PLCs execute deterministic control loops (Proportional-Integral-Derivative / PID algorithms) to govern motor drives.</w:t>
      </w:r>
    </w:p>
    <w:p w14:paraId="209B45E9" w14:textId="5C6F1D90" w:rsidR="009823B3" w:rsidRDefault="009823B3" w:rsidP="009F09C0">
      <w:pPr>
        <w:numPr>
          <w:ilvl w:val="0"/>
          <w:numId w:val="3"/>
        </w:numPr>
      </w:pPr>
      <w:r w:rsidRPr="009823B3">
        <w:rPr>
          <w:b/>
          <w:bCs/>
        </w:rPr>
        <w:t>Industrial Protocols:</w:t>
      </w:r>
      <w:r w:rsidRPr="009823B3">
        <w:t xml:space="preserve"> Sensors and microcontrollers communicate using low-level protocols like SPI, I2C, and UART, while factory-wide coordination relies on high-speed industrial Ethernet frameworks like Ether</w:t>
      </w:r>
      <w:r w:rsidR="009F09C0">
        <w:t xml:space="preserve"> </w:t>
      </w:r>
      <w:r w:rsidRPr="009823B3">
        <w:t>CAT, PROFINET, and CAN open bus networks.</w:t>
      </w:r>
    </w:p>
    <w:p w14:paraId="6DCB4E65" w14:textId="77777777" w:rsidR="009F09C0" w:rsidRDefault="009F09C0" w:rsidP="009F09C0"/>
    <w:p w14:paraId="1C290EE0" w14:textId="77777777" w:rsidR="009F09C0" w:rsidRDefault="009F09C0" w:rsidP="009F09C0"/>
    <w:p w14:paraId="391BB28C" w14:textId="77777777" w:rsidR="009F09C0" w:rsidRDefault="009F09C0" w:rsidP="009F09C0"/>
    <w:p w14:paraId="0FFECE23" w14:textId="77777777" w:rsidR="009F09C0" w:rsidRDefault="009F09C0" w:rsidP="009F09C0"/>
    <w:p w14:paraId="7C17B589" w14:textId="77777777" w:rsidR="009F09C0" w:rsidRDefault="009F09C0" w:rsidP="009F09C0"/>
    <w:p w14:paraId="696C186D" w14:textId="77777777" w:rsidR="009F09C0" w:rsidRDefault="009F09C0" w:rsidP="009F09C0"/>
    <w:p w14:paraId="4AF4240D" w14:textId="77777777" w:rsidR="009F09C0" w:rsidRDefault="009F09C0" w:rsidP="009F09C0"/>
    <w:p w14:paraId="1493570F" w14:textId="77777777" w:rsidR="009F09C0" w:rsidRDefault="009F09C0" w:rsidP="009F09C0"/>
    <w:p w14:paraId="006BC3A7" w14:textId="77777777" w:rsidR="009F09C0" w:rsidRDefault="009F09C0" w:rsidP="009F09C0"/>
    <w:p w14:paraId="70861AAA" w14:textId="77777777" w:rsidR="009F09C0" w:rsidRDefault="009F09C0" w:rsidP="009F09C0"/>
    <w:p w14:paraId="6ED4ABBB" w14:textId="77777777" w:rsidR="009F09C0" w:rsidRDefault="009F09C0" w:rsidP="009F09C0"/>
    <w:p w14:paraId="281FCF31" w14:textId="77777777" w:rsidR="009F09C0" w:rsidRDefault="009F09C0" w:rsidP="009F09C0"/>
    <w:p w14:paraId="5A60695C" w14:textId="77777777" w:rsidR="009F09C0" w:rsidRDefault="009F09C0" w:rsidP="009F09C0"/>
    <w:p w14:paraId="61E2C75F" w14:textId="77777777" w:rsidR="009F09C0" w:rsidRDefault="009F09C0" w:rsidP="009F09C0"/>
    <w:p w14:paraId="3EAC57A3" w14:textId="77777777" w:rsidR="009F09C0" w:rsidRDefault="009F09C0" w:rsidP="009F09C0"/>
    <w:p w14:paraId="5ACBC377" w14:textId="77777777" w:rsidR="009F09C0" w:rsidRDefault="009F09C0" w:rsidP="009F09C0"/>
    <w:p w14:paraId="38A3B7E7" w14:textId="77777777" w:rsidR="009F09C0" w:rsidRDefault="009F09C0" w:rsidP="009F09C0"/>
    <w:p w14:paraId="22BD6FFF" w14:textId="77777777" w:rsidR="009F09C0" w:rsidRPr="009823B3" w:rsidRDefault="009F09C0" w:rsidP="009F09C0"/>
    <w:p w14:paraId="7FD5C18D" w14:textId="77777777" w:rsidR="009823B3" w:rsidRPr="0097604D" w:rsidRDefault="009823B3" w:rsidP="009823B3">
      <w:pPr>
        <w:rPr>
          <w:b/>
          <w:bCs/>
          <w:sz w:val="28"/>
          <w:szCs w:val="28"/>
        </w:rPr>
      </w:pPr>
      <w:r w:rsidRPr="0097604D">
        <w:rPr>
          <w:b/>
          <w:bCs/>
          <w:sz w:val="28"/>
          <w:szCs w:val="28"/>
        </w:rPr>
        <w:lastRenderedPageBreak/>
        <w:t>3. REAL-WORLD CASE STUDY: AGVS AND COLLABORATIVE ROBOT CELLS</w:t>
      </w:r>
    </w:p>
    <w:p w14:paraId="466F2A1F" w14:textId="77777777" w:rsidR="009823B3" w:rsidRPr="009823B3" w:rsidRDefault="009823B3" w:rsidP="009823B3">
      <w:r w:rsidRPr="009823B3">
        <w:t>In automated logistics and smart automotive manufacturing, Automated Guided Vehicles (AGVs) and Autonomous Mobile Robots (AMRs) work alongside robotic manipulator arms.</w:t>
      </w:r>
    </w:p>
    <w:p w14:paraId="31AFB051" w14:textId="77777777" w:rsidR="009823B3" w:rsidRPr="0097604D" w:rsidRDefault="009823B3" w:rsidP="009823B3">
      <w:pPr>
        <w:rPr>
          <w:b/>
          <w:bCs/>
          <w:sz w:val="28"/>
          <w:szCs w:val="28"/>
        </w:rPr>
      </w:pPr>
      <w:r w:rsidRPr="0097604D">
        <w:rPr>
          <w:b/>
          <w:bCs/>
          <w:sz w:val="28"/>
          <w:szCs w:val="28"/>
        </w:rPr>
        <w:t>System Workflow:</w:t>
      </w:r>
    </w:p>
    <w:p w14:paraId="3C0BF116" w14:textId="77777777" w:rsidR="009823B3" w:rsidRPr="009823B3" w:rsidRDefault="009823B3" w:rsidP="009823B3">
      <w:pPr>
        <w:numPr>
          <w:ilvl w:val="0"/>
          <w:numId w:val="4"/>
        </w:numPr>
      </w:pPr>
      <w:r w:rsidRPr="004B4506">
        <w:rPr>
          <w:b/>
          <w:bCs/>
          <w:sz w:val="28"/>
          <w:szCs w:val="28"/>
        </w:rPr>
        <w:t>Material Transportation</w:t>
      </w:r>
      <w:r w:rsidRPr="009823B3">
        <w:rPr>
          <w:b/>
          <w:bCs/>
        </w:rPr>
        <w:t>:</w:t>
      </w:r>
      <w:r w:rsidRPr="009823B3">
        <w:t xml:space="preserve"> AMRs equipped with LiDAR and Simultaneous Localization and Mapping (SLAM) algorithms navigate factory floors without magnetic tape guidance.</w:t>
      </w:r>
    </w:p>
    <w:p w14:paraId="312CB4C8" w14:textId="77777777" w:rsidR="009823B3" w:rsidRPr="009823B3" w:rsidRDefault="009823B3" w:rsidP="009823B3">
      <w:pPr>
        <w:numPr>
          <w:ilvl w:val="0"/>
          <w:numId w:val="4"/>
        </w:numPr>
      </w:pPr>
      <w:r w:rsidRPr="004B4506">
        <w:rPr>
          <w:b/>
          <w:bCs/>
          <w:sz w:val="28"/>
          <w:szCs w:val="28"/>
        </w:rPr>
        <w:t>Autonomous Handshake</w:t>
      </w:r>
      <w:r w:rsidRPr="009823B3">
        <w:rPr>
          <w:b/>
          <w:bCs/>
        </w:rPr>
        <w:t>:</w:t>
      </w:r>
      <w:r w:rsidRPr="009823B3">
        <w:t xml:space="preserve"> Upon arrival at an automated workstation, the AMR communicates wirelessly via Industrial Wi-Fi or 5G private networks to synchronize with a stationary 6-DOF robotic arm.</w:t>
      </w:r>
    </w:p>
    <w:p w14:paraId="1B2023B1" w14:textId="1CEAAD58" w:rsidR="009823B3" w:rsidRDefault="009823B3" w:rsidP="009823B3">
      <w:pPr>
        <w:numPr>
          <w:ilvl w:val="0"/>
          <w:numId w:val="4"/>
        </w:numPr>
      </w:pPr>
      <w:r w:rsidRPr="004B4506">
        <w:rPr>
          <w:b/>
          <w:bCs/>
          <w:sz w:val="28"/>
          <w:szCs w:val="28"/>
        </w:rPr>
        <w:t>Vision-Guided Pick-and-Place:</w:t>
      </w:r>
      <w:r w:rsidRPr="009823B3">
        <w:t xml:space="preserve"> A visual camera system captures the spatial coordinates </w:t>
      </w:r>
      <m:oMath>
        <m:d>
          <m:dPr>
            <m:ctrlPr>
              <w:rPr>
                <w:rFonts w:ascii="Cambria Math" w:hAnsi="Cambria Math"/>
              </w:rPr>
            </m:ctrlPr>
          </m:dPr>
          <m:e>
            <m:r>
              <w:rPr>
                <w:rFonts w:ascii="Cambria Math" w:hAnsi="Cambria Math"/>
              </w:rPr>
              <m:t>x,y,z,θ</m:t>
            </m:r>
          </m:e>
        </m:d>
      </m:oMath>
      <w:r w:rsidRPr="009823B3">
        <w:t xml:space="preserve"> of the target component, sending vector data to the manipulator controller to execute Inverse Kinematics (IK) calculations and complete the transfer without human intervention.</w:t>
      </w:r>
    </w:p>
    <w:p w14:paraId="7E574F11" w14:textId="77777777" w:rsidR="009F09C0" w:rsidRDefault="009F09C0" w:rsidP="009F09C0"/>
    <w:p w14:paraId="54D41BBB" w14:textId="77777777" w:rsidR="009F09C0" w:rsidRDefault="009F09C0" w:rsidP="009F09C0"/>
    <w:p w14:paraId="60E37B9E" w14:textId="77777777" w:rsidR="009F09C0" w:rsidRDefault="009F09C0" w:rsidP="009F09C0"/>
    <w:p w14:paraId="3089E8E6" w14:textId="77777777" w:rsidR="009F09C0" w:rsidRDefault="009F09C0" w:rsidP="009F09C0"/>
    <w:p w14:paraId="01FEF61D" w14:textId="77777777" w:rsidR="009F09C0" w:rsidRDefault="009F09C0" w:rsidP="009F09C0"/>
    <w:p w14:paraId="4FB9BC6B" w14:textId="77777777" w:rsidR="009F09C0" w:rsidRDefault="009F09C0" w:rsidP="009F09C0"/>
    <w:p w14:paraId="3ACA2E2D" w14:textId="77777777" w:rsidR="009F09C0" w:rsidRDefault="009F09C0" w:rsidP="009F09C0"/>
    <w:p w14:paraId="1A3F648D" w14:textId="77777777" w:rsidR="009F09C0" w:rsidRDefault="009F09C0" w:rsidP="009F09C0"/>
    <w:p w14:paraId="7FFEF2A5" w14:textId="77777777" w:rsidR="009F09C0" w:rsidRDefault="009F09C0" w:rsidP="009F09C0"/>
    <w:p w14:paraId="56D175D8" w14:textId="77777777" w:rsidR="009F09C0" w:rsidRDefault="009F09C0" w:rsidP="009F09C0"/>
    <w:p w14:paraId="49E55AC9" w14:textId="77777777" w:rsidR="009F09C0" w:rsidRDefault="009F09C0" w:rsidP="009F09C0"/>
    <w:p w14:paraId="5833D633" w14:textId="77777777" w:rsidR="009F09C0" w:rsidRDefault="009F09C0" w:rsidP="009F09C0"/>
    <w:p w14:paraId="2AC6C146" w14:textId="77777777" w:rsidR="009F09C0" w:rsidRPr="009823B3" w:rsidRDefault="009F09C0" w:rsidP="009F09C0"/>
    <w:p w14:paraId="3B05F845" w14:textId="77777777" w:rsidR="009823B3" w:rsidRPr="004B4506" w:rsidRDefault="009823B3" w:rsidP="009823B3">
      <w:pPr>
        <w:rPr>
          <w:b/>
          <w:bCs/>
          <w:sz w:val="28"/>
          <w:szCs w:val="28"/>
        </w:rPr>
      </w:pPr>
      <w:r w:rsidRPr="004B4506">
        <w:rPr>
          <w:b/>
          <w:bCs/>
          <w:sz w:val="28"/>
          <w:szCs w:val="28"/>
        </w:rPr>
        <w:lastRenderedPageBreak/>
        <w:t>4. TECHNICAL CHALLENGES &amp; ENGINEERING CONSTRAINTS</w:t>
      </w:r>
    </w:p>
    <w:p w14:paraId="6F124708" w14:textId="77777777" w:rsidR="009823B3" w:rsidRPr="004B4506" w:rsidRDefault="009823B3" w:rsidP="009823B3">
      <w:pPr>
        <w:rPr>
          <w:b/>
          <w:bCs/>
          <w:sz w:val="28"/>
          <w:szCs w:val="28"/>
        </w:rPr>
      </w:pPr>
      <w:r w:rsidRPr="004B4506">
        <w:rPr>
          <w:b/>
          <w:bCs/>
          <w:sz w:val="28"/>
          <w:szCs w:val="28"/>
        </w:rPr>
        <w:t>4.1 Real-Time Latency and Jitter</w:t>
      </w:r>
    </w:p>
    <w:p w14:paraId="2B3BE130" w14:textId="77777777" w:rsidR="009823B3" w:rsidRPr="009823B3" w:rsidRDefault="009823B3" w:rsidP="009823B3">
      <w:r w:rsidRPr="009823B3">
        <w:t>In high-speed production lines, control loop latency must remain under 1 millisecond. Unpredictable network jitter across fieldbus lines can cause positioning errors or emergency shutdowns.</w:t>
      </w:r>
    </w:p>
    <w:p w14:paraId="333ABBD7" w14:textId="77777777" w:rsidR="009823B3" w:rsidRPr="004B4506" w:rsidRDefault="009823B3" w:rsidP="009823B3">
      <w:pPr>
        <w:rPr>
          <w:b/>
          <w:bCs/>
          <w:sz w:val="28"/>
          <w:szCs w:val="28"/>
        </w:rPr>
      </w:pPr>
      <w:r w:rsidRPr="004B4506">
        <w:rPr>
          <w:b/>
          <w:bCs/>
          <w:sz w:val="28"/>
          <w:szCs w:val="28"/>
        </w:rPr>
        <w:t>4.2 Payload-to-Weight Ratio</w:t>
      </w:r>
    </w:p>
    <w:p w14:paraId="6F44F2EE" w14:textId="77777777" w:rsidR="009823B3" w:rsidRPr="009823B3" w:rsidRDefault="009823B3" w:rsidP="009823B3">
      <w:r w:rsidRPr="009823B3">
        <w:t>Traditional industrial robots suffer from low payload-to-weight ratios (often carrying only 5–10% of their total dynamic weight). Advances in lightweight carbon-fiber composite links and direct-drive motors are essential to improve energy efficiency.</w:t>
      </w:r>
    </w:p>
    <w:p w14:paraId="43288DC5" w14:textId="77777777" w:rsidR="009823B3" w:rsidRPr="004B4506" w:rsidRDefault="009823B3" w:rsidP="009823B3">
      <w:pPr>
        <w:rPr>
          <w:b/>
          <w:bCs/>
          <w:sz w:val="28"/>
          <w:szCs w:val="28"/>
        </w:rPr>
      </w:pPr>
      <w:r w:rsidRPr="004B4506">
        <w:rPr>
          <w:b/>
          <w:bCs/>
          <w:sz w:val="28"/>
          <w:szCs w:val="28"/>
        </w:rPr>
        <w:t>4.3 Safety Compliance (ISO 10218 / ISO/TS 15066)</w:t>
      </w:r>
    </w:p>
    <w:p w14:paraId="05D39B68" w14:textId="77777777" w:rsidR="009823B3" w:rsidRDefault="009823B3" w:rsidP="009823B3">
      <w:r w:rsidRPr="009823B3">
        <w:t>Cobots operating without physical safety cages must continuously adhere to strict force and speed monitoring standards. If an onboard force sensor detects a collision force exceeding regulatory thresholds (e.g., 140 N on a human limb), the drive motors must halt within milliseconds via safety torque off (STO) features.</w:t>
      </w:r>
    </w:p>
    <w:p w14:paraId="36324459" w14:textId="77777777" w:rsidR="009F09C0" w:rsidRDefault="009F09C0" w:rsidP="009823B3"/>
    <w:p w14:paraId="3D6AB1C2" w14:textId="77777777" w:rsidR="009F09C0" w:rsidRDefault="009F09C0" w:rsidP="009823B3"/>
    <w:p w14:paraId="3F68E31D" w14:textId="77777777" w:rsidR="009F09C0" w:rsidRDefault="009F09C0" w:rsidP="009823B3"/>
    <w:p w14:paraId="14CB8D22" w14:textId="77777777" w:rsidR="009F09C0" w:rsidRDefault="009F09C0" w:rsidP="009823B3"/>
    <w:p w14:paraId="66929DF0" w14:textId="77777777" w:rsidR="009F09C0" w:rsidRDefault="009F09C0" w:rsidP="009823B3"/>
    <w:p w14:paraId="298D59E6" w14:textId="77777777" w:rsidR="009F09C0" w:rsidRDefault="009F09C0" w:rsidP="009823B3"/>
    <w:p w14:paraId="62448AE6" w14:textId="77777777" w:rsidR="009F09C0" w:rsidRDefault="009F09C0" w:rsidP="009823B3"/>
    <w:p w14:paraId="3977B631" w14:textId="77777777" w:rsidR="009F09C0" w:rsidRDefault="009F09C0" w:rsidP="009823B3"/>
    <w:p w14:paraId="395CAC6D" w14:textId="77777777" w:rsidR="009F09C0" w:rsidRDefault="009F09C0" w:rsidP="009823B3"/>
    <w:p w14:paraId="10FB0A2D" w14:textId="77777777" w:rsidR="009F09C0" w:rsidRDefault="009F09C0" w:rsidP="009823B3"/>
    <w:p w14:paraId="753A5A6D" w14:textId="77777777" w:rsidR="009F09C0" w:rsidRDefault="009F09C0" w:rsidP="009823B3"/>
    <w:p w14:paraId="1235F1EF" w14:textId="77777777" w:rsidR="009F09C0" w:rsidRDefault="009F09C0" w:rsidP="009823B3"/>
    <w:p w14:paraId="1DB1677C" w14:textId="77777777" w:rsidR="009F09C0" w:rsidRPr="009823B3" w:rsidRDefault="009F09C0" w:rsidP="009823B3"/>
    <w:p w14:paraId="21FD9A48" w14:textId="77777777" w:rsidR="009823B3" w:rsidRPr="004B4506" w:rsidRDefault="009823B3" w:rsidP="009823B3">
      <w:pPr>
        <w:rPr>
          <w:b/>
          <w:bCs/>
          <w:sz w:val="28"/>
          <w:szCs w:val="28"/>
        </w:rPr>
      </w:pPr>
      <w:r w:rsidRPr="004B4506">
        <w:rPr>
          <w:b/>
          <w:bCs/>
          <w:sz w:val="28"/>
          <w:szCs w:val="28"/>
        </w:rPr>
        <w:lastRenderedPageBreak/>
        <w:t>5. FUTURE TRENDS AND CONCLUSION</w:t>
      </w:r>
    </w:p>
    <w:p w14:paraId="19148A29" w14:textId="77777777" w:rsidR="009823B3" w:rsidRPr="009823B3" w:rsidRDefault="009823B3" w:rsidP="009823B3">
      <w:r w:rsidRPr="009823B3">
        <w:t>The future of industrial robotics lies in the deep integration of Artificial Intelligence at the edge (Edge AI), Digital Twins, and 5G connectivity. Digital twin software allows engineers to simulate multi-robot cell kinematics, thermal performance, and collision paths in virtual environments prior to physical deployment.</w:t>
      </w:r>
    </w:p>
    <w:p w14:paraId="4404FDBE" w14:textId="77777777" w:rsidR="009823B3" w:rsidRPr="009823B3" w:rsidRDefault="009823B3" w:rsidP="009823B3">
      <w:r w:rsidRPr="009823B3">
        <w:t>In conclusion, Industry 4.0 has transformed robotics from simple mechanical tools into intelligent, interconnected cyber-physical systems. Mastering the integration of hardware sensors, motor control, communication protocols, and embedded programming is essential for modern ECE and automation engineers.</w:t>
      </w:r>
    </w:p>
    <w:p w14:paraId="0E873A5E" w14:textId="77777777" w:rsidR="009823B3" w:rsidRPr="002C1D72" w:rsidRDefault="009823B3" w:rsidP="009823B3">
      <w:pPr>
        <w:rPr>
          <w:b/>
          <w:bCs/>
          <w:sz w:val="28"/>
          <w:szCs w:val="28"/>
        </w:rPr>
      </w:pPr>
      <w:r w:rsidRPr="002C1D72">
        <w:rPr>
          <w:b/>
          <w:bCs/>
          <w:sz w:val="28"/>
          <w:szCs w:val="28"/>
        </w:rPr>
        <w:t>6. REFERENCES (IEEE FORMAT)</w:t>
      </w:r>
    </w:p>
    <w:p w14:paraId="74D6E18A" w14:textId="77777777" w:rsidR="009823B3" w:rsidRPr="009823B3" w:rsidRDefault="009823B3" w:rsidP="009823B3">
      <w:pPr>
        <w:numPr>
          <w:ilvl w:val="0"/>
          <w:numId w:val="5"/>
        </w:numPr>
      </w:pPr>
      <w:r w:rsidRPr="009823B3">
        <w:t xml:space="preserve">M. P. Groover, </w:t>
      </w:r>
      <w:r w:rsidRPr="009823B3">
        <w:rPr>
          <w:i/>
          <w:iCs/>
        </w:rPr>
        <w:t>Automation, Production Systems, and Computer-Integrated Manufacturing</w:t>
      </w:r>
      <w:r w:rsidRPr="009823B3">
        <w:t>, 5th ed. Pearson, 2019.</w:t>
      </w:r>
    </w:p>
    <w:p w14:paraId="72977094" w14:textId="77777777" w:rsidR="009823B3" w:rsidRPr="009823B3" w:rsidRDefault="009823B3" w:rsidP="009823B3">
      <w:pPr>
        <w:numPr>
          <w:ilvl w:val="0"/>
          <w:numId w:val="5"/>
        </w:numPr>
      </w:pPr>
      <w:r w:rsidRPr="009823B3">
        <w:t xml:space="preserve">L. </w:t>
      </w:r>
      <w:proofErr w:type="spellStart"/>
      <w:r w:rsidRPr="009823B3">
        <w:t>Sciavicco</w:t>
      </w:r>
      <w:proofErr w:type="spellEnd"/>
      <w:r w:rsidRPr="009823B3">
        <w:t xml:space="preserve"> and B. Siciliano, </w:t>
      </w:r>
      <w:r w:rsidRPr="009823B3">
        <w:rPr>
          <w:i/>
          <w:iCs/>
        </w:rPr>
        <w:t>Modeling and Control of Robot Manipulators</w:t>
      </w:r>
      <w:r w:rsidRPr="009823B3">
        <w:t>, 2nd ed. Springer Science &amp; Business Media, 2012.</w:t>
      </w:r>
    </w:p>
    <w:p w14:paraId="36C6CAF0" w14:textId="77777777" w:rsidR="009823B3" w:rsidRPr="009823B3" w:rsidRDefault="009823B3" w:rsidP="009823B3">
      <w:pPr>
        <w:numPr>
          <w:ilvl w:val="0"/>
          <w:numId w:val="5"/>
        </w:numPr>
      </w:pPr>
      <w:r w:rsidRPr="009823B3">
        <w:t xml:space="preserve">ISO/TS 15066:2016, </w:t>
      </w:r>
      <w:r w:rsidRPr="009823B3">
        <w:rPr>
          <w:i/>
          <w:iCs/>
        </w:rPr>
        <w:t>Robots and robotic devices — Collaborative robots</w:t>
      </w:r>
      <w:r w:rsidRPr="009823B3">
        <w:t>, International Organization for Standardization, 2016.</w:t>
      </w:r>
    </w:p>
    <w:p w14:paraId="036425B1" w14:textId="77777777" w:rsidR="009823B3" w:rsidRPr="009823B3" w:rsidRDefault="009823B3" w:rsidP="009823B3">
      <w:pPr>
        <w:numPr>
          <w:ilvl w:val="0"/>
          <w:numId w:val="5"/>
        </w:numPr>
      </w:pPr>
      <w:r w:rsidRPr="009823B3">
        <w:t xml:space="preserve">H. R. Everett, </w:t>
      </w:r>
      <w:r w:rsidRPr="009823B3">
        <w:rPr>
          <w:i/>
          <w:iCs/>
        </w:rPr>
        <w:t>Sensors for Mobile Robots: Theory and Application</w:t>
      </w:r>
      <w:r w:rsidRPr="009823B3">
        <w:t>, A K Peters/CRC Press, 1995.</w:t>
      </w:r>
    </w:p>
    <w:p w14:paraId="3406BC3C" w14:textId="77777777" w:rsidR="009823B3" w:rsidRPr="009823B3" w:rsidRDefault="009823B3" w:rsidP="009823B3">
      <w:pPr>
        <w:numPr>
          <w:ilvl w:val="0"/>
          <w:numId w:val="5"/>
        </w:numPr>
      </w:pPr>
      <w:r w:rsidRPr="009823B3">
        <w:t xml:space="preserve">A. K. Gupta and S. K. Arora, </w:t>
      </w:r>
      <w:r w:rsidRPr="009823B3">
        <w:rPr>
          <w:i/>
          <w:iCs/>
        </w:rPr>
        <w:t>Industrial Automation and Robotics</w:t>
      </w:r>
      <w:r w:rsidRPr="009823B3">
        <w:t>, Laxmi Publications, 2010.</w:t>
      </w:r>
    </w:p>
    <w:p w14:paraId="50FEDA16" w14:textId="77777777" w:rsidR="003C4643" w:rsidRDefault="003C4643"/>
    <w:sectPr w:rsidR="003C4643" w:rsidSect="002C6597">
      <w:headerReference w:type="default" r:id="rId7"/>
      <w:footerReference w:type="default" r:id="rId8"/>
      <w:pgSz w:w="12240" w:h="15840"/>
      <w:pgMar w:top="1440" w:right="1440" w:bottom="1440" w:left="1440" w:header="720" w:footer="720" w:gutter="0"/>
      <w:pgBorders w:offsetFrom="page">
        <w:top w:val="dashDotStroked" w:sz="24" w:space="24" w:color="4472C4" w:themeColor="accent1"/>
        <w:left w:val="dashDotStroked" w:sz="24" w:space="24" w:color="4472C4" w:themeColor="accent1"/>
        <w:bottom w:val="dashDotStroked" w:sz="24" w:space="24" w:color="4472C4" w:themeColor="accent1"/>
        <w:right w:val="dashDotStroked" w:sz="24" w:space="24" w:color="4472C4"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E708D" w14:textId="77777777" w:rsidR="007A0B88" w:rsidRDefault="007A0B88" w:rsidP="00E62776">
      <w:pPr>
        <w:spacing w:after="0" w:line="240" w:lineRule="auto"/>
      </w:pPr>
      <w:r>
        <w:separator/>
      </w:r>
    </w:p>
  </w:endnote>
  <w:endnote w:type="continuationSeparator" w:id="0">
    <w:p w14:paraId="623EB8FF" w14:textId="77777777" w:rsidR="007A0B88" w:rsidRDefault="007A0B88" w:rsidP="00E6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DDC23" w14:textId="77777777" w:rsidR="004B70DF" w:rsidRDefault="004B70DF">
    <w:pPr>
      <w:pStyle w:val="Header"/>
      <w:pBdr>
        <w:top w:val="single" w:sz="6" w:space="10" w:color="4472C4" w:themeColor="accent1"/>
      </w:pBdr>
      <w:tabs>
        <w:tab w:val="clear" w:pos="4680"/>
        <w:tab w:val="clear" w:pos="9360"/>
      </w:tabs>
      <w:spacing w:before="240"/>
      <w:jc w:val="center"/>
      <w:rPr>
        <w:color w:val="4472C4" w:themeColor="accent1"/>
      </w:rPr>
    </w:pPr>
    <w:r>
      <w:rPr>
        <w:noProof/>
        <w:color w:val="4472C4" w:themeColor="accent1"/>
      </w:rPr>
      <w:drawing>
        <wp:inline distT="0" distB="0" distL="0" distR="0" wp14:anchorId="73D32A04" wp14:editId="06FFCC99">
          <wp:extent cx="438912" cy="276973"/>
          <wp:effectExtent l="0" t="0" r="0" b="8890"/>
          <wp:docPr id="14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7D2C9259" w14:textId="77777777" w:rsidR="004B70DF" w:rsidRDefault="004B70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21442" w14:textId="77777777" w:rsidR="007A0B88" w:rsidRDefault="007A0B88" w:rsidP="00E62776">
      <w:pPr>
        <w:spacing w:after="0" w:line="240" w:lineRule="auto"/>
      </w:pPr>
      <w:r>
        <w:separator/>
      </w:r>
    </w:p>
  </w:footnote>
  <w:footnote w:type="continuationSeparator" w:id="0">
    <w:p w14:paraId="64C2BCA9" w14:textId="77777777" w:rsidR="007A0B88" w:rsidRDefault="007A0B88" w:rsidP="00E62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62D1" w14:textId="41F6C10E" w:rsidR="00E62776" w:rsidRDefault="00E62776">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25918EB" wp14:editId="1F1DB941">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E207C0" w14:textId="77777777" w:rsidR="00E62776" w:rsidRDefault="00E6277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25918EB"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5E207C0" w14:textId="77777777" w:rsidR="00E62776" w:rsidRDefault="00E6277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0531"/>
    <w:multiLevelType w:val="multilevel"/>
    <w:tmpl w:val="C9AC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A7F53"/>
    <w:multiLevelType w:val="multilevel"/>
    <w:tmpl w:val="F3B4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7F5E3C"/>
    <w:multiLevelType w:val="multilevel"/>
    <w:tmpl w:val="C634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E34BC0"/>
    <w:multiLevelType w:val="multilevel"/>
    <w:tmpl w:val="70C0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D616F"/>
    <w:multiLevelType w:val="multilevel"/>
    <w:tmpl w:val="609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16110">
    <w:abstractNumId w:val="4"/>
  </w:num>
  <w:num w:numId="2" w16cid:durableId="216622512">
    <w:abstractNumId w:val="1"/>
  </w:num>
  <w:num w:numId="3" w16cid:durableId="2144958415">
    <w:abstractNumId w:val="3"/>
  </w:num>
  <w:num w:numId="4" w16cid:durableId="1606688121">
    <w:abstractNumId w:val="0"/>
  </w:num>
  <w:num w:numId="5" w16cid:durableId="1084491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B3"/>
    <w:rsid w:val="00132FBC"/>
    <w:rsid w:val="00194F99"/>
    <w:rsid w:val="002C1D72"/>
    <w:rsid w:val="002C6597"/>
    <w:rsid w:val="003C4643"/>
    <w:rsid w:val="00494487"/>
    <w:rsid w:val="004B4506"/>
    <w:rsid w:val="004B70DF"/>
    <w:rsid w:val="005E294E"/>
    <w:rsid w:val="0071114A"/>
    <w:rsid w:val="00712719"/>
    <w:rsid w:val="007A0B88"/>
    <w:rsid w:val="008E2B18"/>
    <w:rsid w:val="008E5783"/>
    <w:rsid w:val="0097604D"/>
    <w:rsid w:val="009823B3"/>
    <w:rsid w:val="00996887"/>
    <w:rsid w:val="009B1241"/>
    <w:rsid w:val="009F09C0"/>
    <w:rsid w:val="00A1159D"/>
    <w:rsid w:val="00E62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0DF8"/>
  <w15:chartTrackingRefBased/>
  <w15:docId w15:val="{A48DFEEF-F183-48B1-B7B1-8ABFB23F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3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3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3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3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3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3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3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3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B3"/>
    <w:rPr>
      <w:rFonts w:eastAsiaTheme="majorEastAsia" w:cstheme="majorBidi"/>
      <w:color w:val="272727" w:themeColor="text1" w:themeTint="D8"/>
    </w:rPr>
  </w:style>
  <w:style w:type="paragraph" w:styleId="Title">
    <w:name w:val="Title"/>
    <w:basedOn w:val="Normal"/>
    <w:next w:val="Normal"/>
    <w:link w:val="TitleChar"/>
    <w:uiPriority w:val="10"/>
    <w:qFormat/>
    <w:rsid w:val="0098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B3"/>
    <w:pPr>
      <w:spacing w:before="160"/>
      <w:jc w:val="center"/>
    </w:pPr>
    <w:rPr>
      <w:i/>
      <w:iCs/>
      <w:color w:val="404040" w:themeColor="text1" w:themeTint="BF"/>
    </w:rPr>
  </w:style>
  <w:style w:type="character" w:customStyle="1" w:styleId="QuoteChar">
    <w:name w:val="Quote Char"/>
    <w:basedOn w:val="DefaultParagraphFont"/>
    <w:link w:val="Quote"/>
    <w:uiPriority w:val="29"/>
    <w:rsid w:val="009823B3"/>
    <w:rPr>
      <w:i/>
      <w:iCs/>
      <w:color w:val="404040" w:themeColor="text1" w:themeTint="BF"/>
    </w:rPr>
  </w:style>
  <w:style w:type="paragraph" w:styleId="ListParagraph">
    <w:name w:val="List Paragraph"/>
    <w:basedOn w:val="Normal"/>
    <w:uiPriority w:val="34"/>
    <w:qFormat/>
    <w:rsid w:val="009823B3"/>
    <w:pPr>
      <w:ind w:left="720"/>
      <w:contextualSpacing/>
    </w:pPr>
  </w:style>
  <w:style w:type="character" w:styleId="IntenseEmphasis">
    <w:name w:val="Intense Emphasis"/>
    <w:basedOn w:val="DefaultParagraphFont"/>
    <w:uiPriority w:val="21"/>
    <w:qFormat/>
    <w:rsid w:val="009823B3"/>
    <w:rPr>
      <w:i/>
      <w:iCs/>
      <w:color w:val="2F5496" w:themeColor="accent1" w:themeShade="BF"/>
    </w:rPr>
  </w:style>
  <w:style w:type="paragraph" w:styleId="IntenseQuote">
    <w:name w:val="Intense Quote"/>
    <w:basedOn w:val="Normal"/>
    <w:next w:val="Normal"/>
    <w:link w:val="IntenseQuoteChar"/>
    <w:uiPriority w:val="30"/>
    <w:qFormat/>
    <w:rsid w:val="009823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3B3"/>
    <w:rPr>
      <w:i/>
      <w:iCs/>
      <w:color w:val="2F5496" w:themeColor="accent1" w:themeShade="BF"/>
    </w:rPr>
  </w:style>
  <w:style w:type="character" w:styleId="IntenseReference">
    <w:name w:val="Intense Reference"/>
    <w:basedOn w:val="DefaultParagraphFont"/>
    <w:uiPriority w:val="32"/>
    <w:qFormat/>
    <w:rsid w:val="009823B3"/>
    <w:rPr>
      <w:b/>
      <w:bCs/>
      <w:smallCaps/>
      <w:color w:val="2F5496" w:themeColor="accent1" w:themeShade="BF"/>
      <w:spacing w:val="5"/>
    </w:rPr>
  </w:style>
  <w:style w:type="paragraph" w:styleId="Header">
    <w:name w:val="header"/>
    <w:basedOn w:val="Normal"/>
    <w:link w:val="HeaderChar"/>
    <w:uiPriority w:val="99"/>
    <w:unhideWhenUsed/>
    <w:rsid w:val="00E627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2776"/>
  </w:style>
  <w:style w:type="paragraph" w:styleId="Footer">
    <w:name w:val="footer"/>
    <w:basedOn w:val="Normal"/>
    <w:link w:val="FooterChar"/>
    <w:uiPriority w:val="99"/>
    <w:unhideWhenUsed/>
    <w:rsid w:val="00E627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7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1011</Words>
  <Characters>5768</Characters>
  <Application>Microsoft Office Word</Application>
  <DocSecurity>0</DocSecurity>
  <Lines>48</Lines>
  <Paragraphs>13</Paragraphs>
  <ScaleCrop>false</ScaleCrop>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kumariankita081@outlook.com</dc:creator>
  <cp:keywords/>
  <dc:description/>
  <cp:lastModifiedBy>kumariankita081@outlook.com</cp:lastModifiedBy>
  <cp:revision>12</cp:revision>
  <dcterms:created xsi:type="dcterms:W3CDTF">2026-08-30T16:04:00Z</dcterms:created>
  <dcterms:modified xsi:type="dcterms:W3CDTF">2026-08-30T16:18:00Z</dcterms:modified>
</cp:coreProperties>
</file>