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5A8FC" w14:textId="77777777" w:rsidR="00283614" w:rsidRPr="008C6319" w:rsidRDefault="00283614" w:rsidP="00E31CEE">
      <w:pPr>
        <w:pStyle w:val="Author"/>
        <w:spacing w:before="100" w:beforeAutospacing="1" w:after="100" w:afterAutospacing="1"/>
        <w:rPr>
          <w:rFonts w:eastAsia="MS Mincho"/>
          <w:b/>
          <w:bCs/>
          <w:kern w:val="48"/>
          <w:sz w:val="48"/>
          <w:szCs w:val="48"/>
        </w:rPr>
      </w:pPr>
      <w:r w:rsidRPr="008C6319">
        <w:rPr>
          <w:rFonts w:eastAsia="MS Mincho"/>
          <w:b/>
          <w:bCs/>
          <w:kern w:val="48"/>
          <w:sz w:val="48"/>
          <w:szCs w:val="48"/>
        </w:rPr>
        <w:t>Real time sign language to text conversion with emergency assistance</w:t>
      </w:r>
    </w:p>
    <w:p w14:paraId="20C779BD" w14:textId="77777777" w:rsidR="00D7522C" w:rsidRPr="008C6319" w:rsidRDefault="00D7522C" w:rsidP="00E31CEE">
      <w:pPr>
        <w:pStyle w:val="Author"/>
        <w:spacing w:before="100" w:beforeAutospacing="1" w:after="100" w:afterAutospacing="1" w:line="120" w:lineRule="auto"/>
        <w:rPr>
          <w:sz w:val="20"/>
          <w:szCs w:val="20"/>
        </w:rPr>
      </w:pPr>
    </w:p>
    <w:p w14:paraId="1F960E65" w14:textId="77777777" w:rsidR="00D7522C" w:rsidRPr="008C6319" w:rsidRDefault="00D7522C" w:rsidP="00E31CEE">
      <w:pPr>
        <w:pStyle w:val="Author"/>
        <w:spacing w:before="100" w:beforeAutospacing="1" w:after="100" w:afterAutospacing="1" w:line="120" w:lineRule="auto"/>
        <w:rPr>
          <w:sz w:val="20"/>
          <w:szCs w:val="20"/>
        </w:rPr>
        <w:sectPr w:rsidR="00D7522C" w:rsidRPr="008C6319" w:rsidSect="003B4E04">
          <w:footerReference w:type="first" r:id="rId8"/>
          <w:pgSz w:w="11906" w:h="16838" w:code="9"/>
          <w:pgMar w:top="540" w:right="893" w:bottom="1440" w:left="893" w:header="720" w:footer="720" w:gutter="0"/>
          <w:cols w:space="720"/>
          <w:titlePg/>
          <w:docGrid w:linePitch="360"/>
        </w:sectPr>
      </w:pPr>
    </w:p>
    <w:p w14:paraId="7E348CEE" w14:textId="77777777" w:rsidR="00AD17A3" w:rsidRPr="008C6319" w:rsidRDefault="00AD17A3" w:rsidP="00E31CEE">
      <w:pPr>
        <w:pStyle w:val="Author"/>
        <w:spacing w:before="0" w:after="0"/>
        <w:rPr>
          <w:sz w:val="20"/>
          <w:szCs w:val="20"/>
        </w:rPr>
      </w:pPr>
      <w:r w:rsidRPr="008C6319">
        <w:rPr>
          <w:sz w:val="20"/>
          <w:szCs w:val="20"/>
        </w:rPr>
        <w:t>Dr. Keerthi Kumar H M</w:t>
      </w:r>
    </w:p>
    <w:p w14:paraId="410F7FC5" w14:textId="77777777" w:rsidR="00AD17A3" w:rsidRPr="008C6319" w:rsidRDefault="00AD17A3" w:rsidP="00E31CEE">
      <w:pPr>
        <w:pStyle w:val="Author"/>
        <w:spacing w:before="0" w:after="0"/>
        <w:rPr>
          <w:sz w:val="20"/>
          <w:szCs w:val="20"/>
        </w:rPr>
      </w:pPr>
      <w:r w:rsidRPr="008C6319">
        <w:rPr>
          <w:sz w:val="20"/>
          <w:szCs w:val="20"/>
        </w:rPr>
        <w:t>Department of Computer Science and Engineering</w:t>
      </w:r>
    </w:p>
    <w:p w14:paraId="0AA58568" w14:textId="77777777" w:rsidR="00AD17A3" w:rsidRPr="008C6319" w:rsidRDefault="00AD17A3" w:rsidP="00E31CEE">
      <w:pPr>
        <w:pStyle w:val="Author"/>
        <w:spacing w:before="0" w:after="0"/>
        <w:rPr>
          <w:sz w:val="20"/>
          <w:szCs w:val="20"/>
        </w:rPr>
      </w:pPr>
      <w:r w:rsidRPr="008C6319">
        <w:rPr>
          <w:sz w:val="20"/>
          <w:szCs w:val="20"/>
        </w:rPr>
        <w:t>Malnad College of Engineering</w:t>
      </w:r>
    </w:p>
    <w:p w14:paraId="0AFB9C49" w14:textId="77777777" w:rsidR="00AD17A3" w:rsidRPr="008C6319" w:rsidRDefault="00AD17A3" w:rsidP="00E31CEE">
      <w:pPr>
        <w:pStyle w:val="Author"/>
        <w:spacing w:before="0" w:after="0"/>
        <w:rPr>
          <w:sz w:val="20"/>
          <w:szCs w:val="20"/>
        </w:rPr>
      </w:pPr>
      <w:r w:rsidRPr="008C6319">
        <w:rPr>
          <w:sz w:val="20"/>
          <w:szCs w:val="20"/>
        </w:rPr>
        <w:t>Hassan, India</w:t>
      </w:r>
    </w:p>
    <w:p w14:paraId="6BC7085E" w14:textId="3172B81F" w:rsidR="00AD17A3" w:rsidRPr="008C6319" w:rsidRDefault="000152AD" w:rsidP="00E31CEE">
      <w:pPr>
        <w:pStyle w:val="Author"/>
        <w:spacing w:before="0" w:after="0"/>
        <w:rPr>
          <w:sz w:val="20"/>
          <w:szCs w:val="20"/>
        </w:rPr>
      </w:pPr>
      <w:hyperlink r:id="rId9" w:history="1">
        <w:r w:rsidR="00043652" w:rsidRPr="00304DD6">
          <w:rPr>
            <w:rStyle w:val="Hyperlink"/>
            <w:sz w:val="20"/>
            <w:szCs w:val="20"/>
          </w:rPr>
          <w:t>hmk@mcehassan.ac.in</w:t>
        </w:r>
      </w:hyperlink>
    </w:p>
    <w:p w14:paraId="43FA0C77" w14:textId="77777777" w:rsidR="00AD17A3" w:rsidRPr="008C6319" w:rsidRDefault="00AD17A3" w:rsidP="00E31CEE">
      <w:pPr>
        <w:pStyle w:val="Author"/>
        <w:spacing w:before="0" w:after="0"/>
        <w:rPr>
          <w:sz w:val="20"/>
          <w:szCs w:val="20"/>
        </w:rPr>
      </w:pPr>
    </w:p>
    <w:p w14:paraId="72E8517E" w14:textId="77777777" w:rsidR="00AD17A3" w:rsidRPr="008C6319" w:rsidRDefault="00AD17A3" w:rsidP="00E31CEE">
      <w:pPr>
        <w:pStyle w:val="Author"/>
        <w:spacing w:before="0" w:after="0"/>
        <w:rPr>
          <w:sz w:val="20"/>
          <w:szCs w:val="20"/>
        </w:rPr>
      </w:pPr>
    </w:p>
    <w:p w14:paraId="1D99BE47" w14:textId="016D9E99" w:rsidR="00AD17A3" w:rsidRPr="008C6319" w:rsidRDefault="00AD17A3" w:rsidP="00E31CEE">
      <w:pPr>
        <w:pStyle w:val="Author"/>
        <w:spacing w:before="0"/>
        <w:rPr>
          <w:sz w:val="20"/>
          <w:szCs w:val="20"/>
        </w:rPr>
      </w:pPr>
      <w:r w:rsidRPr="008C6319">
        <w:rPr>
          <w:sz w:val="20"/>
          <w:szCs w:val="20"/>
        </w:rPr>
        <w:t>Preksha</w:t>
      </w:r>
      <w:r w:rsidR="00940241" w:rsidRPr="008C6319">
        <w:rPr>
          <w:sz w:val="20"/>
          <w:szCs w:val="20"/>
        </w:rPr>
        <w:t xml:space="preserve"> H S</w:t>
      </w:r>
    </w:p>
    <w:p w14:paraId="2E2575FF" w14:textId="77777777" w:rsidR="00AD17A3" w:rsidRPr="008C6319" w:rsidRDefault="00AD17A3" w:rsidP="00E31CEE">
      <w:pPr>
        <w:pStyle w:val="Author"/>
        <w:spacing w:before="0"/>
        <w:rPr>
          <w:sz w:val="20"/>
          <w:szCs w:val="20"/>
        </w:rPr>
      </w:pPr>
      <w:r w:rsidRPr="008C6319">
        <w:rPr>
          <w:sz w:val="20"/>
          <w:szCs w:val="20"/>
        </w:rPr>
        <w:t>Department of Computer Science and Engineering</w:t>
      </w:r>
    </w:p>
    <w:p w14:paraId="6E2C870F" w14:textId="77777777" w:rsidR="00AD17A3" w:rsidRPr="008C6319" w:rsidRDefault="00AD17A3" w:rsidP="00E31CEE">
      <w:pPr>
        <w:pStyle w:val="Author"/>
        <w:spacing w:before="0"/>
        <w:rPr>
          <w:sz w:val="20"/>
          <w:szCs w:val="20"/>
        </w:rPr>
      </w:pPr>
      <w:r w:rsidRPr="008C6319">
        <w:rPr>
          <w:sz w:val="20"/>
          <w:szCs w:val="20"/>
        </w:rPr>
        <w:t>Malnad College of Engineering</w:t>
      </w:r>
    </w:p>
    <w:p w14:paraId="3D4638F8" w14:textId="77777777" w:rsidR="00AD17A3" w:rsidRPr="008C6319" w:rsidRDefault="00AD17A3" w:rsidP="00E31CEE">
      <w:pPr>
        <w:pStyle w:val="Author"/>
        <w:spacing w:before="0"/>
        <w:rPr>
          <w:sz w:val="20"/>
          <w:szCs w:val="20"/>
        </w:rPr>
      </w:pPr>
      <w:r w:rsidRPr="008C6319">
        <w:rPr>
          <w:sz w:val="20"/>
          <w:szCs w:val="20"/>
        </w:rPr>
        <w:t>Hassan, India</w:t>
      </w:r>
    </w:p>
    <w:p w14:paraId="581D3CD6" w14:textId="47BE21D2" w:rsidR="00D4234F" w:rsidRPr="008C6319" w:rsidRDefault="000152AD" w:rsidP="00E31CEE">
      <w:pPr>
        <w:pStyle w:val="Author"/>
        <w:spacing w:before="0" w:after="0"/>
        <w:rPr>
          <w:sz w:val="20"/>
          <w:szCs w:val="20"/>
        </w:rPr>
      </w:pPr>
      <w:hyperlink r:id="rId10" w:history="1">
        <w:r w:rsidR="001F2F8E" w:rsidRPr="008C6319">
          <w:rPr>
            <w:rStyle w:val="Hyperlink"/>
            <w:sz w:val="20"/>
            <w:szCs w:val="20"/>
          </w:rPr>
          <w:t>prekshahs03@gmail.com</w:t>
        </w:r>
      </w:hyperlink>
    </w:p>
    <w:p w14:paraId="62368242" w14:textId="77777777" w:rsidR="00940241" w:rsidRPr="008C6319" w:rsidRDefault="00940241" w:rsidP="00E31CEE">
      <w:pPr>
        <w:pStyle w:val="Author"/>
        <w:spacing w:before="0" w:after="0"/>
        <w:rPr>
          <w:sz w:val="20"/>
          <w:szCs w:val="20"/>
        </w:rPr>
      </w:pPr>
    </w:p>
    <w:p w14:paraId="5CF02763" w14:textId="77777777" w:rsidR="00AD17A3" w:rsidRPr="008C6319" w:rsidRDefault="00AD17A3" w:rsidP="00E31CEE">
      <w:pPr>
        <w:pStyle w:val="Author"/>
        <w:spacing w:before="0" w:after="0"/>
        <w:rPr>
          <w:sz w:val="20"/>
          <w:szCs w:val="20"/>
        </w:rPr>
      </w:pPr>
    </w:p>
    <w:p w14:paraId="2AD59143" w14:textId="450E185D" w:rsidR="00AD17A3" w:rsidRPr="008C6319" w:rsidRDefault="00BD670B" w:rsidP="00E31CEE">
      <w:pPr>
        <w:pStyle w:val="Author"/>
        <w:spacing w:before="0"/>
        <w:rPr>
          <w:sz w:val="20"/>
          <w:szCs w:val="20"/>
        </w:rPr>
      </w:pPr>
      <w:r w:rsidRPr="008C6319">
        <w:rPr>
          <w:sz w:val="20"/>
          <w:szCs w:val="20"/>
        </w:rPr>
        <w:br w:type="column"/>
      </w:r>
      <w:r w:rsidR="00AD17A3" w:rsidRPr="008C6319">
        <w:rPr>
          <w:sz w:val="20"/>
          <w:szCs w:val="20"/>
        </w:rPr>
        <w:t>Ankitha  K N</w:t>
      </w:r>
    </w:p>
    <w:p w14:paraId="5E326E56" w14:textId="77777777" w:rsidR="00AD17A3" w:rsidRPr="008C6319" w:rsidRDefault="00AD17A3" w:rsidP="00E31CEE">
      <w:pPr>
        <w:pStyle w:val="Author"/>
        <w:spacing w:before="0"/>
        <w:rPr>
          <w:sz w:val="20"/>
          <w:szCs w:val="20"/>
        </w:rPr>
      </w:pPr>
      <w:r w:rsidRPr="008C6319">
        <w:rPr>
          <w:sz w:val="20"/>
          <w:szCs w:val="20"/>
        </w:rPr>
        <w:t>Department of Computer Science and Engineering</w:t>
      </w:r>
    </w:p>
    <w:p w14:paraId="4FBFBF85" w14:textId="77777777" w:rsidR="00AD17A3" w:rsidRPr="008C6319" w:rsidRDefault="00AD17A3" w:rsidP="00E31CEE">
      <w:pPr>
        <w:pStyle w:val="Author"/>
        <w:spacing w:before="0"/>
        <w:rPr>
          <w:sz w:val="20"/>
          <w:szCs w:val="20"/>
        </w:rPr>
      </w:pPr>
      <w:r w:rsidRPr="008C6319">
        <w:rPr>
          <w:sz w:val="20"/>
          <w:szCs w:val="20"/>
        </w:rPr>
        <w:t>Malnad College of Engineering</w:t>
      </w:r>
    </w:p>
    <w:p w14:paraId="0A2328D6" w14:textId="77777777" w:rsidR="00AD17A3" w:rsidRPr="008C6319" w:rsidRDefault="00AD17A3" w:rsidP="00E31CEE">
      <w:pPr>
        <w:pStyle w:val="Author"/>
        <w:spacing w:before="0"/>
        <w:rPr>
          <w:sz w:val="20"/>
          <w:szCs w:val="20"/>
        </w:rPr>
      </w:pPr>
      <w:r w:rsidRPr="008C6319">
        <w:rPr>
          <w:sz w:val="20"/>
          <w:szCs w:val="20"/>
        </w:rPr>
        <w:t>Hassan, India</w:t>
      </w:r>
    </w:p>
    <w:p w14:paraId="131F3796" w14:textId="1E373FD1" w:rsidR="00D4234F" w:rsidRPr="008C6319" w:rsidRDefault="000152AD" w:rsidP="00E31CEE">
      <w:pPr>
        <w:pStyle w:val="Author"/>
        <w:spacing w:before="0" w:after="0"/>
        <w:rPr>
          <w:sz w:val="20"/>
          <w:szCs w:val="20"/>
        </w:rPr>
      </w:pPr>
      <w:hyperlink r:id="rId11" w:history="1">
        <w:r w:rsidR="00D4234F" w:rsidRPr="008C6319">
          <w:rPr>
            <w:rStyle w:val="Hyperlink"/>
            <w:sz w:val="20"/>
            <w:szCs w:val="20"/>
          </w:rPr>
          <w:t>knankitha73@gmail.com</w:t>
        </w:r>
      </w:hyperlink>
    </w:p>
    <w:p w14:paraId="169A80E6" w14:textId="77777777" w:rsidR="00AD17A3" w:rsidRPr="008C6319" w:rsidRDefault="00AD17A3" w:rsidP="00E31CEE">
      <w:pPr>
        <w:pStyle w:val="Author"/>
        <w:spacing w:before="0"/>
        <w:rPr>
          <w:sz w:val="20"/>
          <w:szCs w:val="20"/>
        </w:rPr>
      </w:pPr>
    </w:p>
    <w:p w14:paraId="3E177511" w14:textId="3DFEA5A5" w:rsidR="00AD17A3" w:rsidRPr="008C6319" w:rsidRDefault="00AD17A3" w:rsidP="00E31CEE">
      <w:pPr>
        <w:pStyle w:val="Author"/>
        <w:spacing w:before="0"/>
        <w:rPr>
          <w:sz w:val="20"/>
          <w:szCs w:val="20"/>
        </w:rPr>
      </w:pPr>
      <w:r w:rsidRPr="008C6319">
        <w:rPr>
          <w:sz w:val="20"/>
          <w:szCs w:val="20"/>
        </w:rPr>
        <w:t>Vikas</w:t>
      </w:r>
      <w:r w:rsidR="00EE575C">
        <w:rPr>
          <w:sz w:val="20"/>
          <w:szCs w:val="20"/>
        </w:rPr>
        <w:t xml:space="preserve"> B</w:t>
      </w:r>
    </w:p>
    <w:p w14:paraId="24F2E897" w14:textId="77777777" w:rsidR="00AD17A3" w:rsidRPr="008C6319" w:rsidRDefault="00AD17A3" w:rsidP="00E31CEE">
      <w:pPr>
        <w:pStyle w:val="Author"/>
        <w:spacing w:before="0"/>
        <w:rPr>
          <w:sz w:val="20"/>
          <w:szCs w:val="20"/>
        </w:rPr>
      </w:pPr>
      <w:r w:rsidRPr="008C6319">
        <w:rPr>
          <w:sz w:val="20"/>
          <w:szCs w:val="20"/>
        </w:rPr>
        <w:t>Department of Computer Science and Engineering</w:t>
      </w:r>
    </w:p>
    <w:p w14:paraId="15D1B369" w14:textId="77777777" w:rsidR="00AD17A3" w:rsidRPr="008C6319" w:rsidRDefault="00AD17A3" w:rsidP="00E31CEE">
      <w:pPr>
        <w:pStyle w:val="Author"/>
        <w:spacing w:before="0"/>
        <w:rPr>
          <w:sz w:val="20"/>
          <w:szCs w:val="20"/>
        </w:rPr>
      </w:pPr>
      <w:r w:rsidRPr="008C6319">
        <w:rPr>
          <w:sz w:val="20"/>
          <w:szCs w:val="20"/>
        </w:rPr>
        <w:t>Malnad College of Engineering</w:t>
      </w:r>
    </w:p>
    <w:p w14:paraId="28DC92B8" w14:textId="77777777" w:rsidR="00AD17A3" w:rsidRPr="008C6319" w:rsidRDefault="00AD17A3" w:rsidP="00E31CEE">
      <w:pPr>
        <w:pStyle w:val="Author"/>
        <w:spacing w:before="0"/>
        <w:rPr>
          <w:sz w:val="20"/>
          <w:szCs w:val="20"/>
        </w:rPr>
      </w:pPr>
      <w:r w:rsidRPr="008C6319">
        <w:rPr>
          <w:sz w:val="20"/>
          <w:szCs w:val="20"/>
        </w:rPr>
        <w:t>Hassan, India</w:t>
      </w:r>
    </w:p>
    <w:p w14:paraId="01327DC4" w14:textId="1A6BB9A2" w:rsidR="00AD17A3" w:rsidRPr="008C6319" w:rsidRDefault="000152AD" w:rsidP="00E31CEE">
      <w:pPr>
        <w:pStyle w:val="Author"/>
        <w:spacing w:before="0"/>
        <w:rPr>
          <w:sz w:val="20"/>
          <w:szCs w:val="20"/>
        </w:rPr>
      </w:pPr>
      <w:hyperlink r:id="rId12" w:history="1">
        <w:r w:rsidR="001F2F8E" w:rsidRPr="008C6319">
          <w:rPr>
            <w:rStyle w:val="Hyperlink"/>
            <w:sz w:val="20"/>
            <w:szCs w:val="20"/>
          </w:rPr>
          <w:t>vikasb.kadlaji.24@gmai.com</w:t>
        </w:r>
      </w:hyperlink>
    </w:p>
    <w:p w14:paraId="31F7A324" w14:textId="77777777" w:rsidR="00D4234F" w:rsidRPr="008C6319" w:rsidRDefault="00D4234F" w:rsidP="00E31CEE">
      <w:pPr>
        <w:pStyle w:val="Author"/>
        <w:spacing w:before="0"/>
        <w:jc w:val="both"/>
        <w:rPr>
          <w:sz w:val="20"/>
          <w:szCs w:val="20"/>
        </w:rPr>
      </w:pPr>
    </w:p>
    <w:p w14:paraId="12741DB1" w14:textId="1A47CA6F" w:rsidR="00AD17A3" w:rsidRPr="008C6319" w:rsidRDefault="00BD670B" w:rsidP="00E31CEE">
      <w:pPr>
        <w:pStyle w:val="Author"/>
        <w:spacing w:before="0"/>
        <w:rPr>
          <w:sz w:val="20"/>
          <w:szCs w:val="20"/>
        </w:rPr>
      </w:pPr>
      <w:r w:rsidRPr="008C6319">
        <w:rPr>
          <w:sz w:val="20"/>
          <w:szCs w:val="20"/>
        </w:rPr>
        <w:br w:type="column"/>
      </w:r>
      <w:r w:rsidR="00AD17A3" w:rsidRPr="008C6319">
        <w:rPr>
          <w:sz w:val="20"/>
          <w:szCs w:val="20"/>
        </w:rPr>
        <w:t>Ashwini D M</w:t>
      </w:r>
    </w:p>
    <w:p w14:paraId="0BA3D9D9" w14:textId="77777777" w:rsidR="00AD17A3" w:rsidRPr="008C6319" w:rsidRDefault="00AD17A3" w:rsidP="00E31CEE">
      <w:pPr>
        <w:pStyle w:val="Author"/>
        <w:spacing w:before="0"/>
        <w:rPr>
          <w:sz w:val="20"/>
          <w:szCs w:val="20"/>
        </w:rPr>
      </w:pPr>
      <w:r w:rsidRPr="008C6319">
        <w:rPr>
          <w:sz w:val="20"/>
          <w:szCs w:val="20"/>
        </w:rPr>
        <w:t>Department of Computer Science and Engineering</w:t>
      </w:r>
    </w:p>
    <w:p w14:paraId="27E91A29" w14:textId="77777777" w:rsidR="00AD17A3" w:rsidRPr="008C6319" w:rsidRDefault="00AD17A3" w:rsidP="00E31CEE">
      <w:pPr>
        <w:pStyle w:val="Author"/>
        <w:spacing w:before="0"/>
        <w:rPr>
          <w:sz w:val="20"/>
          <w:szCs w:val="20"/>
        </w:rPr>
      </w:pPr>
      <w:r w:rsidRPr="008C6319">
        <w:rPr>
          <w:sz w:val="20"/>
          <w:szCs w:val="20"/>
        </w:rPr>
        <w:t>Malnad College of Engineering</w:t>
      </w:r>
    </w:p>
    <w:p w14:paraId="349D5B31" w14:textId="77777777" w:rsidR="00AD17A3" w:rsidRPr="008C6319" w:rsidRDefault="00AD17A3" w:rsidP="00E31CEE">
      <w:pPr>
        <w:pStyle w:val="Author"/>
        <w:spacing w:before="0"/>
        <w:rPr>
          <w:sz w:val="20"/>
          <w:szCs w:val="20"/>
        </w:rPr>
      </w:pPr>
      <w:r w:rsidRPr="008C6319">
        <w:rPr>
          <w:sz w:val="20"/>
          <w:szCs w:val="20"/>
        </w:rPr>
        <w:t>Hassan, India</w:t>
      </w:r>
    </w:p>
    <w:p w14:paraId="2729A11B" w14:textId="72B483CA" w:rsidR="00447BB9" w:rsidRPr="008C6319" w:rsidRDefault="000152AD" w:rsidP="00E31CEE">
      <w:pPr>
        <w:pStyle w:val="Author"/>
        <w:spacing w:before="0"/>
        <w:rPr>
          <w:sz w:val="20"/>
          <w:szCs w:val="20"/>
        </w:rPr>
      </w:pPr>
      <w:hyperlink r:id="rId13" w:history="1">
        <w:r w:rsidR="00D4234F" w:rsidRPr="008C6319">
          <w:rPr>
            <w:rStyle w:val="Hyperlink"/>
            <w:sz w:val="20"/>
            <w:szCs w:val="20"/>
          </w:rPr>
          <w:t>dmashwini40@gmail.com</w:t>
        </w:r>
      </w:hyperlink>
    </w:p>
    <w:p w14:paraId="1B43BCA7" w14:textId="77777777" w:rsidR="00AD17A3" w:rsidRPr="008C6319" w:rsidRDefault="00AD17A3" w:rsidP="00E31CEE">
      <w:pPr>
        <w:pStyle w:val="Author"/>
        <w:spacing w:before="0"/>
        <w:jc w:val="both"/>
        <w:rPr>
          <w:sz w:val="20"/>
          <w:szCs w:val="20"/>
        </w:rPr>
      </w:pPr>
    </w:p>
    <w:p w14:paraId="4AAD92ED" w14:textId="77777777" w:rsidR="00AD17A3" w:rsidRPr="008C6319" w:rsidRDefault="00AD17A3" w:rsidP="00E31CEE">
      <w:pPr>
        <w:pStyle w:val="Author"/>
        <w:spacing w:before="0"/>
        <w:jc w:val="both"/>
        <w:rPr>
          <w:sz w:val="20"/>
          <w:szCs w:val="20"/>
        </w:rPr>
      </w:pPr>
    </w:p>
    <w:p w14:paraId="338B7AAD" w14:textId="77777777" w:rsidR="009F1D79" w:rsidRPr="008C6319" w:rsidRDefault="009F1D79" w:rsidP="00E31CEE">
      <w:pPr>
        <w:jc w:val="both"/>
      </w:pPr>
    </w:p>
    <w:p w14:paraId="0316535E" w14:textId="77777777" w:rsidR="0094329B" w:rsidRPr="008C6319" w:rsidRDefault="0094329B" w:rsidP="00E31CEE">
      <w:pPr>
        <w:jc w:val="both"/>
        <w:sectPr w:rsidR="0094329B" w:rsidRPr="008C6319" w:rsidSect="003B4E04">
          <w:type w:val="continuous"/>
          <w:pgSz w:w="11906" w:h="16838" w:code="9"/>
          <w:pgMar w:top="450" w:right="893" w:bottom="1440" w:left="893" w:header="720" w:footer="720" w:gutter="0"/>
          <w:cols w:num="3" w:space="720"/>
          <w:docGrid w:linePitch="360"/>
        </w:sectPr>
      </w:pPr>
    </w:p>
    <w:p w14:paraId="2AF3F864" w14:textId="79D7CCB3" w:rsidR="00F91AE3" w:rsidRPr="00AF2D95" w:rsidRDefault="0094329B" w:rsidP="00F91AE3">
      <w:pPr>
        <w:pStyle w:val="Keywords"/>
        <w:rPr>
          <w:i w:val="0"/>
          <w:sz w:val="20"/>
          <w:szCs w:val="20"/>
        </w:rPr>
      </w:pPr>
      <w:r w:rsidRPr="00BE09B4">
        <w:rPr>
          <w:iCs/>
          <w:sz w:val="20"/>
          <w:szCs w:val="20"/>
        </w:rPr>
        <w:t>Abstract</w:t>
      </w:r>
      <w:r w:rsidRPr="00AF2D95">
        <w:rPr>
          <w:i w:val="0"/>
          <w:sz w:val="20"/>
          <w:szCs w:val="20"/>
        </w:rPr>
        <w:t>—</w:t>
      </w:r>
      <w:r w:rsidR="00F91AE3" w:rsidRPr="00FA640A">
        <w:rPr>
          <w:i w:val="0"/>
          <w:sz w:val="20"/>
          <w:szCs w:val="20"/>
        </w:rPr>
        <w:t xml:space="preserve">People with speech and hearing impairments depend on sign language to communicate when talking </w:t>
      </w:r>
      <w:proofErr w:type="gramStart"/>
      <w:r w:rsidR="00F91AE3" w:rsidRPr="00FA640A">
        <w:rPr>
          <w:i w:val="0"/>
          <w:sz w:val="20"/>
          <w:szCs w:val="20"/>
        </w:rPr>
        <w:t>out loud</w:t>
      </w:r>
      <w:proofErr w:type="gramEnd"/>
      <w:r w:rsidR="00F91AE3" w:rsidRPr="00FA640A">
        <w:rPr>
          <w:i w:val="0"/>
          <w:sz w:val="20"/>
          <w:szCs w:val="20"/>
        </w:rPr>
        <w:t xml:space="preserve"> isn’t possible. The use of ISL with its frequent, active hand movements creates challenges for recognition due to its complexity, changes in different regions and lack of proper datasets. It discusses the steps taken in real-time ISL-to-text conversion systems such as using deep learning for gesture recognition, contextual information from NLP and responding to emergencies. With the use of techniques such as </w:t>
      </w:r>
      <w:proofErr w:type="spellStart"/>
      <w:r w:rsidR="00F91AE3" w:rsidRPr="00FA640A">
        <w:rPr>
          <w:i w:val="0"/>
          <w:sz w:val="20"/>
          <w:szCs w:val="20"/>
        </w:rPr>
        <w:t>MediaPipe</w:t>
      </w:r>
      <w:proofErr w:type="spellEnd"/>
      <w:r w:rsidR="00F91AE3" w:rsidRPr="00FA640A">
        <w:rPr>
          <w:i w:val="0"/>
          <w:sz w:val="20"/>
          <w:szCs w:val="20"/>
        </w:rPr>
        <w:t xml:space="preserve"> and </w:t>
      </w:r>
      <w:proofErr w:type="spellStart"/>
      <w:r w:rsidR="00F91AE3" w:rsidRPr="00FA640A">
        <w:rPr>
          <w:i w:val="0"/>
          <w:sz w:val="20"/>
          <w:szCs w:val="20"/>
        </w:rPr>
        <w:t>BiLSTM</w:t>
      </w:r>
      <w:proofErr w:type="spellEnd"/>
      <w:r w:rsidR="00F91AE3" w:rsidRPr="00FA640A">
        <w:rPr>
          <w:i w:val="0"/>
          <w:sz w:val="20"/>
          <w:szCs w:val="20"/>
        </w:rPr>
        <w:t xml:space="preserve">, recent studies have reached gesture recognition rates higher than 98%. Transformer-based systems such as T5 also result in better fluency when generating sentences, so that BLEU scores go above 0.81. When YOLOv5 and CNNs </w:t>
      </w:r>
      <w:proofErr w:type="gramStart"/>
      <w:r w:rsidR="00F91AE3" w:rsidRPr="00FA640A">
        <w:rPr>
          <w:i w:val="0"/>
          <w:sz w:val="20"/>
          <w:szCs w:val="20"/>
        </w:rPr>
        <w:t>are paired</w:t>
      </w:r>
      <w:proofErr w:type="gramEnd"/>
      <w:r w:rsidR="00F91AE3" w:rsidRPr="00FA640A">
        <w:rPr>
          <w:i w:val="0"/>
          <w:sz w:val="20"/>
          <w:szCs w:val="20"/>
        </w:rPr>
        <w:t xml:space="preserve"> in emergency detection mechanisms, they achieve a detection accuracy of up to 99.6% and APIs like Fast2SMS ensure that alerts are sent through SMS in only seconds. While there are systems that work well in recognition or emergency situations, a combined and real-time system that involves all features is rare. This review identifies open areas in ISL research and recommends changes and strategies to ensure the future development of inclusive, reliable ISL recognition technology.</w:t>
      </w:r>
    </w:p>
    <w:p w14:paraId="6C8CE71F" w14:textId="77777777" w:rsidR="00F91AE3" w:rsidRPr="008C6319" w:rsidRDefault="00F91AE3" w:rsidP="00F91AE3">
      <w:pPr>
        <w:pStyle w:val="Keywords"/>
        <w:rPr>
          <w:b w:val="0"/>
          <w:bCs w:val="0"/>
          <w:i w:val="0"/>
          <w:sz w:val="20"/>
          <w:szCs w:val="20"/>
        </w:rPr>
      </w:pPr>
      <w:r w:rsidRPr="008C6319">
        <w:rPr>
          <w:sz w:val="20"/>
          <w:szCs w:val="20"/>
        </w:rPr>
        <w:t>Keywords—</w:t>
      </w:r>
      <w:r w:rsidRPr="008C6319">
        <w:rPr>
          <w:b w:val="0"/>
          <w:bCs w:val="0"/>
          <w:i w:val="0"/>
          <w:sz w:val="20"/>
          <w:szCs w:val="20"/>
        </w:rPr>
        <w:t xml:space="preserve"> </w:t>
      </w:r>
      <w:r w:rsidRPr="008C6319">
        <w:rPr>
          <w:sz w:val="20"/>
          <w:szCs w:val="20"/>
        </w:rPr>
        <w:t xml:space="preserve">Indian Sign Language (ISL), Sign Language Recognition, </w:t>
      </w:r>
      <w:proofErr w:type="spellStart"/>
      <w:r w:rsidRPr="008C6319">
        <w:rPr>
          <w:sz w:val="20"/>
          <w:szCs w:val="20"/>
        </w:rPr>
        <w:t>BiLSTM</w:t>
      </w:r>
      <w:proofErr w:type="spellEnd"/>
      <w:r w:rsidRPr="008C6319">
        <w:rPr>
          <w:sz w:val="20"/>
          <w:szCs w:val="20"/>
        </w:rPr>
        <w:t xml:space="preserve">, NLP, T5 Transformer, YOLOv5, Emergency Detection, </w:t>
      </w:r>
      <w:proofErr w:type="spellStart"/>
      <w:r w:rsidRPr="008C6319">
        <w:rPr>
          <w:sz w:val="20"/>
          <w:szCs w:val="20"/>
        </w:rPr>
        <w:t>MediaPipe</w:t>
      </w:r>
      <w:proofErr w:type="spellEnd"/>
      <w:r w:rsidRPr="008C6319">
        <w:rPr>
          <w:sz w:val="20"/>
          <w:szCs w:val="20"/>
        </w:rPr>
        <w:t>, Fast2SMS, Real-Time Systems.</w:t>
      </w:r>
    </w:p>
    <w:p w14:paraId="539CFFD0" w14:textId="5DF213F1" w:rsidR="0094329B" w:rsidRPr="008C6319" w:rsidRDefault="003569DD" w:rsidP="00F91AE3">
      <w:pPr>
        <w:pStyle w:val="Keywords"/>
        <w:rPr>
          <w:b w:val="0"/>
          <w:bCs w:val="0"/>
          <w:i w:val="0"/>
          <w:sz w:val="20"/>
          <w:szCs w:val="20"/>
        </w:rPr>
      </w:pPr>
      <w:r w:rsidRPr="008C6319">
        <w:rPr>
          <w:sz w:val="20"/>
          <w:szCs w:val="20"/>
        </w:rPr>
        <w:t>.</w:t>
      </w:r>
    </w:p>
    <w:p w14:paraId="65A7356D" w14:textId="35654B6A" w:rsidR="007731D6" w:rsidRPr="007731D6" w:rsidRDefault="007731D6" w:rsidP="007731D6">
      <w:pPr>
        <w:pStyle w:val="Heading1"/>
        <w:rPr>
          <w:sz w:val="24"/>
          <w:szCs w:val="24"/>
        </w:rPr>
      </w:pPr>
      <w:r w:rsidRPr="007731D6">
        <w:rPr>
          <w:sz w:val="24"/>
          <w:szCs w:val="24"/>
        </w:rPr>
        <w:t xml:space="preserve">Introduction </w:t>
      </w:r>
    </w:p>
    <w:p w14:paraId="3F02EFEC" w14:textId="77777777" w:rsidR="009C00BE" w:rsidRDefault="009C00BE" w:rsidP="009C00BE">
      <w:pPr>
        <w:pStyle w:val="NormalWeb"/>
        <w:spacing w:before="0" w:beforeAutospacing="0"/>
        <w:jc w:val="both"/>
        <w:rPr>
          <w:sz w:val="20"/>
          <w:szCs w:val="20"/>
          <w:lang w:val="en-US"/>
        </w:rPr>
      </w:pPr>
      <w:r w:rsidRPr="00FA640A">
        <w:rPr>
          <w:sz w:val="20"/>
          <w:szCs w:val="20"/>
          <w:lang w:val="en-US"/>
        </w:rPr>
        <w:t xml:space="preserve">Communication is essential for humans, as it helps us share which matters, communicate our emotions and address whatever happens day to day. For hearing and </w:t>
      </w:r>
      <w:proofErr w:type="gramStart"/>
      <w:r w:rsidRPr="00FA640A">
        <w:rPr>
          <w:sz w:val="20"/>
          <w:szCs w:val="20"/>
          <w:lang w:val="en-US"/>
        </w:rPr>
        <w:t>speech handicapped</w:t>
      </w:r>
      <w:proofErr w:type="gramEnd"/>
      <w:r w:rsidRPr="00FA640A">
        <w:rPr>
          <w:sz w:val="20"/>
          <w:szCs w:val="20"/>
          <w:lang w:val="en-US"/>
        </w:rPr>
        <w:t xml:space="preserve"> people, problems with communication can result in them being isolated from society, facing difficulty in using services and having a higher risk during emergencies. </w:t>
      </w:r>
      <w:r w:rsidRPr="00FA640A">
        <w:rPr>
          <w:sz w:val="20"/>
          <w:szCs w:val="20"/>
          <w:lang w:val="en-US"/>
        </w:rPr>
        <w:t>In India, ISL is the main way for those who are deaf to communicate with others. ISL does offer a lot, but it does not have digital recognition systems for hand gestures that can produce speech or text quickly</w:t>
      </w:r>
    </w:p>
    <w:p w14:paraId="6EBB088C" w14:textId="77777777" w:rsidR="009C00BE" w:rsidRPr="004F619E" w:rsidRDefault="009C00BE" w:rsidP="009C00BE">
      <w:pPr>
        <w:pStyle w:val="NormalWeb"/>
        <w:jc w:val="both"/>
        <w:rPr>
          <w:sz w:val="20"/>
          <w:szCs w:val="20"/>
          <w:lang w:val="en-US"/>
        </w:rPr>
      </w:pPr>
      <w:r w:rsidRPr="004F619E">
        <w:rPr>
          <w:sz w:val="20"/>
          <w:szCs w:val="20"/>
          <w:lang w:val="en-US"/>
        </w:rPr>
        <w:t xml:space="preserve">There have been significant advances in using computer vision and deep learning for sign language recognition recently. With CNNs, RNNs and the recent introduction of transformers such architectures have successfully identified gestures in motion and at rest [1]–[3], [10], </w:t>
      </w:r>
      <w:proofErr w:type="gramStart"/>
      <w:r w:rsidRPr="004F619E">
        <w:rPr>
          <w:sz w:val="20"/>
          <w:szCs w:val="20"/>
          <w:lang w:val="en-US"/>
        </w:rPr>
        <w:t>[</w:t>
      </w:r>
      <w:proofErr w:type="gramEnd"/>
      <w:r w:rsidRPr="004F619E">
        <w:rPr>
          <w:sz w:val="20"/>
          <w:szCs w:val="20"/>
          <w:lang w:val="en-US"/>
        </w:rPr>
        <w:t xml:space="preserve">13]. By combining </w:t>
      </w:r>
      <w:proofErr w:type="spellStart"/>
      <w:r w:rsidRPr="004F619E">
        <w:rPr>
          <w:sz w:val="20"/>
          <w:szCs w:val="20"/>
          <w:lang w:val="en-US"/>
        </w:rPr>
        <w:t>MediaPipe</w:t>
      </w:r>
      <w:proofErr w:type="spellEnd"/>
      <w:r w:rsidRPr="004F619E">
        <w:rPr>
          <w:sz w:val="20"/>
          <w:szCs w:val="20"/>
          <w:lang w:val="en-US"/>
        </w:rPr>
        <w:t xml:space="preserve"> [4] with </w:t>
      </w:r>
      <w:proofErr w:type="spellStart"/>
      <w:r w:rsidRPr="004F619E">
        <w:rPr>
          <w:sz w:val="20"/>
          <w:szCs w:val="20"/>
          <w:lang w:val="en-US"/>
        </w:rPr>
        <w:t>BiLSTM</w:t>
      </w:r>
      <w:proofErr w:type="spellEnd"/>
      <w:r w:rsidRPr="004F619E">
        <w:rPr>
          <w:sz w:val="20"/>
          <w:szCs w:val="20"/>
          <w:lang w:val="en-US"/>
        </w:rPr>
        <w:t xml:space="preserve"> networks, researchers have been able to identify hand gestures with very high accuracy by detecting their spatial landmarks and movements [5]</w:t>
      </w:r>
      <w:proofErr w:type="gramStart"/>
      <w:r w:rsidRPr="004F619E">
        <w:rPr>
          <w:sz w:val="20"/>
          <w:szCs w:val="20"/>
          <w:lang w:val="en-US"/>
        </w:rPr>
        <w:t>,[</w:t>
      </w:r>
      <w:proofErr w:type="gramEnd"/>
      <w:r w:rsidRPr="004F619E">
        <w:rPr>
          <w:sz w:val="20"/>
          <w:szCs w:val="20"/>
          <w:lang w:val="en-US"/>
        </w:rPr>
        <w:t>6].</w:t>
      </w:r>
    </w:p>
    <w:p w14:paraId="1843DE92" w14:textId="77777777" w:rsidR="009C00BE" w:rsidRPr="004F619E" w:rsidRDefault="009C00BE" w:rsidP="009C00BE">
      <w:pPr>
        <w:pStyle w:val="NormalWeb"/>
        <w:jc w:val="both"/>
        <w:rPr>
          <w:sz w:val="20"/>
          <w:szCs w:val="20"/>
          <w:lang w:val="en-US"/>
        </w:rPr>
      </w:pPr>
      <w:r w:rsidRPr="004F619E">
        <w:rPr>
          <w:sz w:val="20"/>
          <w:szCs w:val="20"/>
          <w:lang w:val="en-US"/>
        </w:rPr>
        <w:t xml:space="preserve">Yet, the majority of existing systems are limited in what they do. </w:t>
      </w:r>
      <w:proofErr w:type="gramStart"/>
      <w:r w:rsidRPr="004F619E">
        <w:rPr>
          <w:sz w:val="20"/>
          <w:szCs w:val="20"/>
          <w:lang w:val="en-US"/>
        </w:rPr>
        <w:t>they</w:t>
      </w:r>
      <w:proofErr w:type="gramEnd"/>
      <w:r w:rsidRPr="004F619E">
        <w:rPr>
          <w:sz w:val="20"/>
          <w:szCs w:val="20"/>
          <w:lang w:val="en-US"/>
        </w:rPr>
        <w:t xml:space="preserve"> focus on gestures acted out separately or are not sufficient for forming continuous sentences.</w:t>
      </w:r>
    </w:p>
    <w:p w14:paraId="7EBE3651" w14:textId="77777777" w:rsidR="009C00BE" w:rsidRDefault="009C00BE" w:rsidP="009C00BE">
      <w:pPr>
        <w:pStyle w:val="NormalWeb"/>
        <w:jc w:val="both"/>
        <w:rPr>
          <w:sz w:val="20"/>
          <w:szCs w:val="20"/>
          <w:lang w:val="en-US"/>
        </w:rPr>
      </w:pPr>
      <w:r w:rsidRPr="004F619E">
        <w:rPr>
          <w:sz w:val="20"/>
          <w:szCs w:val="20"/>
          <w:lang w:val="en-US"/>
        </w:rPr>
        <w:t>NLP-based sentence prediction for sign language recognition is still at its earliest stage. While some AI systems have tried T5 sequence-to-sequence models for better understanding contexts [2], [14], others have yet to successfully combine both gesture recognition and edgy sentence production in real-time. Most importantly, no widely available systems can identify gestures linked to emergencies and prompt a timely reaction [3], [4]</w:t>
      </w:r>
      <w:proofErr w:type="gramStart"/>
      <w:r w:rsidRPr="004F619E">
        <w:rPr>
          <w:sz w:val="20"/>
          <w:szCs w:val="20"/>
          <w:lang w:val="en-US"/>
        </w:rPr>
        <w:t>,[</w:t>
      </w:r>
      <w:proofErr w:type="gramEnd"/>
      <w:r w:rsidRPr="004F619E">
        <w:rPr>
          <w:sz w:val="20"/>
          <w:szCs w:val="20"/>
          <w:lang w:val="en-US"/>
        </w:rPr>
        <w:t>7],[11].</w:t>
      </w:r>
    </w:p>
    <w:p w14:paraId="6236B2DE" w14:textId="77777777" w:rsidR="009C00BE" w:rsidRDefault="009C00BE" w:rsidP="009C00BE">
      <w:pPr>
        <w:pStyle w:val="NormalWeb"/>
        <w:jc w:val="both"/>
        <w:rPr>
          <w:sz w:val="20"/>
          <w:szCs w:val="20"/>
          <w:lang w:val="en-US"/>
        </w:rPr>
      </w:pPr>
      <w:r w:rsidRPr="004F619E">
        <w:rPr>
          <w:sz w:val="20"/>
          <w:szCs w:val="20"/>
          <w:lang w:val="en-US"/>
        </w:rPr>
        <w:t>This article addresses these holes by developing an integrated ISL identification system that includes:</w:t>
      </w:r>
    </w:p>
    <w:p w14:paraId="6778C8C9" w14:textId="77777777" w:rsidR="009C00BE" w:rsidRDefault="009C00BE" w:rsidP="009C00BE">
      <w:pPr>
        <w:pStyle w:val="NormalWeb"/>
        <w:numPr>
          <w:ilvl w:val="0"/>
          <w:numId w:val="28"/>
        </w:numPr>
        <w:jc w:val="both"/>
        <w:rPr>
          <w:sz w:val="20"/>
          <w:szCs w:val="20"/>
          <w:lang w:val="en-US"/>
        </w:rPr>
      </w:pPr>
      <w:r w:rsidRPr="004F619E">
        <w:rPr>
          <w:sz w:val="20"/>
          <w:szCs w:val="20"/>
          <w:lang w:val="en-US"/>
        </w:rPr>
        <w:t xml:space="preserve">Identification of hand movements in real-time, using a </w:t>
      </w:r>
      <w:proofErr w:type="spellStart"/>
      <w:r w:rsidRPr="004F619E">
        <w:rPr>
          <w:sz w:val="20"/>
          <w:szCs w:val="20"/>
          <w:lang w:val="en-US"/>
        </w:rPr>
        <w:t>BiLSTM</w:t>
      </w:r>
      <w:proofErr w:type="spellEnd"/>
      <w:r w:rsidRPr="004F619E">
        <w:rPr>
          <w:sz w:val="20"/>
          <w:szCs w:val="20"/>
          <w:lang w:val="en-US"/>
        </w:rPr>
        <w:t xml:space="preserve"> model trained on </w:t>
      </w:r>
      <w:proofErr w:type="spellStart"/>
      <w:r w:rsidRPr="004F619E">
        <w:rPr>
          <w:sz w:val="20"/>
          <w:szCs w:val="20"/>
          <w:lang w:val="en-US"/>
        </w:rPr>
        <w:t>MediaPipe</w:t>
      </w:r>
      <w:proofErr w:type="spellEnd"/>
      <w:r w:rsidRPr="004F619E">
        <w:rPr>
          <w:sz w:val="20"/>
          <w:szCs w:val="20"/>
          <w:lang w:val="en-US"/>
        </w:rPr>
        <w:t xml:space="preserve"> hand landmark data</w:t>
      </w:r>
    </w:p>
    <w:p w14:paraId="1FBBB491" w14:textId="77777777" w:rsidR="009C00BE" w:rsidRDefault="009C00BE" w:rsidP="009C00BE">
      <w:pPr>
        <w:pStyle w:val="NormalWeb"/>
        <w:numPr>
          <w:ilvl w:val="0"/>
          <w:numId w:val="28"/>
        </w:numPr>
        <w:jc w:val="both"/>
        <w:rPr>
          <w:sz w:val="20"/>
          <w:szCs w:val="20"/>
          <w:lang w:val="en-US"/>
        </w:rPr>
      </w:pPr>
      <w:r w:rsidRPr="004F619E">
        <w:rPr>
          <w:sz w:val="20"/>
          <w:szCs w:val="20"/>
          <w:lang w:val="en-US"/>
        </w:rPr>
        <w:t>Using a pre-trained T5 model for creating contextually-relevant sentences,</w:t>
      </w:r>
    </w:p>
    <w:p w14:paraId="7F0AE794" w14:textId="77777777" w:rsidR="009C00BE" w:rsidRPr="004F619E" w:rsidRDefault="009C00BE" w:rsidP="009C00BE">
      <w:pPr>
        <w:pStyle w:val="NormalWeb"/>
        <w:numPr>
          <w:ilvl w:val="0"/>
          <w:numId w:val="28"/>
        </w:numPr>
        <w:jc w:val="both"/>
        <w:rPr>
          <w:sz w:val="20"/>
          <w:szCs w:val="20"/>
          <w:lang w:val="en-US"/>
        </w:rPr>
      </w:pPr>
      <w:r w:rsidRPr="004F619E">
        <w:rPr>
          <w:sz w:val="20"/>
          <w:szCs w:val="20"/>
        </w:rPr>
        <w:lastRenderedPageBreak/>
        <w:t>Use of CNN-YOLOv5 to recognize emergency gestures and then send real-time alerts with the Fast2SMS API.</w:t>
      </w:r>
    </w:p>
    <w:p w14:paraId="533DA539" w14:textId="77777777" w:rsidR="009C00BE" w:rsidRPr="004F619E" w:rsidRDefault="009C00BE" w:rsidP="009C00BE">
      <w:pPr>
        <w:pStyle w:val="Heading1"/>
        <w:numPr>
          <w:ilvl w:val="0"/>
          <w:numId w:val="0"/>
        </w:numPr>
        <w:jc w:val="both"/>
        <w:rPr>
          <w:sz w:val="24"/>
          <w:szCs w:val="24"/>
        </w:rPr>
      </w:pPr>
      <w:bookmarkStart w:id="0" w:name="_Hlk198319683"/>
      <w:r>
        <w:rPr>
          <w:rFonts w:eastAsia="Times New Roman"/>
          <w:smallCaps w:val="0"/>
          <w:noProof w:val="0"/>
          <w:lang w:eastAsia="en-IN"/>
        </w:rPr>
        <w:t>I</w:t>
      </w:r>
      <w:r w:rsidRPr="004F619E">
        <w:rPr>
          <w:rFonts w:eastAsia="Times New Roman"/>
          <w:smallCaps w:val="0"/>
          <w:noProof w:val="0"/>
          <w:lang w:eastAsia="en-IN"/>
        </w:rPr>
        <w:t xml:space="preserve">t is designed to run without trouble on common hardware, quickly and accurately converting ISL to natural text and keeping people safe in </w:t>
      </w:r>
      <w:proofErr w:type="gramStart"/>
      <w:r w:rsidRPr="004F619E">
        <w:rPr>
          <w:rFonts w:eastAsia="Times New Roman"/>
          <w:smallCaps w:val="0"/>
          <w:noProof w:val="0"/>
          <w:lang w:eastAsia="en-IN"/>
        </w:rPr>
        <w:t>crisis situations</w:t>
      </w:r>
      <w:proofErr w:type="gramEnd"/>
      <w:r w:rsidRPr="004F619E">
        <w:rPr>
          <w:rFonts w:eastAsia="Times New Roman"/>
          <w:smallCaps w:val="0"/>
          <w:noProof w:val="0"/>
          <w:lang w:eastAsia="en-IN"/>
        </w:rPr>
        <w:t>. By using gesture recognition, NLP and emergency processing, the system improves communication between humans and technology, especially helping those with hearing impairments</w:t>
      </w:r>
    </w:p>
    <w:p w14:paraId="60C6E91C" w14:textId="4F3CE7F8" w:rsidR="007731D6" w:rsidRPr="007731D6" w:rsidRDefault="007731D6" w:rsidP="007731D6">
      <w:pPr>
        <w:pStyle w:val="Heading1"/>
        <w:rPr>
          <w:sz w:val="24"/>
          <w:szCs w:val="24"/>
        </w:rPr>
      </w:pPr>
      <w:r w:rsidRPr="007731D6">
        <w:rPr>
          <w:sz w:val="24"/>
          <w:szCs w:val="24"/>
        </w:rPr>
        <w:t>Related Works</w:t>
      </w:r>
    </w:p>
    <w:bookmarkEnd w:id="0"/>
    <w:p w14:paraId="2F3787F1" w14:textId="77777777" w:rsidR="009C00BE" w:rsidRPr="008E7292" w:rsidRDefault="009C00BE" w:rsidP="009C00BE">
      <w:pPr>
        <w:pStyle w:val="NormalWeb"/>
        <w:jc w:val="both"/>
        <w:rPr>
          <w:sz w:val="20"/>
          <w:szCs w:val="20"/>
          <w:lang w:val="en-US"/>
        </w:rPr>
      </w:pPr>
      <w:r w:rsidRPr="008E7292">
        <w:rPr>
          <w:sz w:val="20"/>
          <w:szCs w:val="20"/>
          <w:lang w:val="en-US"/>
        </w:rPr>
        <w:t>Computer vision and deep learning innovations have played a big role in the significant advancements seen in sign language recognition during the past few years. A variety of works have addressed different aspects of this issue, including gesture analysis, forming sentences based on the situation and recognizing emergencies.</w:t>
      </w:r>
    </w:p>
    <w:p w14:paraId="0066F8E1" w14:textId="77777777" w:rsidR="009C00BE" w:rsidRPr="008E7292" w:rsidRDefault="009C00BE" w:rsidP="009C00BE">
      <w:pPr>
        <w:pStyle w:val="NormalWeb"/>
        <w:jc w:val="both"/>
        <w:rPr>
          <w:sz w:val="20"/>
          <w:szCs w:val="20"/>
          <w:lang w:val="en-US"/>
        </w:rPr>
      </w:pPr>
      <w:proofErr w:type="spellStart"/>
      <w:r w:rsidRPr="008E7292">
        <w:rPr>
          <w:sz w:val="20"/>
          <w:szCs w:val="20"/>
          <w:lang w:val="en-US"/>
        </w:rPr>
        <w:t>Aradhana</w:t>
      </w:r>
      <w:proofErr w:type="spellEnd"/>
      <w:r w:rsidRPr="008E7292">
        <w:rPr>
          <w:sz w:val="20"/>
          <w:szCs w:val="20"/>
          <w:lang w:val="en-US"/>
        </w:rPr>
        <w:t xml:space="preserve"> et al. [1] developed a system to detect Indian Sign Language (ISL) in real time through hand landmarks, using </w:t>
      </w:r>
      <w:proofErr w:type="spellStart"/>
      <w:r w:rsidRPr="008E7292">
        <w:rPr>
          <w:sz w:val="20"/>
          <w:szCs w:val="20"/>
          <w:lang w:val="en-US"/>
        </w:rPr>
        <w:t>MediaPipe</w:t>
      </w:r>
      <w:proofErr w:type="spellEnd"/>
      <w:r w:rsidRPr="008E7292">
        <w:rPr>
          <w:sz w:val="20"/>
          <w:szCs w:val="20"/>
          <w:lang w:val="en-US"/>
        </w:rPr>
        <w:t xml:space="preserve"> and a </w:t>
      </w:r>
      <w:proofErr w:type="spellStart"/>
      <w:r w:rsidRPr="008E7292">
        <w:rPr>
          <w:sz w:val="20"/>
          <w:szCs w:val="20"/>
          <w:lang w:val="en-US"/>
        </w:rPr>
        <w:t>BiLSTM</w:t>
      </w:r>
      <w:proofErr w:type="spellEnd"/>
      <w:r w:rsidRPr="008E7292">
        <w:rPr>
          <w:sz w:val="20"/>
          <w:szCs w:val="20"/>
          <w:lang w:val="en-US"/>
        </w:rPr>
        <w:t xml:space="preserve"> process to classify gestures with an accuracy of 98.35%. Even though it could only detect single words and not make full sentences, the results showed that the algorithm was highly accurate.</w:t>
      </w:r>
    </w:p>
    <w:p w14:paraId="0966786E" w14:textId="77777777" w:rsidR="009C00BE" w:rsidRDefault="009C00BE" w:rsidP="009C00BE">
      <w:pPr>
        <w:pStyle w:val="NormalWeb"/>
        <w:jc w:val="both"/>
        <w:rPr>
          <w:sz w:val="20"/>
          <w:szCs w:val="20"/>
          <w:lang w:val="en-US"/>
        </w:rPr>
      </w:pPr>
      <w:r w:rsidRPr="008E7292">
        <w:rPr>
          <w:sz w:val="20"/>
          <w:szCs w:val="20"/>
          <w:lang w:val="en-US"/>
        </w:rPr>
        <w:t>Using a combination of LSTM networks and the T5 transformer, they reached better natural language output while converting ISL gestures into sentences. Even though their work performed well, using only a single person’s samples restricted its usefulness for many people and situations in reality.</w:t>
      </w:r>
    </w:p>
    <w:p w14:paraId="3B26B947" w14:textId="77777777" w:rsidR="009C00BE" w:rsidRPr="008E7292" w:rsidRDefault="009C00BE" w:rsidP="009C00BE">
      <w:pPr>
        <w:pStyle w:val="NormalWeb"/>
        <w:jc w:val="both"/>
        <w:rPr>
          <w:sz w:val="20"/>
          <w:szCs w:val="20"/>
          <w:lang w:val="en-US"/>
        </w:rPr>
      </w:pPr>
      <w:r w:rsidRPr="008E7292">
        <w:rPr>
          <w:sz w:val="20"/>
          <w:szCs w:val="20"/>
          <w:lang w:val="en-US"/>
        </w:rPr>
        <w:t xml:space="preserve">In their work, Shreya et al. [3] developed an emergency ISL recognition system that could identify set emergency motions and notify people by sending SMS messages with a Fast2SMS API. Built on </w:t>
      </w:r>
      <w:proofErr w:type="spellStart"/>
      <w:r w:rsidRPr="008E7292">
        <w:rPr>
          <w:sz w:val="20"/>
          <w:szCs w:val="20"/>
          <w:lang w:val="en-US"/>
        </w:rPr>
        <w:t>MediaPipe</w:t>
      </w:r>
      <w:proofErr w:type="spellEnd"/>
      <w:r w:rsidRPr="008E7292">
        <w:rPr>
          <w:sz w:val="20"/>
          <w:szCs w:val="20"/>
          <w:lang w:val="en-US"/>
        </w:rPr>
        <w:t xml:space="preserve"> and </w:t>
      </w:r>
      <w:proofErr w:type="spellStart"/>
      <w:r w:rsidRPr="008E7292">
        <w:rPr>
          <w:sz w:val="20"/>
          <w:szCs w:val="20"/>
          <w:lang w:val="en-US"/>
        </w:rPr>
        <w:t>TensorFlow’s</w:t>
      </w:r>
      <w:proofErr w:type="spellEnd"/>
      <w:r w:rsidRPr="008E7292">
        <w:rPr>
          <w:sz w:val="20"/>
          <w:szCs w:val="20"/>
          <w:lang w:val="en-US"/>
        </w:rPr>
        <w:t xml:space="preserve"> LSTM, the system delivered true emergency alerts but failed to predict and had a few issues resulting from similar hand gestures.</w:t>
      </w:r>
    </w:p>
    <w:p w14:paraId="579EAC2D" w14:textId="77777777" w:rsidR="009C00BE" w:rsidRPr="008E7292" w:rsidRDefault="009C00BE" w:rsidP="009C00BE">
      <w:pPr>
        <w:pStyle w:val="NormalWeb"/>
        <w:jc w:val="both"/>
        <w:rPr>
          <w:sz w:val="20"/>
          <w:szCs w:val="20"/>
          <w:lang w:val="en-US"/>
        </w:rPr>
      </w:pPr>
      <w:proofErr w:type="spellStart"/>
      <w:r w:rsidRPr="008E7292">
        <w:rPr>
          <w:sz w:val="20"/>
          <w:szCs w:val="20"/>
          <w:lang w:val="en-US"/>
        </w:rPr>
        <w:t>Qazi</w:t>
      </w:r>
      <w:proofErr w:type="spellEnd"/>
      <w:r w:rsidRPr="008E7292">
        <w:rPr>
          <w:sz w:val="20"/>
          <w:szCs w:val="20"/>
          <w:lang w:val="en-US"/>
        </w:rPr>
        <w:t xml:space="preserve"> et al. published a model that merged the feature capture powers of VGG-16 with the temporal recognition of LSTM and selected YOLOv5 to detect emergencies based on body movements. They concluded that their system correctly identified gestures with a score of 98% and had a </w:t>
      </w:r>
      <w:proofErr w:type="spellStart"/>
      <w:r w:rsidRPr="008E7292">
        <w:rPr>
          <w:sz w:val="20"/>
          <w:szCs w:val="20"/>
          <w:lang w:val="en-US"/>
        </w:rPr>
        <w:t>mAP</w:t>
      </w:r>
      <w:proofErr w:type="spellEnd"/>
      <w:r w:rsidRPr="008E7292">
        <w:rPr>
          <w:sz w:val="20"/>
          <w:szCs w:val="20"/>
          <w:lang w:val="en-US"/>
        </w:rPr>
        <w:t xml:space="preserve"> of 99.6% in spotting emergencies. Yet, the model’s requirement for a lot of labeled data and powerful computing systems limited its ability to work well on consumer devices.</w:t>
      </w:r>
    </w:p>
    <w:p w14:paraId="7D4031A1" w14:textId="77777777" w:rsidR="009C00BE" w:rsidRPr="002325EB" w:rsidRDefault="009C00BE" w:rsidP="009C00BE">
      <w:pPr>
        <w:pStyle w:val="NormalWeb"/>
        <w:jc w:val="both"/>
        <w:rPr>
          <w:sz w:val="20"/>
          <w:szCs w:val="20"/>
          <w:lang w:val="en-US"/>
        </w:rPr>
      </w:pPr>
      <w:r w:rsidRPr="008E7292">
        <w:rPr>
          <w:sz w:val="20"/>
          <w:szCs w:val="20"/>
          <w:lang w:val="en-US"/>
        </w:rPr>
        <w:t xml:space="preserve">Following this research, </w:t>
      </w:r>
      <w:proofErr w:type="spellStart"/>
      <w:r w:rsidRPr="008E7292">
        <w:rPr>
          <w:sz w:val="20"/>
          <w:szCs w:val="20"/>
          <w:lang w:val="en-US"/>
        </w:rPr>
        <w:t>Qazi</w:t>
      </w:r>
      <w:proofErr w:type="spellEnd"/>
      <w:r w:rsidRPr="008E7292">
        <w:rPr>
          <w:sz w:val="20"/>
          <w:szCs w:val="20"/>
          <w:lang w:val="en-US"/>
        </w:rPr>
        <w:t xml:space="preserve"> and Nadeem [5] introduced a simpler emergency detection system that relies on </w:t>
      </w:r>
      <w:proofErr w:type="spellStart"/>
      <w:r w:rsidRPr="008E7292">
        <w:rPr>
          <w:sz w:val="20"/>
          <w:szCs w:val="20"/>
          <w:lang w:val="en-US"/>
        </w:rPr>
        <w:t>MediaPipe</w:t>
      </w:r>
      <w:proofErr w:type="spellEnd"/>
      <w:r w:rsidRPr="008E7292">
        <w:rPr>
          <w:sz w:val="20"/>
          <w:szCs w:val="20"/>
          <w:lang w:val="en-US"/>
        </w:rPr>
        <w:t xml:space="preserve"> and a use-friendly CNN. While the model could process images more quickly, it was still less accurate when there were too many things happening in </w:t>
      </w:r>
      <w:proofErr w:type="gramStart"/>
      <w:r w:rsidRPr="008E7292">
        <w:rPr>
          <w:sz w:val="20"/>
          <w:szCs w:val="20"/>
          <w:lang w:val="en-US"/>
        </w:rPr>
        <w:t xml:space="preserve">an image or when </w:t>
      </w:r>
      <w:proofErr w:type="spellStart"/>
      <w:r w:rsidRPr="002325EB">
        <w:rPr>
          <w:sz w:val="20"/>
          <w:szCs w:val="20"/>
          <w:lang w:val="en-US"/>
        </w:rPr>
        <w:t>Kemkar</w:t>
      </w:r>
      <w:proofErr w:type="spellEnd"/>
      <w:r w:rsidRPr="002325EB">
        <w:rPr>
          <w:sz w:val="20"/>
          <w:szCs w:val="20"/>
          <w:lang w:val="en-US"/>
        </w:rPr>
        <w:t xml:space="preserve"> et al. applied </w:t>
      </w:r>
      <w:proofErr w:type="spellStart"/>
      <w:r w:rsidRPr="002325EB">
        <w:rPr>
          <w:sz w:val="20"/>
          <w:szCs w:val="20"/>
          <w:lang w:val="en-US"/>
        </w:rPr>
        <w:t>OpenCV</w:t>
      </w:r>
      <w:proofErr w:type="spellEnd"/>
      <w:r w:rsidRPr="002325EB">
        <w:rPr>
          <w:sz w:val="20"/>
          <w:szCs w:val="20"/>
          <w:lang w:val="en-US"/>
        </w:rPr>
        <w:t xml:space="preserve"> and convolutional neural networks to detect static hand gestures in the Indian Sign Language, getting high accuracy in restricted environments, as</w:t>
      </w:r>
      <w:proofErr w:type="gramEnd"/>
      <w:r w:rsidRPr="002325EB">
        <w:rPr>
          <w:sz w:val="20"/>
          <w:szCs w:val="20"/>
          <w:lang w:val="en-US"/>
        </w:rPr>
        <w:t xml:space="preserve"> stated in </w:t>
      </w:r>
      <w:r w:rsidRPr="002325EB">
        <w:rPr>
          <w:sz w:val="20"/>
          <w:szCs w:val="20"/>
          <w:lang w:val="en-US"/>
        </w:rPr>
        <w:t>their study [6]. It was capable of writing paragraphs, but not of handling exceptional situations or fast, urgent gestures.</w:t>
      </w:r>
    </w:p>
    <w:p w14:paraId="22BCF449" w14:textId="77777777" w:rsidR="009C00BE" w:rsidRPr="002325EB" w:rsidRDefault="009C00BE" w:rsidP="009C00BE">
      <w:pPr>
        <w:pStyle w:val="NormalWeb"/>
        <w:jc w:val="both"/>
        <w:rPr>
          <w:sz w:val="20"/>
          <w:szCs w:val="20"/>
          <w:lang w:val="en-US"/>
        </w:rPr>
      </w:pPr>
      <w:r w:rsidRPr="002325EB">
        <w:rPr>
          <w:sz w:val="20"/>
          <w:szCs w:val="20"/>
          <w:lang w:val="en-US"/>
        </w:rPr>
        <w:t xml:space="preserve">In their paper, </w:t>
      </w:r>
      <w:proofErr w:type="spellStart"/>
      <w:r w:rsidRPr="002325EB">
        <w:rPr>
          <w:sz w:val="20"/>
          <w:szCs w:val="20"/>
          <w:lang w:val="en-US"/>
        </w:rPr>
        <w:t>Kavitha</w:t>
      </w:r>
      <w:proofErr w:type="spellEnd"/>
      <w:r w:rsidRPr="002325EB">
        <w:rPr>
          <w:sz w:val="20"/>
          <w:szCs w:val="20"/>
          <w:lang w:val="en-US"/>
        </w:rPr>
        <w:t xml:space="preserve"> and </w:t>
      </w:r>
      <w:proofErr w:type="spellStart"/>
      <w:r w:rsidRPr="002325EB">
        <w:rPr>
          <w:sz w:val="20"/>
          <w:szCs w:val="20"/>
          <w:lang w:val="en-US"/>
        </w:rPr>
        <w:t>Nagarajan</w:t>
      </w:r>
      <w:proofErr w:type="spellEnd"/>
      <w:r w:rsidRPr="002325EB">
        <w:rPr>
          <w:sz w:val="20"/>
          <w:szCs w:val="20"/>
          <w:lang w:val="en-US"/>
        </w:rPr>
        <w:t xml:space="preserve"> suggested creating a sign language transcription system that provides both text and audio delivery. Even though they helped people communicate, they did not have features for emergency response or complex sentence prediction.</w:t>
      </w:r>
    </w:p>
    <w:p w14:paraId="45F465AB" w14:textId="77777777" w:rsidR="009C00BE" w:rsidRDefault="009C00BE" w:rsidP="009C00BE">
      <w:pPr>
        <w:pStyle w:val="NormalWeb"/>
        <w:jc w:val="both"/>
        <w:rPr>
          <w:sz w:val="20"/>
          <w:szCs w:val="20"/>
          <w:lang w:val="en-US"/>
        </w:rPr>
      </w:pPr>
      <w:r w:rsidRPr="002325EB">
        <w:rPr>
          <w:sz w:val="20"/>
          <w:szCs w:val="20"/>
          <w:lang w:val="en-US"/>
        </w:rPr>
        <w:t xml:space="preserve">Farooq and their colleagues [8] reviewed sign language machine translation, pinpointing issues such as different signers, uncertain gestures, and keeping proper grammar under real-time processes. The findings indicate that the subject has multiple aspects that </w:t>
      </w:r>
      <w:proofErr w:type="gramStart"/>
      <w:r w:rsidRPr="002325EB">
        <w:rPr>
          <w:sz w:val="20"/>
          <w:szCs w:val="20"/>
          <w:lang w:val="en-US"/>
        </w:rPr>
        <w:t>should be tackled</w:t>
      </w:r>
      <w:proofErr w:type="gramEnd"/>
      <w:r w:rsidRPr="002325EB">
        <w:rPr>
          <w:sz w:val="20"/>
          <w:szCs w:val="20"/>
          <w:lang w:val="en-US"/>
        </w:rPr>
        <w:t xml:space="preserve"> as a whole.</w:t>
      </w:r>
    </w:p>
    <w:p w14:paraId="4BED2018" w14:textId="77777777" w:rsidR="009C00BE" w:rsidRPr="002325EB" w:rsidRDefault="009C00BE" w:rsidP="009C00BE">
      <w:pPr>
        <w:pStyle w:val="NormalWeb"/>
        <w:jc w:val="both"/>
        <w:rPr>
          <w:sz w:val="20"/>
          <w:szCs w:val="20"/>
          <w:lang w:val="en-US"/>
        </w:rPr>
      </w:pPr>
      <w:r w:rsidRPr="002325EB">
        <w:rPr>
          <w:sz w:val="20"/>
          <w:szCs w:val="20"/>
          <w:lang w:val="en-US"/>
        </w:rPr>
        <w:t xml:space="preserve">The study by Buckley et al. [9] showed that a CNN </w:t>
      </w:r>
      <w:proofErr w:type="gramStart"/>
      <w:r w:rsidRPr="002325EB">
        <w:rPr>
          <w:sz w:val="20"/>
          <w:szCs w:val="20"/>
          <w:lang w:val="en-US"/>
        </w:rPr>
        <w:t>can</w:t>
      </w:r>
      <w:proofErr w:type="gramEnd"/>
      <w:r w:rsidRPr="002325EB">
        <w:rPr>
          <w:sz w:val="20"/>
          <w:szCs w:val="20"/>
          <w:lang w:val="en-US"/>
        </w:rPr>
        <w:t xml:space="preserve"> be used to recognize one-handed and two-handed gestures in British Sign Language filmed with a web camera. As the focus was on efficiency, the architecture sacrificed a bit of precision for better speed (~89%).</w:t>
      </w:r>
    </w:p>
    <w:p w14:paraId="62F523CA" w14:textId="77777777" w:rsidR="009C00BE" w:rsidRPr="002325EB" w:rsidRDefault="009C00BE" w:rsidP="009C00BE">
      <w:pPr>
        <w:pStyle w:val="NormalWeb"/>
        <w:jc w:val="both"/>
        <w:rPr>
          <w:sz w:val="20"/>
          <w:szCs w:val="20"/>
          <w:lang w:val="en-US"/>
        </w:rPr>
      </w:pPr>
      <w:r w:rsidRPr="002325EB">
        <w:rPr>
          <w:sz w:val="20"/>
          <w:szCs w:val="20"/>
          <w:lang w:val="en-US"/>
        </w:rPr>
        <w:t xml:space="preserve">Further developing this, </w:t>
      </w:r>
      <w:proofErr w:type="spellStart"/>
      <w:r w:rsidRPr="002325EB">
        <w:rPr>
          <w:sz w:val="20"/>
          <w:szCs w:val="20"/>
          <w:lang w:val="en-US"/>
        </w:rPr>
        <w:t>Varaprasada</w:t>
      </w:r>
      <w:proofErr w:type="spellEnd"/>
      <w:r w:rsidRPr="002325EB">
        <w:rPr>
          <w:sz w:val="20"/>
          <w:szCs w:val="20"/>
          <w:lang w:val="en-US"/>
        </w:rPr>
        <w:t xml:space="preserve"> </w:t>
      </w:r>
      <w:proofErr w:type="spellStart"/>
      <w:r w:rsidRPr="002325EB">
        <w:rPr>
          <w:sz w:val="20"/>
          <w:szCs w:val="20"/>
          <w:lang w:val="en-US"/>
        </w:rPr>
        <w:t>Padmaja</w:t>
      </w:r>
      <w:proofErr w:type="spellEnd"/>
      <w:r w:rsidRPr="002325EB">
        <w:rPr>
          <w:sz w:val="20"/>
          <w:szCs w:val="20"/>
          <w:lang w:val="en-US"/>
        </w:rPr>
        <w:t xml:space="preserve"> et al [10] made an ISL recognition model with CNNs for letters and implemented text-to-speech, meeting the need for communication with speech. They focus on providing prompt answers while mainly paying attention to stationary gestures.</w:t>
      </w:r>
    </w:p>
    <w:p w14:paraId="716AEBE0" w14:textId="77777777" w:rsidR="009C00BE" w:rsidRDefault="009C00BE" w:rsidP="009C00BE">
      <w:pPr>
        <w:pStyle w:val="NormalWeb"/>
        <w:jc w:val="both"/>
        <w:rPr>
          <w:sz w:val="20"/>
          <w:szCs w:val="20"/>
          <w:lang w:val="en-US"/>
        </w:rPr>
      </w:pPr>
      <w:proofErr w:type="spellStart"/>
      <w:r w:rsidRPr="002325EB">
        <w:rPr>
          <w:sz w:val="20"/>
          <w:szCs w:val="20"/>
          <w:lang w:val="en-US"/>
        </w:rPr>
        <w:t>Rekbai</w:t>
      </w:r>
      <w:proofErr w:type="spellEnd"/>
      <w:r w:rsidRPr="002325EB">
        <w:rPr>
          <w:sz w:val="20"/>
          <w:szCs w:val="20"/>
          <w:lang w:val="en-US"/>
        </w:rPr>
        <w:t xml:space="preserve"> et al. proposed a technique that adds the information of shape, texture, and number of fingers from Principal Curvature Based Region and Wavelet Packet Decomposition, and then uses multiclass SVM to classify the hand gesture types [11]. They managed to achieve 91.3% accuracy in static gesture recognition and made use of Dynamic Time Warping for dynamic gesture classification, focusing on handling differences between similar gestures.</w:t>
      </w:r>
    </w:p>
    <w:p w14:paraId="2DE7D501" w14:textId="77777777" w:rsidR="009C00BE" w:rsidRPr="002325EB" w:rsidRDefault="009C00BE" w:rsidP="009C00BE">
      <w:pPr>
        <w:pStyle w:val="NormalWeb"/>
        <w:jc w:val="both"/>
        <w:rPr>
          <w:sz w:val="20"/>
          <w:szCs w:val="20"/>
          <w:lang w:val="en-US"/>
        </w:rPr>
      </w:pPr>
      <w:proofErr w:type="spellStart"/>
      <w:r w:rsidRPr="002325EB">
        <w:rPr>
          <w:sz w:val="20"/>
          <w:szCs w:val="20"/>
          <w:lang w:val="en-US"/>
        </w:rPr>
        <w:t>Adithya</w:t>
      </w:r>
      <w:proofErr w:type="spellEnd"/>
      <w:r w:rsidRPr="002325EB">
        <w:rPr>
          <w:sz w:val="20"/>
          <w:szCs w:val="20"/>
          <w:lang w:val="en-US"/>
        </w:rPr>
        <w:t xml:space="preserve"> and Rajesh [12] focused on building a dataset for ISL emergency signs, such as ‘help’, ‘pain’, and ‘thief’. Their data helps both train and test models for detecting emergencies, an aspect that </w:t>
      </w:r>
      <w:proofErr w:type="gramStart"/>
      <w:r w:rsidRPr="002325EB">
        <w:rPr>
          <w:sz w:val="20"/>
          <w:szCs w:val="20"/>
          <w:lang w:val="en-US"/>
        </w:rPr>
        <w:t>is often ignored</w:t>
      </w:r>
      <w:proofErr w:type="gramEnd"/>
      <w:r w:rsidRPr="002325EB">
        <w:rPr>
          <w:sz w:val="20"/>
          <w:szCs w:val="20"/>
          <w:lang w:val="en-US"/>
        </w:rPr>
        <w:t xml:space="preserve"> in mainstream systems.</w:t>
      </w:r>
    </w:p>
    <w:p w14:paraId="31E35F1B" w14:textId="77777777" w:rsidR="009C00BE" w:rsidRPr="002325EB" w:rsidRDefault="009C00BE" w:rsidP="009C00BE">
      <w:pPr>
        <w:pStyle w:val="NormalWeb"/>
        <w:jc w:val="both"/>
        <w:rPr>
          <w:sz w:val="20"/>
          <w:szCs w:val="20"/>
          <w:lang w:val="en-US"/>
        </w:rPr>
      </w:pPr>
      <w:proofErr w:type="spellStart"/>
      <w:r w:rsidRPr="002325EB">
        <w:rPr>
          <w:sz w:val="20"/>
          <w:szCs w:val="20"/>
          <w:lang w:val="en-US"/>
        </w:rPr>
        <w:t>Kothadiya</w:t>
      </w:r>
      <w:proofErr w:type="spellEnd"/>
      <w:r w:rsidRPr="002325EB">
        <w:rPr>
          <w:sz w:val="20"/>
          <w:szCs w:val="20"/>
          <w:lang w:val="en-US"/>
        </w:rPr>
        <w:t xml:space="preserve"> et al. [13] developed </w:t>
      </w:r>
      <w:proofErr w:type="spellStart"/>
      <w:r w:rsidRPr="002325EB">
        <w:rPr>
          <w:sz w:val="20"/>
          <w:szCs w:val="20"/>
          <w:lang w:val="en-US"/>
        </w:rPr>
        <w:t>DeepSign</w:t>
      </w:r>
      <w:proofErr w:type="spellEnd"/>
      <w:r w:rsidRPr="002325EB">
        <w:rPr>
          <w:sz w:val="20"/>
          <w:szCs w:val="20"/>
          <w:lang w:val="en-US"/>
        </w:rPr>
        <w:t>, which combines GRU and LSTM layers to detect a single ISL sign from video frames. The model showed an overall accuracy of 97% on 11 sign languages, demonstrating the capabilities of sequential architecture for sign language recognition.</w:t>
      </w:r>
    </w:p>
    <w:p w14:paraId="7AC45D2E" w14:textId="77777777" w:rsidR="009C00BE" w:rsidRDefault="009C00BE" w:rsidP="009C00BE">
      <w:pPr>
        <w:pStyle w:val="NormalWeb"/>
        <w:jc w:val="both"/>
        <w:rPr>
          <w:sz w:val="20"/>
          <w:szCs w:val="20"/>
          <w:lang w:val="en-US"/>
        </w:rPr>
      </w:pPr>
      <w:r w:rsidRPr="002325EB">
        <w:rPr>
          <w:sz w:val="20"/>
          <w:szCs w:val="20"/>
          <w:lang w:val="en-US"/>
        </w:rPr>
        <w:t xml:space="preserve">In 2018-2024, a review by </w:t>
      </w:r>
      <w:proofErr w:type="spellStart"/>
      <w:r w:rsidRPr="002325EB">
        <w:rPr>
          <w:sz w:val="20"/>
          <w:szCs w:val="20"/>
          <w:lang w:val="en-US"/>
        </w:rPr>
        <w:t>Hashi</w:t>
      </w:r>
      <w:proofErr w:type="spellEnd"/>
      <w:r w:rsidRPr="002325EB">
        <w:rPr>
          <w:sz w:val="20"/>
          <w:szCs w:val="20"/>
          <w:lang w:val="en-US"/>
        </w:rPr>
        <w:t xml:space="preserve"> et al. [14] focused on hand gesture recognition and pointed out the key issues in this area, which include restricted datasets, variations with each signer, and the lack of reliable models for continuous recognition. The paper provides a comprehensive framework for further studies.</w:t>
      </w:r>
    </w:p>
    <w:p w14:paraId="5A37ADC3" w14:textId="77777777" w:rsidR="009C00BE" w:rsidRDefault="009C00BE" w:rsidP="009C00BE">
      <w:pPr>
        <w:pStyle w:val="NormalWeb"/>
        <w:jc w:val="both"/>
        <w:rPr>
          <w:sz w:val="20"/>
          <w:szCs w:val="20"/>
          <w:lang w:val="en-US"/>
        </w:rPr>
      </w:pPr>
      <w:r w:rsidRPr="004515FA">
        <w:rPr>
          <w:sz w:val="20"/>
          <w:szCs w:val="20"/>
          <w:lang w:val="en-US"/>
        </w:rPr>
        <w:t>The authors of [15] highlighted the importance of using multimodal fusion to recognize sign language and suggested using facial expressions and body gestures as well as hand gestures.</w:t>
      </w:r>
    </w:p>
    <w:p w14:paraId="3DFDE7B1" w14:textId="77777777" w:rsidR="009C00BE" w:rsidRPr="004515FA" w:rsidRDefault="009C00BE" w:rsidP="009C00BE">
      <w:pPr>
        <w:pStyle w:val="NormalWeb"/>
        <w:jc w:val="both"/>
        <w:rPr>
          <w:sz w:val="20"/>
          <w:szCs w:val="20"/>
          <w:lang w:val="en-US"/>
        </w:rPr>
      </w:pPr>
      <w:proofErr w:type="gramStart"/>
      <w:r w:rsidRPr="004515FA">
        <w:rPr>
          <w:sz w:val="20"/>
          <w:szCs w:val="20"/>
        </w:rPr>
        <w:lastRenderedPageBreak/>
        <w:t>On the whole, these</w:t>
      </w:r>
      <w:proofErr w:type="gramEnd"/>
      <w:r w:rsidRPr="004515FA">
        <w:rPr>
          <w:sz w:val="20"/>
          <w:szCs w:val="20"/>
        </w:rPr>
        <w:t xml:space="preserve"> demonstrations point out that achieving continuous translation and emergency alerts with real-time ISL recognition remains challenging on regular consumer devices. The design includes high-accuracy gesture recognition, producing context-aware sentences, and detecting and responding to </w:t>
      </w:r>
      <w:proofErr w:type="gramStart"/>
      <w:r w:rsidRPr="004515FA">
        <w:rPr>
          <w:sz w:val="20"/>
          <w:szCs w:val="20"/>
        </w:rPr>
        <w:t>emergency situations</w:t>
      </w:r>
      <w:proofErr w:type="gramEnd"/>
      <w:r w:rsidRPr="004515FA">
        <w:rPr>
          <w:sz w:val="20"/>
          <w:szCs w:val="20"/>
        </w:rPr>
        <w:t> promptly.</w:t>
      </w:r>
    </w:p>
    <w:p w14:paraId="3D2043EA" w14:textId="4408B760" w:rsidR="00411678" w:rsidRPr="007731D6" w:rsidRDefault="007731D6" w:rsidP="00E52C64">
      <w:pPr>
        <w:pStyle w:val="Heading1"/>
        <w:rPr>
          <w:sz w:val="24"/>
          <w:szCs w:val="24"/>
        </w:rPr>
      </w:pPr>
      <w:r w:rsidRPr="007731D6">
        <w:rPr>
          <w:sz w:val="24"/>
          <w:szCs w:val="24"/>
        </w:rPr>
        <w:t>Methodology</w:t>
      </w:r>
    </w:p>
    <w:p w14:paraId="3C9C656E" w14:textId="77777777" w:rsidR="001767D9" w:rsidRPr="001767D9" w:rsidRDefault="001767D9" w:rsidP="001767D9"/>
    <w:p w14:paraId="5B802031" w14:textId="77777777" w:rsidR="009C00BE" w:rsidRDefault="009C00BE" w:rsidP="009C00BE">
      <w:pPr>
        <w:pStyle w:val="NormalWeb"/>
        <w:jc w:val="both"/>
        <w:rPr>
          <w:sz w:val="20"/>
          <w:szCs w:val="20"/>
          <w:lang w:val="en-US"/>
        </w:rPr>
      </w:pPr>
      <w:r w:rsidRPr="004515FA">
        <w:rPr>
          <w:sz w:val="20"/>
          <w:szCs w:val="20"/>
          <w:lang w:val="en-US"/>
        </w:rPr>
        <w:t>The function of the system is to detect ISL gestures in real-time and translate them to text, plus offer predictive suggestions and emergency alert features. The method is composed of five main parts: collecting the input, preparing the data, identifying hand landmarks, classifying gestures, generating a sentence based on NLP, and detecting emergency gestures with alert messaging.</w:t>
      </w:r>
    </w:p>
    <w:p w14:paraId="190C72A0" w14:textId="470D1234" w:rsidR="001767D9" w:rsidRDefault="001767D9" w:rsidP="001767D9">
      <w:pPr>
        <w:pStyle w:val="Heading3"/>
        <w:numPr>
          <w:ilvl w:val="0"/>
          <w:numId w:val="0"/>
        </w:numPr>
        <w:rPr>
          <w:rFonts w:eastAsia="Times New Roman"/>
          <w:i w:val="0"/>
          <w:iCs w:val="0"/>
          <w:noProof w:val="0"/>
          <w:lang w:eastAsia="en-IN"/>
        </w:rPr>
      </w:pPr>
      <w:r w:rsidRPr="001767D9">
        <w:rPr>
          <w:rFonts w:eastAsia="Times New Roman"/>
          <w:i w:val="0"/>
          <w:iCs w:val="0"/>
          <w:noProof w:val="0"/>
          <w:lang w:eastAsia="en-IN"/>
        </w:rPr>
        <w:t>.</w:t>
      </w:r>
    </w:p>
    <w:p w14:paraId="786294EE" w14:textId="77777777" w:rsidR="001767D9" w:rsidRDefault="001767D9" w:rsidP="001767D9">
      <w:pPr>
        <w:pStyle w:val="Heading3"/>
        <w:numPr>
          <w:ilvl w:val="0"/>
          <w:numId w:val="0"/>
        </w:numPr>
        <w:ind w:left="288"/>
        <w:rPr>
          <w:rFonts w:eastAsia="Times New Roman"/>
          <w:i w:val="0"/>
          <w:iCs w:val="0"/>
          <w:noProof w:val="0"/>
          <w:lang w:eastAsia="en-IN"/>
        </w:rPr>
      </w:pPr>
    </w:p>
    <w:p w14:paraId="37134E7C" w14:textId="7E1B4CE9" w:rsidR="00D40093" w:rsidRPr="00D40093" w:rsidRDefault="00D40093" w:rsidP="001767D9">
      <w:pPr>
        <w:pStyle w:val="Heading3"/>
        <w:numPr>
          <w:ilvl w:val="0"/>
          <w:numId w:val="0"/>
        </w:numPr>
        <w:ind w:left="288"/>
      </w:pPr>
      <w:r w:rsidRPr="00D40093">
        <w:t>A. Input Acquisition</w:t>
      </w:r>
    </w:p>
    <w:p w14:paraId="43220DE9" w14:textId="77777777" w:rsidR="009C00BE" w:rsidRPr="004515FA" w:rsidRDefault="009C00BE" w:rsidP="009C00BE">
      <w:pPr>
        <w:pStyle w:val="NormalWeb"/>
        <w:jc w:val="both"/>
        <w:rPr>
          <w:sz w:val="20"/>
          <w:szCs w:val="20"/>
          <w:lang w:val="en-US"/>
        </w:rPr>
      </w:pPr>
      <w:r w:rsidRPr="004515FA">
        <w:rPr>
          <w:sz w:val="20"/>
          <w:szCs w:val="20"/>
          <w:lang w:val="en-US"/>
        </w:rPr>
        <w:t xml:space="preserve">The process of gathering data from the environment is called input </w:t>
      </w:r>
      <w:proofErr w:type="spellStart"/>
      <w:r w:rsidRPr="004515FA">
        <w:rPr>
          <w:sz w:val="20"/>
          <w:szCs w:val="20"/>
          <w:lang w:val="en-US"/>
        </w:rPr>
        <w:t>acquisition.Using</w:t>
      </w:r>
      <w:proofErr w:type="spellEnd"/>
      <w:r w:rsidRPr="004515FA">
        <w:rPr>
          <w:sz w:val="20"/>
          <w:szCs w:val="20"/>
          <w:lang w:val="en-US"/>
        </w:rPr>
        <w:t xml:space="preserve"> a </w:t>
      </w:r>
      <w:proofErr w:type="gramStart"/>
      <w:r w:rsidRPr="004515FA">
        <w:rPr>
          <w:sz w:val="20"/>
          <w:szCs w:val="20"/>
          <w:lang w:val="en-US"/>
        </w:rPr>
        <w:t>webcam,</w:t>
      </w:r>
      <w:proofErr w:type="gramEnd"/>
      <w:r w:rsidRPr="004515FA">
        <w:rPr>
          <w:sz w:val="20"/>
          <w:szCs w:val="20"/>
          <w:lang w:val="en-US"/>
        </w:rPr>
        <w:t xml:space="preserve"> it can take live video feeds. </w:t>
      </w:r>
      <w:proofErr w:type="spellStart"/>
      <w:r w:rsidRPr="004515FA">
        <w:rPr>
          <w:sz w:val="20"/>
          <w:szCs w:val="20"/>
          <w:lang w:val="en-US"/>
        </w:rPr>
        <w:t>OpenCV</w:t>
      </w:r>
      <w:proofErr w:type="spellEnd"/>
      <w:r w:rsidRPr="004515FA">
        <w:rPr>
          <w:sz w:val="20"/>
          <w:szCs w:val="20"/>
          <w:lang w:val="en-US"/>
        </w:rPr>
        <w:t xml:space="preserve"> is useful for grabbing frames from video quickly, processing them fast, and maintaining high frame rates on even low-end hardware [6], [9]. Gesture recognition </w:t>
      </w:r>
      <w:proofErr w:type="gramStart"/>
      <w:r w:rsidRPr="004515FA">
        <w:rPr>
          <w:sz w:val="20"/>
          <w:szCs w:val="20"/>
          <w:lang w:val="en-US"/>
        </w:rPr>
        <w:t>is done</w:t>
      </w:r>
      <w:proofErr w:type="gramEnd"/>
      <w:r w:rsidRPr="004515FA">
        <w:rPr>
          <w:sz w:val="20"/>
          <w:szCs w:val="20"/>
          <w:lang w:val="en-US"/>
        </w:rPr>
        <w:t xml:space="preserve"> using the main video feed as the primary input.</w:t>
      </w:r>
    </w:p>
    <w:p w14:paraId="4E8702D6" w14:textId="77777777" w:rsidR="00D40093" w:rsidRPr="00D40093" w:rsidRDefault="00D40093" w:rsidP="001767D9">
      <w:pPr>
        <w:pStyle w:val="Heading3"/>
        <w:numPr>
          <w:ilvl w:val="0"/>
          <w:numId w:val="0"/>
        </w:numPr>
        <w:ind w:left="288"/>
      </w:pPr>
      <w:r w:rsidRPr="00D40093">
        <w:t>B. Preprocessing and Hand Landmark Detection</w:t>
      </w:r>
    </w:p>
    <w:p w14:paraId="0A29E407" w14:textId="77777777" w:rsidR="009C00BE" w:rsidRDefault="009C00BE" w:rsidP="009C00BE">
      <w:pPr>
        <w:pStyle w:val="Heading3"/>
        <w:numPr>
          <w:ilvl w:val="0"/>
          <w:numId w:val="0"/>
        </w:numPr>
        <w:rPr>
          <w:i w:val="0"/>
        </w:rPr>
      </w:pPr>
    </w:p>
    <w:p w14:paraId="3CDA2A87" w14:textId="1A3F5198" w:rsidR="009C00BE" w:rsidRPr="009C00BE" w:rsidRDefault="009C00BE" w:rsidP="009C00BE">
      <w:pPr>
        <w:pStyle w:val="Heading3"/>
        <w:numPr>
          <w:ilvl w:val="0"/>
          <w:numId w:val="0"/>
        </w:numPr>
        <w:rPr>
          <w:i w:val="0"/>
        </w:rPr>
      </w:pPr>
      <w:r w:rsidRPr="009C00BE">
        <w:rPr>
          <w:i w:val="0"/>
        </w:rPr>
        <w:t>Data is transformed and cleaned to create time-based sequences that input into the gesture model. It improves efficiency by clearer removal of background noise and making it easier to detect subtle hand movements [1], [5].</w:t>
      </w:r>
    </w:p>
    <w:p w14:paraId="0A41D2C4" w14:textId="77777777" w:rsidR="009C00BE" w:rsidRDefault="009C00BE" w:rsidP="00FE3F09">
      <w:pPr>
        <w:pStyle w:val="Heading3"/>
        <w:numPr>
          <w:ilvl w:val="0"/>
          <w:numId w:val="0"/>
        </w:numPr>
        <w:ind w:left="288"/>
      </w:pPr>
    </w:p>
    <w:p w14:paraId="758B93F7" w14:textId="189E4175" w:rsidR="00FE3F09" w:rsidRDefault="00D40093" w:rsidP="00FE3F09">
      <w:pPr>
        <w:pStyle w:val="Heading3"/>
        <w:numPr>
          <w:ilvl w:val="0"/>
          <w:numId w:val="0"/>
        </w:numPr>
        <w:ind w:left="288"/>
      </w:pPr>
      <w:r w:rsidRPr="00D40093">
        <w:t>C. Gesture Classification with BiLSTM</w:t>
      </w:r>
    </w:p>
    <w:p w14:paraId="7B65DC0B" w14:textId="77777777" w:rsidR="00FE3F09" w:rsidRPr="00FE3F09" w:rsidRDefault="00FE3F09" w:rsidP="00FE3F09"/>
    <w:p w14:paraId="0D820EE0" w14:textId="26E6F65B" w:rsidR="00FE3F09" w:rsidRDefault="00256DB0" w:rsidP="00256DB0">
      <w:pPr>
        <w:pStyle w:val="Heading3"/>
        <w:numPr>
          <w:ilvl w:val="0"/>
          <w:numId w:val="0"/>
        </w:numPr>
        <w:rPr>
          <w:rFonts w:eastAsia="Times New Roman"/>
          <w:i w:val="0"/>
          <w:iCs w:val="0"/>
          <w:noProof w:val="0"/>
          <w:lang w:eastAsia="en-IN"/>
        </w:rPr>
      </w:pPr>
      <w:r w:rsidRPr="00256DB0">
        <w:rPr>
          <w:rFonts w:eastAsia="Times New Roman"/>
          <w:i w:val="0"/>
          <w:iCs w:val="0"/>
          <w:noProof w:val="0"/>
          <w:lang w:eastAsia="en-IN"/>
        </w:rPr>
        <w:t xml:space="preserve">Sequential prediction of gesture data </w:t>
      </w:r>
      <w:proofErr w:type="gramStart"/>
      <w:r w:rsidRPr="00256DB0">
        <w:rPr>
          <w:rFonts w:eastAsia="Times New Roman"/>
          <w:i w:val="0"/>
          <w:iCs w:val="0"/>
          <w:noProof w:val="0"/>
          <w:lang w:eastAsia="en-IN"/>
        </w:rPr>
        <w:t>is performed</w:t>
      </w:r>
      <w:proofErr w:type="gramEnd"/>
      <w:r w:rsidRPr="00256DB0">
        <w:rPr>
          <w:rFonts w:eastAsia="Times New Roman"/>
          <w:i w:val="0"/>
          <w:iCs w:val="0"/>
          <w:noProof w:val="0"/>
          <w:lang w:eastAsia="en-IN"/>
        </w:rPr>
        <w:t xml:space="preserve"> using a Bidirectional Long Short-Term Memory (</w:t>
      </w:r>
      <w:proofErr w:type="spellStart"/>
      <w:r w:rsidRPr="00256DB0">
        <w:rPr>
          <w:rFonts w:eastAsia="Times New Roman"/>
          <w:i w:val="0"/>
          <w:iCs w:val="0"/>
          <w:noProof w:val="0"/>
          <w:lang w:eastAsia="en-IN"/>
        </w:rPr>
        <w:t>BiLSTM</w:t>
      </w:r>
      <w:proofErr w:type="spellEnd"/>
      <w:r w:rsidRPr="00256DB0">
        <w:rPr>
          <w:rFonts w:eastAsia="Times New Roman"/>
          <w:i w:val="0"/>
          <w:iCs w:val="0"/>
          <w:noProof w:val="0"/>
          <w:lang w:eastAsia="en-IN"/>
        </w:rPr>
        <w:t xml:space="preserve">) network. </w:t>
      </w:r>
      <w:proofErr w:type="gramStart"/>
      <w:r w:rsidRPr="00256DB0">
        <w:rPr>
          <w:rFonts w:eastAsia="Times New Roman"/>
          <w:i w:val="0"/>
          <w:iCs w:val="0"/>
          <w:noProof w:val="0"/>
          <w:lang w:eastAsia="en-IN"/>
        </w:rPr>
        <w:t xml:space="preserve">Temporal relationships between past and future frames are learned by the </w:t>
      </w:r>
      <w:proofErr w:type="spellStart"/>
      <w:r w:rsidRPr="00256DB0">
        <w:rPr>
          <w:rFonts w:eastAsia="Times New Roman"/>
          <w:i w:val="0"/>
          <w:iCs w:val="0"/>
          <w:noProof w:val="0"/>
          <w:lang w:eastAsia="en-IN"/>
        </w:rPr>
        <w:t>BiLSTM</w:t>
      </w:r>
      <w:proofErr w:type="spellEnd"/>
      <w:r w:rsidRPr="00256DB0">
        <w:rPr>
          <w:rFonts w:eastAsia="Times New Roman"/>
          <w:i w:val="0"/>
          <w:iCs w:val="0"/>
          <w:noProof w:val="0"/>
          <w:lang w:eastAsia="en-IN"/>
        </w:rPr>
        <w:t xml:space="preserve"> model, enhancing the accuracy of dynamic and continuous ISL gestures' recognition</w:t>
      </w:r>
      <w:proofErr w:type="gramEnd"/>
      <w:r w:rsidRPr="00256DB0">
        <w:rPr>
          <w:rFonts w:eastAsia="Times New Roman"/>
          <w:i w:val="0"/>
          <w:iCs w:val="0"/>
          <w:noProof w:val="0"/>
          <w:lang w:eastAsia="en-IN"/>
        </w:rPr>
        <w:t xml:space="preserve">. It </w:t>
      </w:r>
      <w:proofErr w:type="gramStart"/>
      <w:r w:rsidRPr="00256DB0">
        <w:rPr>
          <w:rFonts w:eastAsia="Times New Roman"/>
          <w:i w:val="0"/>
          <w:iCs w:val="0"/>
          <w:noProof w:val="0"/>
          <w:lang w:eastAsia="en-IN"/>
        </w:rPr>
        <w:t>is trained</w:t>
      </w:r>
      <w:proofErr w:type="gramEnd"/>
      <w:r w:rsidRPr="00256DB0">
        <w:rPr>
          <w:rFonts w:eastAsia="Times New Roman"/>
          <w:i w:val="0"/>
          <w:iCs w:val="0"/>
          <w:noProof w:val="0"/>
          <w:lang w:eastAsia="en-IN"/>
        </w:rPr>
        <w:t xml:space="preserve"> on a dataset created by itself, and its accuracy is evaluated using accuracy, precision, recall, and F1-score [1], [4].</w:t>
      </w:r>
    </w:p>
    <w:p w14:paraId="0585BFC7" w14:textId="77777777" w:rsidR="00256DB0" w:rsidRPr="00256DB0" w:rsidRDefault="00256DB0" w:rsidP="00256DB0">
      <w:pPr>
        <w:rPr>
          <w:lang w:eastAsia="en-IN"/>
        </w:rPr>
      </w:pPr>
    </w:p>
    <w:p w14:paraId="2571544E" w14:textId="6137E86E" w:rsidR="00D40093" w:rsidRDefault="00D40093" w:rsidP="001767D9">
      <w:pPr>
        <w:pStyle w:val="Heading3"/>
        <w:numPr>
          <w:ilvl w:val="0"/>
          <w:numId w:val="0"/>
        </w:numPr>
        <w:ind w:left="288"/>
      </w:pPr>
      <w:r w:rsidRPr="00D40093">
        <w:t>D. NLP-Based Sentence Prediction</w:t>
      </w:r>
    </w:p>
    <w:p w14:paraId="007AD1C7" w14:textId="77777777" w:rsidR="00FE3F09" w:rsidRDefault="00FE3F09" w:rsidP="00FE3F09">
      <w:pPr>
        <w:jc w:val="both"/>
      </w:pPr>
    </w:p>
    <w:p w14:paraId="0FD4B51E" w14:textId="7132E111" w:rsidR="00FE3F09" w:rsidRDefault="00256DB0" w:rsidP="00256DB0">
      <w:pPr>
        <w:pStyle w:val="Heading3"/>
        <w:numPr>
          <w:ilvl w:val="0"/>
          <w:numId w:val="0"/>
        </w:numPr>
        <w:rPr>
          <w:i w:val="0"/>
          <w:iCs w:val="0"/>
          <w:noProof w:val="0"/>
        </w:rPr>
      </w:pPr>
      <w:r w:rsidRPr="00256DB0">
        <w:rPr>
          <w:i w:val="0"/>
          <w:iCs w:val="0"/>
          <w:noProof w:val="0"/>
        </w:rPr>
        <w:t xml:space="preserve">After gesture detection and keyword mapping, they </w:t>
      </w:r>
      <w:proofErr w:type="gramStart"/>
      <w:r w:rsidRPr="00256DB0">
        <w:rPr>
          <w:i w:val="0"/>
          <w:iCs w:val="0"/>
          <w:noProof w:val="0"/>
        </w:rPr>
        <w:t>are passed on</w:t>
      </w:r>
      <w:proofErr w:type="gramEnd"/>
      <w:r w:rsidRPr="00256DB0">
        <w:rPr>
          <w:i w:val="0"/>
          <w:iCs w:val="0"/>
          <w:noProof w:val="0"/>
        </w:rPr>
        <w:t xml:space="preserve"> to a Natural Language Processing (NLP) module to generate sentences contextually. The module employs a pre-trained T5 transformer model, which </w:t>
      </w:r>
      <w:proofErr w:type="gramStart"/>
      <w:r w:rsidRPr="00256DB0">
        <w:rPr>
          <w:i w:val="0"/>
          <w:iCs w:val="0"/>
          <w:noProof w:val="0"/>
        </w:rPr>
        <w:t>was itself fine-tuned</w:t>
      </w:r>
      <w:proofErr w:type="gramEnd"/>
      <w:r w:rsidRPr="00256DB0">
        <w:rPr>
          <w:i w:val="0"/>
          <w:iCs w:val="0"/>
          <w:noProof w:val="0"/>
        </w:rPr>
        <w:t xml:space="preserve"> with conversational and instructional data. The NLP layer generates grammatically correct sentences, thus significantly improving the smoothness and usability of the system compared to one-word output [2], [8].</w:t>
      </w:r>
    </w:p>
    <w:p w14:paraId="47F14D5A" w14:textId="77777777" w:rsidR="00256DB0" w:rsidRPr="00256DB0" w:rsidRDefault="00256DB0" w:rsidP="00256DB0"/>
    <w:p w14:paraId="542B0983" w14:textId="0BE689C8" w:rsidR="00D40093" w:rsidRDefault="00D40093" w:rsidP="00FE3F09">
      <w:pPr>
        <w:pStyle w:val="Heading3"/>
        <w:numPr>
          <w:ilvl w:val="0"/>
          <w:numId w:val="0"/>
        </w:numPr>
        <w:ind w:firstLine="288"/>
      </w:pPr>
      <w:r w:rsidRPr="00D40093">
        <w:t>E. Emergency Gesture Detection and Alert Mechanism</w:t>
      </w:r>
    </w:p>
    <w:p w14:paraId="608C201A" w14:textId="77777777" w:rsidR="00FE3F09" w:rsidRPr="00FE3F09" w:rsidRDefault="00FE3F09" w:rsidP="00FE3F09"/>
    <w:p w14:paraId="320D7FB9" w14:textId="2E01B3FB" w:rsidR="00FE3F09" w:rsidRDefault="00256DB0" w:rsidP="00256DB0">
      <w:pPr>
        <w:pStyle w:val="Heading3"/>
        <w:numPr>
          <w:ilvl w:val="0"/>
          <w:numId w:val="0"/>
        </w:numPr>
        <w:rPr>
          <w:rFonts w:eastAsia="Times New Roman"/>
          <w:i w:val="0"/>
          <w:iCs w:val="0"/>
          <w:noProof w:val="0"/>
          <w:lang w:eastAsia="en-IN"/>
        </w:rPr>
      </w:pPr>
      <w:r w:rsidRPr="00256DB0">
        <w:rPr>
          <w:rFonts w:eastAsia="Times New Roman"/>
          <w:i w:val="0"/>
          <w:iCs w:val="0"/>
          <w:noProof w:val="0"/>
          <w:lang w:eastAsia="en-IN"/>
        </w:rPr>
        <w:t xml:space="preserve">It is also continuously monitoring for a pre-defined list of emergency signals such as 'pain', 'accident', 'fire', and 'thief' with the help of a CNN classifier having an object detection model of YOLOv5. When it detects an alarm successfully, it sends an alert message automatically </w:t>
      </w:r>
      <w:proofErr w:type="gramStart"/>
      <w:r w:rsidRPr="00256DB0">
        <w:rPr>
          <w:rFonts w:eastAsia="Times New Roman"/>
          <w:i w:val="0"/>
          <w:iCs w:val="0"/>
          <w:noProof w:val="0"/>
          <w:lang w:eastAsia="en-IN"/>
        </w:rPr>
        <w:t>through the use of</w:t>
      </w:r>
      <w:proofErr w:type="gramEnd"/>
      <w:r w:rsidRPr="00256DB0">
        <w:rPr>
          <w:rFonts w:eastAsia="Times New Roman"/>
          <w:i w:val="0"/>
          <w:iCs w:val="0"/>
          <w:noProof w:val="0"/>
          <w:lang w:eastAsia="en-IN"/>
        </w:rPr>
        <w:t xml:space="preserve"> the Fast2SMS API along with the nature of the emergency and the rough user location if it exists. This feature </w:t>
      </w:r>
      <w:proofErr w:type="gramStart"/>
      <w:r w:rsidRPr="00256DB0">
        <w:rPr>
          <w:rFonts w:eastAsia="Times New Roman"/>
          <w:i w:val="0"/>
          <w:iCs w:val="0"/>
          <w:noProof w:val="0"/>
          <w:lang w:eastAsia="en-IN"/>
        </w:rPr>
        <w:t>is employed</w:t>
      </w:r>
      <w:proofErr w:type="gramEnd"/>
      <w:r w:rsidRPr="00256DB0">
        <w:rPr>
          <w:rFonts w:eastAsia="Times New Roman"/>
          <w:i w:val="0"/>
          <w:iCs w:val="0"/>
          <w:noProof w:val="0"/>
          <w:lang w:eastAsia="en-IN"/>
        </w:rPr>
        <w:t xml:space="preserve"> to offer the right assistance in emergencies at the proper moment [3], [4], [5].</w:t>
      </w:r>
    </w:p>
    <w:p w14:paraId="12626E11" w14:textId="77777777" w:rsidR="00256DB0" w:rsidRPr="00256DB0" w:rsidRDefault="00256DB0" w:rsidP="00256DB0">
      <w:pPr>
        <w:rPr>
          <w:lang w:eastAsia="en-IN"/>
        </w:rPr>
      </w:pPr>
    </w:p>
    <w:p w14:paraId="59F73501" w14:textId="0573443D" w:rsidR="00D40093" w:rsidRDefault="00D40093" w:rsidP="001767D9">
      <w:pPr>
        <w:pStyle w:val="Heading3"/>
        <w:numPr>
          <w:ilvl w:val="0"/>
          <w:numId w:val="0"/>
        </w:numPr>
        <w:ind w:left="288"/>
      </w:pPr>
      <w:r w:rsidRPr="00D40093">
        <w:t>F. Output Rendering</w:t>
      </w:r>
    </w:p>
    <w:p w14:paraId="71E07233" w14:textId="77777777" w:rsidR="00FE3F09" w:rsidRDefault="00FE3F09" w:rsidP="00FE3F09">
      <w:pPr>
        <w:jc w:val="both"/>
      </w:pPr>
    </w:p>
    <w:p w14:paraId="291C3C71" w14:textId="77777777" w:rsidR="009C00BE" w:rsidRDefault="009C00BE" w:rsidP="009C00BE">
      <w:pPr>
        <w:jc w:val="both"/>
      </w:pPr>
      <w:r w:rsidRPr="00EE24E8">
        <w:t>Users can see the latest gesture, prognosis, and any urgent messages displayed through an interactive interface. The system allows for instant communication between input and output, making it easy to use in real-time applications [6].</w:t>
      </w:r>
      <w:r>
        <w:pict w14:anchorId="6404D996">
          <v:rect id="_x0000_i1026" style="width:0;height:1.5pt" o:hralign="center" o:hrstd="t" o:hr="t" fillcolor="#a0a0a0" stroked="f"/>
        </w:pict>
      </w:r>
    </w:p>
    <w:p w14:paraId="0DAB1232" w14:textId="3B477293" w:rsidR="00D40093" w:rsidRDefault="00D40093" w:rsidP="00E31CEE">
      <w:pPr>
        <w:jc w:val="both"/>
      </w:pPr>
      <w:bookmarkStart w:id="1" w:name="_GoBack"/>
      <w:bookmarkEnd w:id="1"/>
    </w:p>
    <w:p w14:paraId="3A4D1774" w14:textId="77777777" w:rsidR="00D50B25" w:rsidRPr="008C6319" w:rsidRDefault="00D50B25" w:rsidP="00E31CEE">
      <w:pPr>
        <w:jc w:val="both"/>
        <w:rPr>
          <w:lang w:val="en-IN" w:eastAsia="x-none"/>
        </w:rPr>
      </w:pPr>
    </w:p>
    <w:p w14:paraId="5994F7BA" w14:textId="1C3F4190" w:rsidR="00D50B25" w:rsidRPr="005B50A9" w:rsidRDefault="002C7D91" w:rsidP="00E31CEE">
      <w:pPr>
        <w:jc w:val="both"/>
        <w:rPr>
          <w:i/>
          <w:iCs/>
        </w:rPr>
      </w:pPr>
      <w:r w:rsidRPr="005B50A9">
        <w:rPr>
          <w:i/>
          <w:iCs/>
        </w:rPr>
        <w:t>B</w:t>
      </w:r>
      <w:r w:rsidR="00D50B25" w:rsidRPr="005B50A9">
        <w:rPr>
          <w:i/>
          <w:iCs/>
        </w:rPr>
        <w:t>LOCK DIAGRAM</w:t>
      </w:r>
    </w:p>
    <w:p w14:paraId="75D55F34" w14:textId="77777777" w:rsidR="00471265" w:rsidRPr="008C6319" w:rsidRDefault="00471265" w:rsidP="00E31CEE">
      <w:pPr>
        <w:jc w:val="both"/>
      </w:pPr>
    </w:p>
    <w:p w14:paraId="628AC434" w14:textId="04D346E8" w:rsidR="00471265" w:rsidRPr="008C6319" w:rsidRDefault="00471265" w:rsidP="00E31CEE">
      <w:pPr>
        <w:jc w:val="both"/>
      </w:pPr>
      <w:r w:rsidRPr="008C6319">
        <w:rPr>
          <w:noProof/>
          <w:lang w:val="en-IN" w:eastAsia="en-IN"/>
        </w:rPr>
        <w:drawing>
          <wp:inline distT="0" distB="0" distL="0" distR="0" wp14:anchorId="3853E1C9" wp14:editId="0E724791">
            <wp:extent cx="3089910" cy="1182370"/>
            <wp:effectExtent l="0" t="0" r="0" b="0"/>
            <wp:docPr id="188654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43808" name=""/>
                    <pic:cNvPicPr/>
                  </pic:nvPicPr>
                  <pic:blipFill>
                    <a:blip r:embed="rId14"/>
                    <a:stretch>
                      <a:fillRect/>
                    </a:stretch>
                  </pic:blipFill>
                  <pic:spPr>
                    <a:xfrm>
                      <a:off x="0" y="0"/>
                      <a:ext cx="3089910" cy="1182370"/>
                    </a:xfrm>
                    <a:prstGeom prst="rect">
                      <a:avLst/>
                    </a:prstGeom>
                  </pic:spPr>
                </pic:pic>
              </a:graphicData>
            </a:graphic>
          </wp:inline>
        </w:drawing>
      </w:r>
    </w:p>
    <w:p w14:paraId="6E56D977" w14:textId="77777777" w:rsidR="00D50B25" w:rsidRPr="008C6319" w:rsidRDefault="00D50B25" w:rsidP="00E31CEE">
      <w:pPr>
        <w:jc w:val="both"/>
      </w:pPr>
    </w:p>
    <w:p w14:paraId="3E7004CE" w14:textId="16D18B13" w:rsidR="002C7D91" w:rsidRPr="00D40093" w:rsidRDefault="00471265" w:rsidP="00E31CEE">
      <w:pPr>
        <w:jc w:val="both"/>
        <w:rPr>
          <w:sz w:val="16"/>
          <w:szCs w:val="16"/>
          <w:lang w:eastAsia="x-none"/>
        </w:rPr>
      </w:pPr>
      <w:r w:rsidRPr="00D40093">
        <w:rPr>
          <w:b/>
          <w:bCs/>
          <w:sz w:val="16"/>
          <w:szCs w:val="16"/>
          <w:lang w:eastAsia="x-none"/>
        </w:rPr>
        <w:t>Fig</w:t>
      </w:r>
      <w:r w:rsidR="00AF2D95">
        <w:rPr>
          <w:b/>
          <w:bCs/>
          <w:sz w:val="16"/>
          <w:szCs w:val="16"/>
          <w:lang w:eastAsia="x-none"/>
        </w:rPr>
        <w:t>.</w:t>
      </w:r>
      <w:r w:rsidRPr="00D40093">
        <w:rPr>
          <w:b/>
          <w:bCs/>
          <w:sz w:val="16"/>
          <w:szCs w:val="16"/>
          <w:lang w:eastAsia="x-none"/>
        </w:rPr>
        <w:t>1</w:t>
      </w:r>
      <w:r w:rsidR="00AF2D95">
        <w:rPr>
          <w:b/>
          <w:bCs/>
          <w:sz w:val="16"/>
          <w:szCs w:val="16"/>
          <w:lang w:eastAsia="x-none"/>
        </w:rPr>
        <w:t xml:space="preserve"> </w:t>
      </w:r>
      <w:r w:rsidRPr="00D40093">
        <w:rPr>
          <w:sz w:val="16"/>
          <w:szCs w:val="16"/>
          <w:lang w:eastAsia="x-none"/>
        </w:rPr>
        <w:t>Workflow diagram of the proposed real-time sign language recognition and emergency alert system.</w:t>
      </w:r>
    </w:p>
    <w:p w14:paraId="5A2CB149" w14:textId="77777777" w:rsidR="00697EF5" w:rsidRPr="008C6319" w:rsidRDefault="00697EF5" w:rsidP="00E31CEE">
      <w:pPr>
        <w:jc w:val="both"/>
        <w:rPr>
          <w:lang w:eastAsia="x-none"/>
        </w:rPr>
      </w:pPr>
    </w:p>
    <w:p w14:paraId="57F199E6" w14:textId="77777777" w:rsidR="00697EF5" w:rsidRPr="008C6319" w:rsidRDefault="00697EF5" w:rsidP="00E31CEE">
      <w:pPr>
        <w:jc w:val="both"/>
        <w:rPr>
          <w:lang w:eastAsia="x-none"/>
        </w:rPr>
      </w:pPr>
    </w:p>
    <w:p w14:paraId="35C225B9" w14:textId="0AE109C1" w:rsidR="00697EF5" w:rsidRPr="007731D6" w:rsidRDefault="007731D6" w:rsidP="00E52C64">
      <w:pPr>
        <w:pStyle w:val="Heading1"/>
        <w:rPr>
          <w:sz w:val="24"/>
          <w:szCs w:val="24"/>
        </w:rPr>
      </w:pPr>
      <w:r w:rsidRPr="007731D6">
        <w:rPr>
          <w:sz w:val="24"/>
          <w:szCs w:val="24"/>
        </w:rPr>
        <w:t>Results And Discussion</w:t>
      </w:r>
    </w:p>
    <w:p w14:paraId="2860902F" w14:textId="77777777" w:rsidR="00EA47DA" w:rsidRDefault="00EA47DA" w:rsidP="00EA47DA"/>
    <w:p w14:paraId="392CF57A" w14:textId="77777777" w:rsidR="00DA0004" w:rsidRPr="00DA0004" w:rsidRDefault="00DA0004" w:rsidP="00DA0004">
      <w:pPr>
        <w:pStyle w:val="NormalWeb"/>
        <w:jc w:val="both"/>
        <w:rPr>
          <w:rFonts w:eastAsia="SimSun"/>
          <w:sz w:val="20"/>
          <w:szCs w:val="20"/>
          <w:lang w:val="en-US" w:eastAsia="en-US"/>
        </w:rPr>
      </w:pPr>
      <w:r w:rsidRPr="00DA0004">
        <w:rPr>
          <w:rFonts w:eastAsia="SimSun"/>
          <w:sz w:val="20"/>
          <w:szCs w:val="20"/>
          <w:lang w:val="en-US" w:eastAsia="en-US"/>
        </w:rPr>
        <w:t>A number of recent studies have significantly improved the performance of Indian Sign Language (ISL) recognition systems in emergency gesture detection, natural language sentence prediction, and gesture classification accuracy. In this section, we present a comparative review of the results achieved in the different research studies.</w:t>
      </w:r>
    </w:p>
    <w:p w14:paraId="0CD216A6" w14:textId="77777777" w:rsidR="00DA0004" w:rsidRPr="00DA0004" w:rsidRDefault="00DA0004" w:rsidP="00DA0004">
      <w:pPr>
        <w:pStyle w:val="NormalWeb"/>
        <w:jc w:val="both"/>
        <w:rPr>
          <w:rFonts w:eastAsia="SimSun"/>
          <w:sz w:val="20"/>
          <w:szCs w:val="20"/>
          <w:lang w:val="en-US" w:eastAsia="en-US"/>
        </w:rPr>
      </w:pPr>
    </w:p>
    <w:p w14:paraId="72BBA329" w14:textId="77777777" w:rsidR="00DA0004" w:rsidRPr="00DA0004" w:rsidRDefault="00DA0004" w:rsidP="00DA0004">
      <w:pPr>
        <w:pStyle w:val="NormalWeb"/>
        <w:jc w:val="both"/>
        <w:rPr>
          <w:rFonts w:eastAsia="SimSun"/>
          <w:i/>
          <w:sz w:val="20"/>
          <w:szCs w:val="20"/>
          <w:lang w:val="en-US" w:eastAsia="en-US"/>
        </w:rPr>
      </w:pPr>
      <w:r w:rsidRPr="00DA0004">
        <w:rPr>
          <w:rFonts w:eastAsia="SimSun"/>
          <w:i/>
          <w:sz w:val="20"/>
          <w:szCs w:val="20"/>
          <w:lang w:val="en-US" w:eastAsia="en-US"/>
        </w:rPr>
        <w:t>A.</w:t>
      </w:r>
      <w:r w:rsidRPr="00DA0004">
        <w:rPr>
          <w:rFonts w:eastAsia="SimSun"/>
          <w:i/>
          <w:sz w:val="20"/>
          <w:szCs w:val="20"/>
          <w:lang w:val="en-US" w:eastAsia="en-US"/>
        </w:rPr>
        <w:tab/>
        <w:t>Gesture Recognition Accuracy</w:t>
      </w:r>
    </w:p>
    <w:p w14:paraId="6B80FE26" w14:textId="77777777" w:rsidR="00DA0004" w:rsidRDefault="00DA0004" w:rsidP="00DA0004">
      <w:pPr>
        <w:pStyle w:val="NormalWeb"/>
        <w:jc w:val="both"/>
        <w:rPr>
          <w:rFonts w:eastAsia="SimSun"/>
          <w:sz w:val="20"/>
          <w:szCs w:val="20"/>
          <w:lang w:val="en-US" w:eastAsia="en-US"/>
        </w:rPr>
      </w:pPr>
      <w:r w:rsidRPr="00DA0004">
        <w:rPr>
          <w:rFonts w:eastAsia="SimSun"/>
          <w:sz w:val="20"/>
          <w:szCs w:val="20"/>
          <w:lang w:val="en-US" w:eastAsia="en-US"/>
        </w:rPr>
        <w:t xml:space="preserve">High recognition accuracy has been one of the main fields of concern for ISL systems. </w:t>
      </w:r>
      <w:proofErr w:type="spellStart"/>
      <w:r w:rsidRPr="00DA0004">
        <w:rPr>
          <w:rFonts w:eastAsia="SimSun"/>
          <w:sz w:val="20"/>
          <w:szCs w:val="20"/>
          <w:lang w:val="en-US" w:eastAsia="en-US"/>
        </w:rPr>
        <w:t>Aradhana</w:t>
      </w:r>
      <w:proofErr w:type="spellEnd"/>
      <w:r w:rsidRPr="00DA0004">
        <w:rPr>
          <w:rFonts w:eastAsia="SimSun"/>
          <w:sz w:val="20"/>
          <w:szCs w:val="20"/>
          <w:lang w:val="en-US" w:eastAsia="en-US"/>
        </w:rPr>
        <w:t xml:space="preserve"> et al. [1] used a </w:t>
      </w:r>
      <w:proofErr w:type="spellStart"/>
      <w:r w:rsidRPr="00DA0004">
        <w:rPr>
          <w:rFonts w:eastAsia="SimSun"/>
          <w:sz w:val="20"/>
          <w:szCs w:val="20"/>
          <w:lang w:val="en-US" w:eastAsia="en-US"/>
        </w:rPr>
        <w:t>BiLSTM</w:t>
      </w:r>
      <w:proofErr w:type="spellEnd"/>
      <w:r w:rsidRPr="00DA0004">
        <w:rPr>
          <w:rFonts w:eastAsia="SimSun"/>
          <w:sz w:val="20"/>
          <w:szCs w:val="20"/>
          <w:lang w:val="en-US" w:eastAsia="en-US"/>
        </w:rPr>
        <w:t xml:space="preserve">-based system with hand landmark extraction through </w:t>
      </w:r>
      <w:proofErr w:type="spellStart"/>
      <w:r w:rsidRPr="00DA0004">
        <w:rPr>
          <w:rFonts w:eastAsia="SimSun"/>
          <w:sz w:val="20"/>
          <w:szCs w:val="20"/>
          <w:lang w:val="en-US" w:eastAsia="en-US"/>
        </w:rPr>
        <w:t>MediaPipe</w:t>
      </w:r>
      <w:proofErr w:type="spellEnd"/>
      <w:r w:rsidRPr="00DA0004">
        <w:rPr>
          <w:rFonts w:eastAsia="SimSun"/>
          <w:sz w:val="20"/>
          <w:szCs w:val="20"/>
          <w:lang w:val="en-US" w:eastAsia="en-US"/>
        </w:rPr>
        <w:t xml:space="preserve"> and obtained a gesture classification accuracy of 98.35%. </w:t>
      </w:r>
      <w:proofErr w:type="spellStart"/>
      <w:r w:rsidRPr="00DA0004">
        <w:rPr>
          <w:rFonts w:eastAsia="SimSun"/>
          <w:sz w:val="20"/>
          <w:szCs w:val="20"/>
          <w:lang w:val="en-US" w:eastAsia="en-US"/>
        </w:rPr>
        <w:t>Qazi</w:t>
      </w:r>
      <w:proofErr w:type="spellEnd"/>
      <w:r w:rsidRPr="00DA0004">
        <w:rPr>
          <w:rFonts w:eastAsia="SimSun"/>
          <w:sz w:val="20"/>
          <w:szCs w:val="20"/>
          <w:lang w:val="en-US" w:eastAsia="en-US"/>
        </w:rPr>
        <w:t xml:space="preserve"> et al. [4] obtained 98.0% with a hybrid deep neural network model comprising VGG-16 and LSTM networks. </w:t>
      </w:r>
      <w:proofErr w:type="spellStart"/>
      <w:r w:rsidRPr="00DA0004">
        <w:rPr>
          <w:rFonts w:eastAsia="SimSun"/>
          <w:sz w:val="20"/>
          <w:szCs w:val="20"/>
          <w:lang w:val="en-US" w:eastAsia="en-US"/>
        </w:rPr>
        <w:t>Kothadiya</w:t>
      </w:r>
      <w:proofErr w:type="spellEnd"/>
      <w:r w:rsidRPr="00DA0004">
        <w:rPr>
          <w:rFonts w:eastAsia="SimSun"/>
          <w:sz w:val="20"/>
          <w:szCs w:val="20"/>
          <w:lang w:val="en-US" w:eastAsia="en-US"/>
        </w:rPr>
        <w:t xml:space="preserve"> et al. [10] tried different LSTM-GRU models and obtained up to 97% accuracy for 11 ISL signs, proving the effectiveness of feedback-based learning approaches.</w:t>
      </w:r>
    </w:p>
    <w:p w14:paraId="416759E3" w14:textId="77777777" w:rsidR="00DA0004" w:rsidRPr="00DA0004" w:rsidRDefault="00DA0004" w:rsidP="00DA0004">
      <w:pPr>
        <w:pStyle w:val="NormalWeb"/>
        <w:jc w:val="both"/>
        <w:rPr>
          <w:sz w:val="20"/>
          <w:szCs w:val="20"/>
          <w:lang w:val="en-US"/>
        </w:rPr>
      </w:pPr>
      <w:r w:rsidRPr="00DA0004">
        <w:rPr>
          <w:sz w:val="20"/>
          <w:szCs w:val="20"/>
          <w:lang w:val="en-US"/>
        </w:rPr>
        <w:lastRenderedPageBreak/>
        <w:t xml:space="preserve">Earlier methods using conventional machine learning methods showed comparatively lower performance. </w:t>
      </w:r>
      <w:proofErr w:type="spellStart"/>
      <w:r w:rsidRPr="00DA0004">
        <w:rPr>
          <w:sz w:val="20"/>
          <w:szCs w:val="20"/>
          <w:lang w:val="en-US"/>
        </w:rPr>
        <w:t>Rekbai</w:t>
      </w:r>
      <w:proofErr w:type="spellEnd"/>
      <w:r w:rsidRPr="00DA0004">
        <w:rPr>
          <w:sz w:val="20"/>
          <w:szCs w:val="20"/>
          <w:lang w:val="en-US"/>
        </w:rPr>
        <w:t xml:space="preserve"> et al. [11], with multi-class SVM and wavelet feature extraction, achieved 91.3% accuracy, while Mahesh Kumar et al. [12] achieved up to 92% with MATLAB-based processing and LDA classifiers. Buckley et al. [9], employing CNN for single-handed and double-handed signs of British Sign Language, achieved ~89% accuracy, indicating difficulties in generalizing cross-gesture complexities and signers.</w:t>
      </w:r>
    </w:p>
    <w:p w14:paraId="092D3255" w14:textId="7782AC9F" w:rsidR="00DA0004" w:rsidRDefault="00DA0004" w:rsidP="00DA0004">
      <w:pPr>
        <w:pStyle w:val="NormalWeb"/>
        <w:jc w:val="both"/>
        <w:rPr>
          <w:sz w:val="20"/>
          <w:szCs w:val="20"/>
          <w:lang w:val="en-US"/>
        </w:rPr>
      </w:pPr>
      <w:r w:rsidRPr="00DA0004">
        <w:rPr>
          <w:sz w:val="20"/>
          <w:szCs w:val="20"/>
          <w:lang w:val="en-US"/>
        </w:rPr>
        <w:t xml:space="preserve">These findings suggest that temporal modeling using RNN-based models such as </w:t>
      </w:r>
      <w:proofErr w:type="spellStart"/>
      <w:r w:rsidRPr="00DA0004">
        <w:rPr>
          <w:sz w:val="20"/>
          <w:szCs w:val="20"/>
          <w:lang w:val="en-US"/>
        </w:rPr>
        <w:t>BiLSTM</w:t>
      </w:r>
      <w:proofErr w:type="spellEnd"/>
      <w:r w:rsidRPr="00DA0004">
        <w:rPr>
          <w:sz w:val="20"/>
          <w:szCs w:val="20"/>
          <w:lang w:val="en-US"/>
        </w:rPr>
        <w:t xml:space="preserve"> and CNN-RNN hybrid architecture were likely to outperform the conventional SVM or shallow CNN-based method in dynamic ISL recognition tasks.</w:t>
      </w:r>
    </w:p>
    <w:p w14:paraId="45D6728E" w14:textId="531773D9" w:rsidR="00F83AC0" w:rsidRPr="00DA0004" w:rsidRDefault="00F83AC0" w:rsidP="00DA0004">
      <w:pPr>
        <w:pStyle w:val="Heading2"/>
        <w:numPr>
          <w:ilvl w:val="1"/>
          <w:numId w:val="29"/>
        </w:numPr>
        <w:jc w:val="both"/>
        <w:rPr>
          <w:lang w:val="en-IN"/>
        </w:rPr>
      </w:pPr>
      <w:r w:rsidRPr="00DA0004">
        <w:rPr>
          <w:lang w:val="en-IN"/>
        </w:rPr>
        <w:t>Sentence Prediction and NLP Integration</w:t>
      </w:r>
    </w:p>
    <w:p w14:paraId="65FD9A4A" w14:textId="6B253F67" w:rsidR="00DA0004" w:rsidRDefault="001D7B2A" w:rsidP="00DA0004">
      <w:pPr>
        <w:jc w:val="both"/>
      </w:pPr>
      <w:r w:rsidRPr="001D7B2A">
        <w:br/>
      </w:r>
      <w:r w:rsidR="00DA0004">
        <w:t xml:space="preserve">Few research papers have used sentence-level generation in ISL systems. </w:t>
      </w:r>
      <w:proofErr w:type="spellStart"/>
      <w:r w:rsidR="00DA0004">
        <w:t>Rashmi</w:t>
      </w:r>
      <w:proofErr w:type="spellEnd"/>
      <w:r w:rsidR="00DA0004">
        <w:t xml:space="preserve"> and </w:t>
      </w:r>
      <w:proofErr w:type="spellStart"/>
      <w:r w:rsidR="00DA0004">
        <w:t>Lalita</w:t>
      </w:r>
      <w:proofErr w:type="spellEnd"/>
      <w:r w:rsidR="00DA0004">
        <w:t xml:space="preserve"> [2] employed LSTM networks and the T5 transformer model to train models to generate grammatical sentences from a sequence of recognized signs and a reported BLEU of 0.81, which reflects good contextual knowledge. Farooq et al. [8] gave an in-depth review of the problems of grammar retention and word order in sign language translation and reported that transformer-based NLP models were in a position to address such problems very effectively.</w:t>
      </w:r>
    </w:p>
    <w:p w14:paraId="4D14F9B9" w14:textId="77777777" w:rsidR="00DA0004" w:rsidRDefault="00DA0004" w:rsidP="00DA0004">
      <w:pPr>
        <w:jc w:val="both"/>
      </w:pPr>
    </w:p>
    <w:p w14:paraId="46B2C8D0" w14:textId="38BD1D2D" w:rsidR="00F83AC0" w:rsidRDefault="00DA0004" w:rsidP="00DA0004">
      <w:pPr>
        <w:jc w:val="both"/>
        <w:rPr>
          <w:b/>
          <w:bCs/>
          <w:noProof/>
          <w:lang w:val="en-IN"/>
        </w:rPr>
      </w:pPr>
      <w:r>
        <w:t xml:space="preserve">Whereas CNN-based models such as </w:t>
      </w:r>
      <w:proofErr w:type="spellStart"/>
      <w:r>
        <w:t>Kemkar</w:t>
      </w:r>
      <w:proofErr w:type="spellEnd"/>
      <w:r>
        <w:t xml:space="preserve"> et al. [</w:t>
      </w:r>
      <w:proofErr w:type="gramStart"/>
      <w:r>
        <w:t xml:space="preserve">6] and </w:t>
      </w:r>
      <w:proofErr w:type="spellStart"/>
      <w:r>
        <w:t>Kavitha</w:t>
      </w:r>
      <w:proofErr w:type="spellEnd"/>
      <w:proofErr w:type="gramEnd"/>
      <w:r>
        <w:t xml:space="preserve"> and </w:t>
      </w:r>
      <w:proofErr w:type="spellStart"/>
      <w:r>
        <w:t>Nagarajan</w:t>
      </w:r>
      <w:proofErr w:type="spellEnd"/>
      <w:r>
        <w:t xml:space="preserve"> [7] were concerned with sign gesture mapping into single text outputs or words and did not have contextual sentence generation, a lack that most works mention. The lack indicates more demand for strong NLP modules having the capability to produce readable, natural sentences.</w:t>
      </w:r>
    </w:p>
    <w:p w14:paraId="680CCE93" w14:textId="0EFE4523" w:rsidR="00DA0004" w:rsidRPr="00F83AC0" w:rsidRDefault="00DA0004" w:rsidP="00DA0004">
      <w:pPr>
        <w:jc w:val="both"/>
        <w:rPr>
          <w:b/>
          <w:bCs/>
          <w:noProof/>
          <w:lang w:val="en-IN"/>
        </w:rPr>
      </w:pPr>
    </w:p>
    <w:p w14:paraId="1C7F9E7A" w14:textId="6734F5EB" w:rsidR="00DA0004" w:rsidRPr="00DA0004" w:rsidRDefault="00DA0004" w:rsidP="00DA0004">
      <w:pPr>
        <w:pStyle w:val="Heading2"/>
        <w:numPr>
          <w:ilvl w:val="1"/>
          <w:numId w:val="29"/>
        </w:numPr>
        <w:jc w:val="both"/>
        <w:rPr>
          <w:lang w:val="en-IN"/>
        </w:rPr>
      </w:pPr>
      <w:r w:rsidRPr="00DA0004">
        <w:rPr>
          <w:lang w:val="en-IN"/>
        </w:rPr>
        <w:t xml:space="preserve"> Emergency Gesture Detection and Alert Mechanism</w:t>
      </w:r>
    </w:p>
    <w:p w14:paraId="66EF822A" w14:textId="77777777" w:rsidR="00DA0004" w:rsidRPr="00DA0004" w:rsidRDefault="00DA0004" w:rsidP="00DA0004">
      <w:pPr>
        <w:jc w:val="both"/>
        <w:rPr>
          <w:i/>
          <w:iCs/>
          <w:noProof/>
          <w:lang w:val="en-IN"/>
        </w:rPr>
      </w:pPr>
    </w:p>
    <w:p w14:paraId="0D6168EA" w14:textId="77777777" w:rsidR="00DA0004" w:rsidRPr="00DA0004" w:rsidRDefault="00DA0004" w:rsidP="00DA0004">
      <w:pPr>
        <w:jc w:val="both"/>
        <w:rPr>
          <w:iCs/>
          <w:noProof/>
          <w:lang w:val="en-IN"/>
        </w:rPr>
      </w:pPr>
      <w:r w:rsidRPr="00DA0004">
        <w:rPr>
          <w:iCs/>
          <w:noProof/>
          <w:lang w:val="en-IN"/>
        </w:rPr>
        <w:t>Emergency gesture recognition is the new wave as a core constituent in ISL systems. Qazi et al. [4] obtained a mean average precision (mAP) of 99.6% for emergency recognition with YOLOv5 and a CNN-LSTM model. Areeb and Nadeem [5] employed a light-weight MediaPipe-based emergency gesture system and a fine-tuned CNN, with ~94% accuracy, despite being vulnerable to background complexity and illuminance, as shown.</w:t>
      </w:r>
    </w:p>
    <w:p w14:paraId="6D02A2CF" w14:textId="77777777" w:rsidR="00DA0004" w:rsidRPr="00DA0004" w:rsidRDefault="00DA0004" w:rsidP="00DA0004">
      <w:pPr>
        <w:jc w:val="both"/>
        <w:rPr>
          <w:iCs/>
          <w:noProof/>
          <w:lang w:val="en-IN"/>
        </w:rPr>
      </w:pPr>
    </w:p>
    <w:p w14:paraId="192CDC2F" w14:textId="77777777" w:rsidR="00DA0004" w:rsidRPr="00DA0004" w:rsidRDefault="00DA0004" w:rsidP="00DA0004">
      <w:pPr>
        <w:jc w:val="both"/>
        <w:rPr>
          <w:iCs/>
          <w:noProof/>
          <w:lang w:val="en-IN"/>
        </w:rPr>
      </w:pPr>
      <w:r w:rsidRPr="00DA0004">
        <w:rPr>
          <w:iCs/>
          <w:noProof/>
          <w:lang w:val="en-IN"/>
        </w:rPr>
        <w:t>Shreya et al. [3] developed an ISL-based emergency alert system using the Fast2SMS API to send real-time SMS alerts and reached 97.2% recognition accuracy but did not incorporate predictive NLP assistance within the system. Adithya and Rajesh [13] provided a special dataset for ISL gestures for emergency-related situations (e.g., "help", "thief", "pain") so that real-world testing was possible for such modules.</w:t>
      </w:r>
    </w:p>
    <w:p w14:paraId="6907A9A6" w14:textId="77777777" w:rsidR="00DA0004" w:rsidRPr="00DA0004" w:rsidRDefault="00DA0004" w:rsidP="00DA0004">
      <w:pPr>
        <w:jc w:val="both"/>
        <w:rPr>
          <w:iCs/>
          <w:noProof/>
          <w:lang w:val="en-IN"/>
        </w:rPr>
      </w:pPr>
    </w:p>
    <w:p w14:paraId="20952D9A" w14:textId="7F3A5E38" w:rsidR="001D7B2A" w:rsidRDefault="00DA0004" w:rsidP="00DA0004">
      <w:pPr>
        <w:jc w:val="both"/>
        <w:rPr>
          <w:iCs/>
          <w:noProof/>
          <w:lang w:val="en-IN"/>
        </w:rPr>
      </w:pPr>
      <w:r w:rsidRPr="00DA0004">
        <w:rPr>
          <w:iCs/>
          <w:noProof/>
          <w:lang w:val="en-IN"/>
        </w:rPr>
        <w:t>These systems together show the way the real-time object detection models such as YOLO can be integrated with CNN-</w:t>
      </w:r>
      <w:r w:rsidRPr="00DA0004">
        <w:rPr>
          <w:iCs/>
          <w:noProof/>
          <w:lang w:val="en-IN"/>
        </w:rPr>
        <w:t>based classifiers to give real-time and very accurate emergency detection, although robustness in different conditions remains a prime area of concern.</w:t>
      </w:r>
    </w:p>
    <w:p w14:paraId="7D3D9854" w14:textId="77777777" w:rsidR="00DA0004" w:rsidRPr="00DA0004" w:rsidRDefault="00DA0004" w:rsidP="00DA0004">
      <w:pPr>
        <w:jc w:val="both"/>
        <w:rPr>
          <w:lang w:val="en-IN"/>
        </w:rPr>
      </w:pPr>
    </w:p>
    <w:p w14:paraId="53478E89" w14:textId="54C09EEF" w:rsidR="00F83AC0" w:rsidRPr="00EA47DA" w:rsidRDefault="00F83AC0" w:rsidP="00EA47DA">
      <w:pPr>
        <w:pStyle w:val="Heading2"/>
        <w:jc w:val="both"/>
        <w:rPr>
          <w:lang w:val="en-IN"/>
        </w:rPr>
      </w:pPr>
      <w:r w:rsidRPr="00EA47DA">
        <w:rPr>
          <w:lang w:val="en-IN"/>
        </w:rPr>
        <w:t>Real-Time Performance and Latency</w:t>
      </w:r>
    </w:p>
    <w:p w14:paraId="540EBEF5" w14:textId="77777777" w:rsidR="00F83AC0" w:rsidRPr="00EA47DA" w:rsidRDefault="00F83AC0" w:rsidP="00EA47DA">
      <w:pPr>
        <w:ind w:left="216"/>
        <w:jc w:val="both"/>
        <w:rPr>
          <w:b/>
          <w:bCs/>
          <w:noProof/>
          <w:lang w:val="en-IN"/>
        </w:rPr>
      </w:pPr>
    </w:p>
    <w:p w14:paraId="1E500ADB" w14:textId="15B7FBBD" w:rsidR="004E577E" w:rsidRDefault="00DA0004" w:rsidP="00EA47DA">
      <w:pPr>
        <w:jc w:val="both"/>
        <w:rPr>
          <w:noProof/>
        </w:rPr>
      </w:pPr>
      <w:r w:rsidRPr="00DA0004">
        <w:rPr>
          <w:noProof/>
        </w:rPr>
        <w:t>Some of the systems have registered encouraging real-time performance. For example, Kavitha and Nagarajan [7] and Kemkar et al. [6] have reported sub-second latency in sign-to-text/audio translation with CNN-based systems, which would be suitable for consumer-level deployment. However, there are some constraints in signer independence, uncertainty of signs, small dataset, and generalizability over heterogeneous user groups and environments. Hashi et al. [15], in a systematic review, have suggested the requirement of large and more diverse datasets and multimodal fusion (e.g., fusing facial expression or body stance with hand signs) to make the system more robust.</w:t>
      </w:r>
    </w:p>
    <w:p w14:paraId="1331A791" w14:textId="77777777" w:rsidR="001D7B2A" w:rsidRPr="00EA47DA" w:rsidRDefault="001D7B2A" w:rsidP="00EA47DA">
      <w:pPr>
        <w:jc w:val="both"/>
        <w:rPr>
          <w:noProof/>
          <w:lang w:val="en-IN"/>
        </w:rPr>
      </w:pPr>
    </w:p>
    <w:p w14:paraId="13E86AC3" w14:textId="72163DD2" w:rsidR="00F83AC0" w:rsidRPr="004E577E" w:rsidRDefault="00F83AC0" w:rsidP="004E577E">
      <w:pPr>
        <w:pStyle w:val="Heading2"/>
        <w:jc w:val="both"/>
        <w:rPr>
          <w:lang w:val="en-IN"/>
        </w:rPr>
      </w:pPr>
      <w:r w:rsidRPr="004E577E">
        <w:rPr>
          <w:lang w:val="en-IN"/>
        </w:rPr>
        <w:t>Comparative Overview Across Studies</w:t>
      </w:r>
    </w:p>
    <w:p w14:paraId="44B2F3C4" w14:textId="77777777" w:rsidR="00F83AC0" w:rsidRPr="00EA47DA" w:rsidRDefault="00F83AC0" w:rsidP="00EA47DA">
      <w:pPr>
        <w:ind w:left="216"/>
        <w:jc w:val="both"/>
        <w:rPr>
          <w:b/>
          <w:bCs/>
          <w:noProof/>
          <w:lang w:val="en-IN"/>
        </w:rPr>
      </w:pPr>
    </w:p>
    <w:p w14:paraId="42D2583D" w14:textId="77777777" w:rsidR="00855843" w:rsidRDefault="00855843" w:rsidP="00855843">
      <w:pPr>
        <w:jc w:val="both"/>
        <w:rPr>
          <w:noProof/>
        </w:rPr>
      </w:pPr>
      <w:r>
        <w:rPr>
          <w:noProof/>
        </w:rPr>
        <w:t>Table I provides a comparative overview of fifteen recent sign language recognition systems according to their performance in gesture classification, integration of NLP, support for emergency alerts, and real-time processing.</w:t>
      </w:r>
    </w:p>
    <w:p w14:paraId="1A8FF0E8" w14:textId="77777777" w:rsidR="00855843" w:rsidRDefault="00855843" w:rsidP="00855843">
      <w:pPr>
        <w:jc w:val="both"/>
        <w:rPr>
          <w:noProof/>
        </w:rPr>
      </w:pPr>
    </w:p>
    <w:p w14:paraId="1F19B878" w14:textId="77777777" w:rsidR="00855843" w:rsidRDefault="00855843" w:rsidP="00855843">
      <w:pPr>
        <w:jc w:val="both"/>
        <w:rPr>
          <w:noProof/>
        </w:rPr>
      </w:pPr>
      <w:r>
        <w:rPr>
          <w:noProof/>
        </w:rPr>
        <w:t>Among the works under consideration, Aradhana et al. [1] obtained the highest accuracy of 98.35% in gesture recognition using a BiLSTM-based solution without the use of any NLP and emergency alert modules. Rashmi and Lalita [2] were targeting contextual sentence generation from a T5 transformer-based solution with good NLP integration with a BLEU score of 0.81, but not the addition of emergency response features.</w:t>
      </w:r>
    </w:p>
    <w:p w14:paraId="38C6924F" w14:textId="77777777" w:rsidR="00855843" w:rsidRDefault="00855843" w:rsidP="00855843">
      <w:pPr>
        <w:jc w:val="both"/>
        <w:rPr>
          <w:noProof/>
        </w:rPr>
      </w:pPr>
    </w:p>
    <w:p w14:paraId="6287DC4F" w14:textId="34E7BBD0" w:rsidR="001D7B2A" w:rsidRDefault="00855843" w:rsidP="00855843">
      <w:pPr>
        <w:jc w:val="both"/>
        <w:rPr>
          <w:noProof/>
        </w:rPr>
      </w:pPr>
      <w:r>
        <w:rPr>
          <w:noProof/>
        </w:rPr>
        <w:t>Emergency alert systems were among the main research topics in Shreya et al. [3], Qazi et al. [4], and Areeb and Nadeem [5], where YOLOv5 and CNN-based approaches were utilized for robust detection of emergency gestures such as "help" or "fire" with mAP scores of up to 99.6%. In the majority of them, they did not apply sentence-level NLP translation.</w:t>
      </w:r>
      <w:r w:rsidR="001D7B2A" w:rsidRPr="001D7B2A">
        <w:rPr>
          <w:noProof/>
        </w:rPr>
        <w:br/>
        <w:t>A number of other works, such as those by Kemkar et al. [6], Kavitha and Nagarajan [7], and Buckley et al. [9], showcased real-time gesture recognition with moderate to high accuracy (89%–96%) utilizing CNN or OpenCV-based models. Although feasible for static gesture recognition, these systems might not support dynamic gestures and emergency detection.</w:t>
      </w:r>
    </w:p>
    <w:p w14:paraId="27065AB6" w14:textId="77777777" w:rsidR="00855843" w:rsidRDefault="001D7B2A" w:rsidP="00855843">
      <w:pPr>
        <w:jc w:val="both"/>
        <w:rPr>
          <w:noProof/>
        </w:rPr>
      </w:pPr>
      <w:r w:rsidRPr="001D7B2A">
        <w:rPr>
          <w:noProof/>
        </w:rPr>
        <w:br/>
      </w:r>
      <w:r w:rsidR="00855843">
        <w:rPr>
          <w:noProof/>
        </w:rPr>
        <w:t>Kothadiya et al. [10] also proposed the hybrid LSTM–GRU model with an accuracy rate of around 97%, which showed the adequacy of sequential models in detecting ISL. Rekbai et al. [11] and Mahesh Kumar et al. [12] used the conventional SVM and MATLAB-based approaches, respectively, with comparatively lower accuracies (91.3% and ~90–92%) and lower scalabilities.</w:t>
      </w:r>
    </w:p>
    <w:p w14:paraId="39D2B808" w14:textId="77777777" w:rsidR="00855843" w:rsidRDefault="00855843" w:rsidP="00855843">
      <w:pPr>
        <w:jc w:val="both"/>
        <w:rPr>
          <w:noProof/>
        </w:rPr>
      </w:pPr>
    </w:p>
    <w:p w14:paraId="63EAE26C" w14:textId="77777777" w:rsidR="00855843" w:rsidRDefault="00855843" w:rsidP="00855843">
      <w:pPr>
        <w:jc w:val="both"/>
        <w:rPr>
          <w:noProof/>
        </w:rPr>
      </w:pPr>
      <w:r>
        <w:rPr>
          <w:noProof/>
        </w:rPr>
        <w:t xml:space="preserve">In addition, studies conducted by Adithya and Rajesh [13] and Varaprasada et al. [14] also provided effective </w:t>
      </w:r>
      <w:r>
        <w:rPr>
          <w:noProof/>
        </w:rPr>
        <w:lastRenderedPageBreak/>
        <w:t>emergency gesture data sets and audio feedback modules, which will contribute to future studies in multimodal ISL systems. Lastly, Hashi et al. [15] provided a thorough review of hand gesture recognition methods, elaborating on the current issues in dataset availability, signer variability, and long-term gesture detection.</w:t>
      </w:r>
    </w:p>
    <w:p w14:paraId="44FD2911" w14:textId="77777777" w:rsidR="00855843" w:rsidRDefault="00855843" w:rsidP="00855843">
      <w:pPr>
        <w:jc w:val="both"/>
        <w:rPr>
          <w:noProof/>
        </w:rPr>
      </w:pPr>
    </w:p>
    <w:p w14:paraId="05A6CE60" w14:textId="3F1D573A" w:rsidR="00AF2D95" w:rsidRDefault="00855843" w:rsidP="00855843">
      <w:pPr>
        <w:jc w:val="both"/>
      </w:pPr>
      <w:r>
        <w:rPr>
          <w:noProof/>
        </w:rPr>
        <w:t>As can be seen from Table I, most systems excel at one or the other—gesture classification, NLP, or emergency alerting—without too many of them offering a single, end-to-end pipeline that combines all features in real time and in a resource-constrained environment.</w:t>
      </w:r>
      <w:r w:rsidR="00AF2D95" w:rsidRPr="00D40093">
        <w:t>Table I. Comparative Analysis of Sign Language Recognition Systems</w:t>
      </w:r>
    </w:p>
    <w:p w14:paraId="776CF482" w14:textId="77777777" w:rsidR="001D7B2A" w:rsidRPr="00EA47DA" w:rsidRDefault="001D7B2A" w:rsidP="00EA47DA">
      <w:pPr>
        <w:jc w:val="both"/>
        <w:rPr>
          <w:lang w:val="en-IN"/>
        </w:rPr>
      </w:pPr>
    </w:p>
    <w:tbl>
      <w:tblPr>
        <w:tblStyle w:val="TableGrid"/>
        <w:tblW w:w="5021" w:type="dxa"/>
        <w:tblLook w:val="04A0" w:firstRow="1" w:lastRow="0" w:firstColumn="1" w:lastColumn="0" w:noHBand="0" w:noVBand="1"/>
      </w:tblPr>
      <w:tblGrid>
        <w:gridCol w:w="1216"/>
        <w:gridCol w:w="1027"/>
        <w:gridCol w:w="923"/>
        <w:gridCol w:w="1183"/>
        <w:gridCol w:w="672"/>
      </w:tblGrid>
      <w:tr w:rsidR="00EA4D76" w:rsidRPr="00EA47DA" w14:paraId="27C762B5" w14:textId="77777777" w:rsidTr="00F83AC0">
        <w:tc>
          <w:tcPr>
            <w:tcW w:w="1216" w:type="dxa"/>
          </w:tcPr>
          <w:p w14:paraId="78D9A8F0" w14:textId="6A2CE5D2" w:rsidR="00EA4D76" w:rsidRPr="00EA47DA" w:rsidRDefault="00EA4D76" w:rsidP="00EA47DA">
            <w:pPr>
              <w:pStyle w:val="figurecaption"/>
              <w:numPr>
                <w:ilvl w:val="0"/>
                <w:numId w:val="0"/>
              </w:numPr>
              <w:rPr>
                <w:sz w:val="20"/>
                <w:szCs w:val="20"/>
              </w:rPr>
            </w:pPr>
            <w:r w:rsidRPr="00EA47DA">
              <w:rPr>
                <w:b/>
                <w:bCs/>
                <w:sz w:val="20"/>
                <w:szCs w:val="20"/>
              </w:rPr>
              <w:t>Method</w:t>
            </w:r>
          </w:p>
        </w:tc>
        <w:tc>
          <w:tcPr>
            <w:tcW w:w="1027" w:type="dxa"/>
          </w:tcPr>
          <w:p w14:paraId="5133016A" w14:textId="3121B49A" w:rsidR="00EA4D76" w:rsidRPr="00EA47DA" w:rsidRDefault="00EA4D76" w:rsidP="00EA47DA">
            <w:pPr>
              <w:pStyle w:val="figurecaption"/>
              <w:numPr>
                <w:ilvl w:val="0"/>
                <w:numId w:val="0"/>
              </w:numPr>
              <w:rPr>
                <w:sz w:val="20"/>
                <w:szCs w:val="20"/>
              </w:rPr>
            </w:pPr>
            <w:r w:rsidRPr="00EA47DA">
              <w:rPr>
                <w:b/>
                <w:bCs/>
                <w:sz w:val="20"/>
                <w:szCs w:val="20"/>
              </w:rPr>
              <w:t>Accuracy</w:t>
            </w:r>
          </w:p>
        </w:tc>
        <w:tc>
          <w:tcPr>
            <w:tcW w:w="923" w:type="dxa"/>
          </w:tcPr>
          <w:p w14:paraId="2CCA0DA9" w14:textId="68CC30CC" w:rsidR="00EA4D76" w:rsidRPr="00EA47DA" w:rsidRDefault="00EA4D76" w:rsidP="00EA47DA">
            <w:pPr>
              <w:pStyle w:val="figurecaption"/>
              <w:numPr>
                <w:ilvl w:val="0"/>
                <w:numId w:val="0"/>
              </w:numPr>
              <w:rPr>
                <w:sz w:val="20"/>
                <w:szCs w:val="20"/>
              </w:rPr>
            </w:pPr>
            <w:r w:rsidRPr="00EA47DA">
              <w:rPr>
                <w:b/>
                <w:bCs/>
                <w:sz w:val="20"/>
                <w:szCs w:val="20"/>
              </w:rPr>
              <w:t>NLP Support</w:t>
            </w:r>
          </w:p>
        </w:tc>
        <w:tc>
          <w:tcPr>
            <w:tcW w:w="1183" w:type="dxa"/>
          </w:tcPr>
          <w:p w14:paraId="5E7AD12D" w14:textId="6B6BDAC0" w:rsidR="00EA4D76" w:rsidRPr="00EA47DA" w:rsidRDefault="00EA4D76" w:rsidP="00EA47DA">
            <w:pPr>
              <w:pStyle w:val="figurecaption"/>
              <w:numPr>
                <w:ilvl w:val="0"/>
                <w:numId w:val="0"/>
              </w:numPr>
              <w:rPr>
                <w:sz w:val="20"/>
                <w:szCs w:val="20"/>
              </w:rPr>
            </w:pPr>
            <w:r w:rsidRPr="00EA47DA">
              <w:rPr>
                <w:b/>
                <w:bCs/>
                <w:sz w:val="20"/>
                <w:szCs w:val="20"/>
              </w:rPr>
              <w:t>Emergency Alert</w:t>
            </w:r>
          </w:p>
        </w:tc>
        <w:tc>
          <w:tcPr>
            <w:tcW w:w="672" w:type="dxa"/>
          </w:tcPr>
          <w:p w14:paraId="28B7A1D0" w14:textId="06D467FA" w:rsidR="00EA4D76" w:rsidRPr="00EA47DA" w:rsidRDefault="00EA4D76" w:rsidP="00EA47DA">
            <w:pPr>
              <w:pStyle w:val="figurecaption"/>
              <w:numPr>
                <w:ilvl w:val="0"/>
                <w:numId w:val="0"/>
              </w:numPr>
              <w:rPr>
                <w:sz w:val="20"/>
                <w:szCs w:val="20"/>
              </w:rPr>
            </w:pPr>
            <w:r w:rsidRPr="00EA47DA">
              <w:rPr>
                <w:b/>
                <w:bCs/>
                <w:sz w:val="20"/>
                <w:szCs w:val="20"/>
              </w:rPr>
              <w:t>Real-Time</w:t>
            </w:r>
          </w:p>
        </w:tc>
      </w:tr>
      <w:tr w:rsidR="007C3EED" w:rsidRPr="00EA47DA" w14:paraId="0AC25CDD" w14:textId="77777777" w:rsidTr="00F83AC0">
        <w:tc>
          <w:tcPr>
            <w:tcW w:w="1216" w:type="dxa"/>
          </w:tcPr>
          <w:p w14:paraId="272291CC" w14:textId="291799DE" w:rsidR="007C3EED" w:rsidRPr="00EA47DA" w:rsidRDefault="007C3EED" w:rsidP="00EA47DA">
            <w:pPr>
              <w:pStyle w:val="figurecaption"/>
              <w:numPr>
                <w:ilvl w:val="0"/>
                <w:numId w:val="0"/>
              </w:numPr>
              <w:rPr>
                <w:sz w:val="20"/>
                <w:szCs w:val="20"/>
              </w:rPr>
            </w:pPr>
            <w:r w:rsidRPr="00EA47DA">
              <w:rPr>
                <w:sz w:val="20"/>
                <w:szCs w:val="20"/>
              </w:rPr>
              <w:t>Aradhana et al. [1]</w:t>
            </w:r>
          </w:p>
        </w:tc>
        <w:tc>
          <w:tcPr>
            <w:tcW w:w="1027" w:type="dxa"/>
          </w:tcPr>
          <w:p w14:paraId="744002FE" w14:textId="305E19CB" w:rsidR="007C3EED" w:rsidRPr="00EA47DA" w:rsidRDefault="007C3EED" w:rsidP="00EA47DA">
            <w:pPr>
              <w:pStyle w:val="figurecaption"/>
              <w:numPr>
                <w:ilvl w:val="0"/>
                <w:numId w:val="0"/>
              </w:numPr>
              <w:rPr>
                <w:sz w:val="20"/>
                <w:szCs w:val="20"/>
              </w:rPr>
            </w:pPr>
            <w:r w:rsidRPr="00EA47DA">
              <w:rPr>
                <w:sz w:val="20"/>
                <w:szCs w:val="20"/>
              </w:rPr>
              <w:t>98.35%</w:t>
            </w:r>
          </w:p>
        </w:tc>
        <w:tc>
          <w:tcPr>
            <w:tcW w:w="923" w:type="dxa"/>
          </w:tcPr>
          <w:p w14:paraId="56BFB9D7" w14:textId="6E97D840" w:rsidR="007C3EED" w:rsidRPr="00EA47DA" w:rsidRDefault="007C3EED" w:rsidP="00EA47DA">
            <w:pPr>
              <w:pStyle w:val="figurecaption"/>
              <w:numPr>
                <w:ilvl w:val="0"/>
                <w:numId w:val="0"/>
              </w:numPr>
              <w:rPr>
                <w:sz w:val="20"/>
                <w:szCs w:val="20"/>
              </w:rPr>
            </w:pPr>
            <w:r w:rsidRPr="00EA47DA">
              <w:rPr>
                <w:rFonts w:ascii="Segoe UI Symbol" w:hAnsi="Segoe UI Symbol" w:cs="Segoe UI Symbol"/>
                <w:sz w:val="20"/>
                <w:szCs w:val="20"/>
              </w:rPr>
              <w:t>✖</w:t>
            </w:r>
          </w:p>
        </w:tc>
        <w:tc>
          <w:tcPr>
            <w:tcW w:w="1183" w:type="dxa"/>
          </w:tcPr>
          <w:p w14:paraId="144958C8" w14:textId="2A1F6359" w:rsidR="007C3EED" w:rsidRPr="00EA47DA" w:rsidRDefault="007C3EED" w:rsidP="00EA47DA">
            <w:pPr>
              <w:pStyle w:val="figurecaption"/>
              <w:numPr>
                <w:ilvl w:val="0"/>
                <w:numId w:val="0"/>
              </w:numPr>
              <w:rPr>
                <w:sz w:val="20"/>
                <w:szCs w:val="20"/>
              </w:rPr>
            </w:pPr>
            <w:r w:rsidRPr="00EA47DA">
              <w:rPr>
                <w:rFonts w:ascii="Segoe UI Symbol" w:hAnsi="Segoe UI Symbol" w:cs="Segoe UI Symbol"/>
                <w:sz w:val="20"/>
                <w:szCs w:val="20"/>
              </w:rPr>
              <w:t>✖</w:t>
            </w:r>
          </w:p>
        </w:tc>
        <w:tc>
          <w:tcPr>
            <w:tcW w:w="672" w:type="dxa"/>
          </w:tcPr>
          <w:p w14:paraId="5CDFA4CE" w14:textId="126496B9" w:rsidR="007C3EED" w:rsidRPr="00EA47DA" w:rsidRDefault="007C3EED" w:rsidP="00EA47DA">
            <w:pPr>
              <w:pStyle w:val="figurecaption"/>
              <w:numPr>
                <w:ilvl w:val="0"/>
                <w:numId w:val="0"/>
              </w:numPr>
              <w:rPr>
                <w:sz w:val="20"/>
                <w:szCs w:val="20"/>
              </w:rPr>
            </w:pPr>
            <w:r w:rsidRPr="00EA47DA">
              <w:rPr>
                <w:rFonts w:ascii="Segoe UI Symbol" w:hAnsi="Segoe UI Symbol" w:cs="Segoe UI Symbol"/>
                <w:sz w:val="20"/>
                <w:szCs w:val="20"/>
              </w:rPr>
              <w:t>✔</w:t>
            </w:r>
          </w:p>
        </w:tc>
      </w:tr>
      <w:tr w:rsidR="007C3EED" w:rsidRPr="00EA47DA" w14:paraId="180AB44B" w14:textId="77777777" w:rsidTr="00F83AC0">
        <w:tc>
          <w:tcPr>
            <w:tcW w:w="1216" w:type="dxa"/>
          </w:tcPr>
          <w:p w14:paraId="5FF7783A" w14:textId="46443790" w:rsidR="007C3EED" w:rsidRPr="00EA47DA" w:rsidRDefault="007C3EED" w:rsidP="00EA47DA">
            <w:pPr>
              <w:pStyle w:val="figurecaption"/>
              <w:numPr>
                <w:ilvl w:val="0"/>
                <w:numId w:val="0"/>
              </w:numPr>
              <w:rPr>
                <w:sz w:val="20"/>
                <w:szCs w:val="20"/>
              </w:rPr>
            </w:pPr>
            <w:r w:rsidRPr="00EA47DA">
              <w:rPr>
                <w:sz w:val="20"/>
                <w:szCs w:val="20"/>
              </w:rPr>
              <w:t>Rashmi &amp; Lalita [2]</w:t>
            </w:r>
          </w:p>
        </w:tc>
        <w:tc>
          <w:tcPr>
            <w:tcW w:w="1027" w:type="dxa"/>
          </w:tcPr>
          <w:p w14:paraId="33CC454D" w14:textId="295AC430" w:rsidR="007C3EED" w:rsidRPr="00EA47DA" w:rsidRDefault="007C3EED" w:rsidP="00EA47DA">
            <w:pPr>
              <w:pStyle w:val="figurecaption"/>
              <w:numPr>
                <w:ilvl w:val="0"/>
                <w:numId w:val="0"/>
              </w:numPr>
              <w:rPr>
                <w:sz w:val="20"/>
                <w:szCs w:val="20"/>
              </w:rPr>
            </w:pPr>
            <w:r w:rsidRPr="00EA47DA">
              <w:rPr>
                <w:sz w:val="20"/>
                <w:szCs w:val="20"/>
              </w:rPr>
              <w:t>97.53%</w:t>
            </w:r>
          </w:p>
        </w:tc>
        <w:tc>
          <w:tcPr>
            <w:tcW w:w="923" w:type="dxa"/>
          </w:tcPr>
          <w:p w14:paraId="3E8B7AF5" w14:textId="30C3A9B7" w:rsidR="007C3EED" w:rsidRPr="00EA47DA" w:rsidRDefault="007C3EED" w:rsidP="00EA47DA">
            <w:pPr>
              <w:pStyle w:val="figurecaption"/>
              <w:numPr>
                <w:ilvl w:val="0"/>
                <w:numId w:val="0"/>
              </w:numPr>
              <w:rPr>
                <w:sz w:val="20"/>
                <w:szCs w:val="20"/>
              </w:rPr>
            </w:pPr>
            <w:r w:rsidRPr="00EA47DA">
              <w:rPr>
                <w:rFonts w:ascii="Segoe UI Symbol" w:hAnsi="Segoe UI Symbol" w:cs="Segoe UI Symbol"/>
                <w:sz w:val="20"/>
                <w:szCs w:val="20"/>
              </w:rPr>
              <w:t>✔</w:t>
            </w:r>
          </w:p>
        </w:tc>
        <w:tc>
          <w:tcPr>
            <w:tcW w:w="1183" w:type="dxa"/>
          </w:tcPr>
          <w:p w14:paraId="07F8D6A2" w14:textId="697446B8" w:rsidR="007C3EED" w:rsidRPr="00EA47DA" w:rsidRDefault="007C3EED" w:rsidP="00EA47DA">
            <w:pPr>
              <w:pStyle w:val="figurecaption"/>
              <w:numPr>
                <w:ilvl w:val="0"/>
                <w:numId w:val="0"/>
              </w:numPr>
              <w:rPr>
                <w:sz w:val="20"/>
                <w:szCs w:val="20"/>
              </w:rPr>
            </w:pPr>
            <w:r w:rsidRPr="00EA47DA">
              <w:rPr>
                <w:rFonts w:ascii="Segoe UI Symbol" w:hAnsi="Segoe UI Symbol" w:cs="Segoe UI Symbol"/>
                <w:sz w:val="20"/>
                <w:szCs w:val="20"/>
              </w:rPr>
              <w:t>✖</w:t>
            </w:r>
          </w:p>
        </w:tc>
        <w:tc>
          <w:tcPr>
            <w:tcW w:w="672" w:type="dxa"/>
          </w:tcPr>
          <w:p w14:paraId="704EBF38" w14:textId="37F6E750" w:rsidR="007C3EED" w:rsidRPr="00EA47DA" w:rsidRDefault="007C3EED" w:rsidP="00EA47DA">
            <w:pPr>
              <w:pStyle w:val="figurecaption"/>
              <w:numPr>
                <w:ilvl w:val="0"/>
                <w:numId w:val="0"/>
              </w:numPr>
              <w:rPr>
                <w:sz w:val="20"/>
                <w:szCs w:val="20"/>
              </w:rPr>
            </w:pPr>
            <w:r w:rsidRPr="00EA47DA">
              <w:rPr>
                <w:rFonts w:ascii="Segoe UI Symbol" w:hAnsi="Segoe UI Symbol" w:cs="Segoe UI Symbol"/>
                <w:sz w:val="20"/>
                <w:szCs w:val="20"/>
              </w:rPr>
              <w:t>✔</w:t>
            </w:r>
          </w:p>
        </w:tc>
      </w:tr>
      <w:tr w:rsidR="007C3EED" w:rsidRPr="008C6319" w14:paraId="672325C4" w14:textId="77777777" w:rsidTr="00F83AC0">
        <w:tc>
          <w:tcPr>
            <w:tcW w:w="1216" w:type="dxa"/>
          </w:tcPr>
          <w:p w14:paraId="0A4E8372" w14:textId="624F18D5" w:rsidR="007C3EED" w:rsidRPr="008C6319" w:rsidRDefault="007C3EED" w:rsidP="00E31CEE">
            <w:pPr>
              <w:pStyle w:val="figurecaption"/>
              <w:numPr>
                <w:ilvl w:val="0"/>
                <w:numId w:val="0"/>
              </w:numPr>
              <w:rPr>
                <w:sz w:val="20"/>
                <w:szCs w:val="20"/>
              </w:rPr>
            </w:pPr>
            <w:r w:rsidRPr="008C6319">
              <w:rPr>
                <w:sz w:val="20"/>
                <w:szCs w:val="20"/>
              </w:rPr>
              <w:t>Shreya et al. [3]</w:t>
            </w:r>
          </w:p>
        </w:tc>
        <w:tc>
          <w:tcPr>
            <w:tcW w:w="1027" w:type="dxa"/>
          </w:tcPr>
          <w:p w14:paraId="011555B4" w14:textId="246B4BCB" w:rsidR="007C3EED" w:rsidRPr="008C6319" w:rsidRDefault="007C3EED" w:rsidP="00E31CEE">
            <w:pPr>
              <w:pStyle w:val="figurecaption"/>
              <w:numPr>
                <w:ilvl w:val="0"/>
                <w:numId w:val="0"/>
              </w:numPr>
              <w:rPr>
                <w:sz w:val="20"/>
                <w:szCs w:val="20"/>
              </w:rPr>
            </w:pPr>
            <w:r w:rsidRPr="008C6319">
              <w:rPr>
                <w:sz w:val="20"/>
                <w:szCs w:val="20"/>
              </w:rPr>
              <w:t>97.2%</w:t>
            </w:r>
          </w:p>
        </w:tc>
        <w:tc>
          <w:tcPr>
            <w:tcW w:w="923" w:type="dxa"/>
          </w:tcPr>
          <w:p w14:paraId="18FECF8F" w14:textId="77777777" w:rsidR="007C3EED" w:rsidRPr="008C6319" w:rsidRDefault="007C3EED"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p w14:paraId="2A859117" w14:textId="2E5E3EFF" w:rsidR="00424ADE" w:rsidRPr="008C6319" w:rsidRDefault="00424ADE" w:rsidP="00E31CEE">
            <w:pPr>
              <w:pStyle w:val="figurecaption"/>
              <w:numPr>
                <w:ilvl w:val="0"/>
                <w:numId w:val="0"/>
              </w:numPr>
              <w:rPr>
                <w:sz w:val="20"/>
                <w:szCs w:val="20"/>
              </w:rPr>
            </w:pPr>
          </w:p>
        </w:tc>
        <w:tc>
          <w:tcPr>
            <w:tcW w:w="1183" w:type="dxa"/>
          </w:tcPr>
          <w:p w14:paraId="611BE9C2" w14:textId="4BDE8FE6" w:rsidR="007C3EED" w:rsidRPr="008C6319" w:rsidRDefault="007C3EED" w:rsidP="00E31CEE">
            <w:pPr>
              <w:pStyle w:val="figurecaption"/>
              <w:numPr>
                <w:ilvl w:val="0"/>
                <w:numId w:val="0"/>
              </w:numPr>
              <w:rPr>
                <w:sz w:val="20"/>
                <w:szCs w:val="20"/>
              </w:rPr>
            </w:pPr>
            <w:r w:rsidRPr="008C6319">
              <w:rPr>
                <w:rFonts w:ascii="Segoe UI Symbol" w:hAnsi="Segoe UI Symbol" w:cs="Segoe UI Symbol"/>
                <w:sz w:val="20"/>
                <w:szCs w:val="20"/>
              </w:rPr>
              <w:t>✔</w:t>
            </w:r>
          </w:p>
        </w:tc>
        <w:tc>
          <w:tcPr>
            <w:tcW w:w="672" w:type="dxa"/>
          </w:tcPr>
          <w:p w14:paraId="06E3AAFB" w14:textId="1614B312" w:rsidR="007C3EED" w:rsidRPr="008C6319" w:rsidRDefault="007C3EED" w:rsidP="00E31CEE">
            <w:pPr>
              <w:pStyle w:val="figurecaption"/>
              <w:numPr>
                <w:ilvl w:val="0"/>
                <w:numId w:val="0"/>
              </w:numPr>
              <w:rPr>
                <w:sz w:val="20"/>
                <w:szCs w:val="20"/>
              </w:rPr>
            </w:pPr>
            <w:r w:rsidRPr="008C6319">
              <w:rPr>
                <w:rFonts w:ascii="Segoe UI Symbol" w:hAnsi="Segoe UI Symbol" w:cs="Segoe UI Symbol"/>
                <w:sz w:val="20"/>
                <w:szCs w:val="20"/>
              </w:rPr>
              <w:t>✔</w:t>
            </w:r>
          </w:p>
        </w:tc>
      </w:tr>
      <w:tr w:rsidR="004D7FF9" w:rsidRPr="008C6319" w14:paraId="20FA40AF" w14:textId="77777777" w:rsidTr="00F83AC0">
        <w:tc>
          <w:tcPr>
            <w:tcW w:w="1216" w:type="dxa"/>
          </w:tcPr>
          <w:p w14:paraId="34E19223" w14:textId="444C9299" w:rsidR="004D7FF9" w:rsidRPr="008C6319" w:rsidRDefault="004D7FF9" w:rsidP="00E31CEE">
            <w:pPr>
              <w:pStyle w:val="figurecaption"/>
              <w:numPr>
                <w:ilvl w:val="0"/>
                <w:numId w:val="0"/>
              </w:numPr>
              <w:rPr>
                <w:sz w:val="20"/>
                <w:szCs w:val="20"/>
              </w:rPr>
            </w:pPr>
            <w:r w:rsidRPr="008C6319">
              <w:rPr>
                <w:sz w:val="20"/>
                <w:szCs w:val="20"/>
              </w:rPr>
              <w:t>Qazi et al. [4]</w:t>
            </w:r>
          </w:p>
        </w:tc>
        <w:tc>
          <w:tcPr>
            <w:tcW w:w="1027" w:type="dxa"/>
          </w:tcPr>
          <w:p w14:paraId="4CB01BA9" w14:textId="30AA06A7" w:rsidR="004D7FF9" w:rsidRPr="008C6319" w:rsidRDefault="004D7FF9" w:rsidP="00E31CEE">
            <w:pPr>
              <w:pStyle w:val="figurecaption"/>
              <w:numPr>
                <w:ilvl w:val="0"/>
                <w:numId w:val="0"/>
              </w:numPr>
              <w:rPr>
                <w:sz w:val="20"/>
                <w:szCs w:val="20"/>
              </w:rPr>
            </w:pPr>
            <w:r w:rsidRPr="008C6319">
              <w:rPr>
                <w:sz w:val="20"/>
                <w:szCs w:val="20"/>
              </w:rPr>
              <w:t>98.0%</w:t>
            </w:r>
          </w:p>
        </w:tc>
        <w:tc>
          <w:tcPr>
            <w:tcW w:w="923" w:type="dxa"/>
          </w:tcPr>
          <w:p w14:paraId="1B21FF29" w14:textId="37A48399" w:rsidR="004D7FF9" w:rsidRPr="008C6319" w:rsidRDefault="004D7FF9" w:rsidP="00E31CEE">
            <w:pPr>
              <w:pStyle w:val="figurecaption"/>
              <w:numPr>
                <w:ilvl w:val="0"/>
                <w:numId w:val="0"/>
              </w:numPr>
              <w:rPr>
                <w:sz w:val="20"/>
                <w:szCs w:val="20"/>
              </w:rPr>
            </w:pPr>
            <w:r w:rsidRPr="008C6319">
              <w:rPr>
                <w:rFonts w:ascii="Segoe UI Symbol" w:hAnsi="Segoe UI Symbol" w:cs="Segoe UI Symbol"/>
                <w:sz w:val="20"/>
                <w:szCs w:val="20"/>
              </w:rPr>
              <w:t>✖</w:t>
            </w:r>
          </w:p>
        </w:tc>
        <w:tc>
          <w:tcPr>
            <w:tcW w:w="1183" w:type="dxa"/>
          </w:tcPr>
          <w:p w14:paraId="0246766E" w14:textId="34433C14" w:rsidR="004D7FF9" w:rsidRPr="008C6319" w:rsidRDefault="004D7FF9" w:rsidP="00E31CEE">
            <w:pPr>
              <w:pStyle w:val="figurecaption"/>
              <w:numPr>
                <w:ilvl w:val="0"/>
                <w:numId w:val="0"/>
              </w:numPr>
              <w:rPr>
                <w:sz w:val="20"/>
                <w:szCs w:val="20"/>
              </w:rPr>
            </w:pPr>
            <w:r w:rsidRPr="008C6319">
              <w:rPr>
                <w:rFonts w:ascii="Segoe UI Symbol" w:hAnsi="Segoe UI Symbol" w:cs="Segoe UI Symbol"/>
                <w:sz w:val="20"/>
                <w:szCs w:val="20"/>
              </w:rPr>
              <w:t>✔</w:t>
            </w:r>
          </w:p>
        </w:tc>
        <w:tc>
          <w:tcPr>
            <w:tcW w:w="672" w:type="dxa"/>
          </w:tcPr>
          <w:p w14:paraId="643A05B8" w14:textId="45EEAE2A" w:rsidR="004D7FF9" w:rsidRPr="008C6319" w:rsidRDefault="004D7FF9" w:rsidP="00E31CEE">
            <w:pPr>
              <w:pStyle w:val="figurecaption"/>
              <w:numPr>
                <w:ilvl w:val="0"/>
                <w:numId w:val="0"/>
              </w:numPr>
              <w:rPr>
                <w:sz w:val="20"/>
                <w:szCs w:val="20"/>
              </w:rPr>
            </w:pPr>
            <w:r w:rsidRPr="008C6319">
              <w:rPr>
                <w:rFonts w:ascii="Segoe UI Symbol" w:hAnsi="Segoe UI Symbol" w:cs="Segoe UI Symbol"/>
                <w:sz w:val="20"/>
                <w:szCs w:val="20"/>
              </w:rPr>
              <w:t>✔</w:t>
            </w:r>
          </w:p>
        </w:tc>
      </w:tr>
      <w:tr w:rsidR="00050B73" w:rsidRPr="008C6319" w14:paraId="5BBD7B08" w14:textId="77777777" w:rsidTr="00F83AC0">
        <w:tc>
          <w:tcPr>
            <w:tcW w:w="1216" w:type="dxa"/>
          </w:tcPr>
          <w:p w14:paraId="7FDC4C7F" w14:textId="4C0E369E" w:rsidR="00050B73" w:rsidRPr="008C6319" w:rsidRDefault="00050B73" w:rsidP="00E31CEE">
            <w:pPr>
              <w:pStyle w:val="figurecaption"/>
              <w:numPr>
                <w:ilvl w:val="0"/>
                <w:numId w:val="0"/>
              </w:numPr>
              <w:rPr>
                <w:sz w:val="20"/>
                <w:szCs w:val="20"/>
              </w:rPr>
            </w:pPr>
            <w:r w:rsidRPr="00050B73">
              <w:rPr>
                <w:sz w:val="20"/>
                <w:szCs w:val="20"/>
              </w:rPr>
              <w:t>Areeb &amp; Nadeem (2024)</w:t>
            </w:r>
            <w:r w:rsidRPr="00050B73">
              <w:rPr>
                <w:noProof w:val="0"/>
                <w:sz w:val="20"/>
                <w:szCs w:val="20"/>
              </w:rPr>
              <w:t xml:space="preserve"> </w:t>
            </w:r>
            <w:r w:rsidRPr="00050B73">
              <w:rPr>
                <w:sz w:val="20"/>
                <w:szCs w:val="20"/>
              </w:rPr>
              <w:t>[5]</w:t>
            </w:r>
          </w:p>
        </w:tc>
        <w:tc>
          <w:tcPr>
            <w:tcW w:w="1027" w:type="dxa"/>
          </w:tcPr>
          <w:p w14:paraId="416F9BB9" w14:textId="256D130A" w:rsidR="00050B73" w:rsidRPr="008C6319" w:rsidRDefault="00050B73" w:rsidP="00E31CEE">
            <w:pPr>
              <w:pStyle w:val="figurecaption"/>
              <w:numPr>
                <w:ilvl w:val="0"/>
                <w:numId w:val="0"/>
              </w:numPr>
              <w:rPr>
                <w:sz w:val="20"/>
                <w:szCs w:val="20"/>
              </w:rPr>
            </w:pPr>
            <w:r w:rsidRPr="00050B73">
              <w:rPr>
                <w:sz w:val="20"/>
                <w:szCs w:val="20"/>
              </w:rPr>
              <w:t>~94%</w:t>
            </w:r>
          </w:p>
        </w:tc>
        <w:tc>
          <w:tcPr>
            <w:tcW w:w="923" w:type="dxa"/>
          </w:tcPr>
          <w:p w14:paraId="71B5DE26" w14:textId="0DD57955"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1183" w:type="dxa"/>
          </w:tcPr>
          <w:p w14:paraId="69183EC1" w14:textId="4114121F"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672" w:type="dxa"/>
          </w:tcPr>
          <w:p w14:paraId="622C6221" w14:textId="6CF7EF35"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r>
      <w:tr w:rsidR="00050B73" w:rsidRPr="008C6319" w14:paraId="44D950EF" w14:textId="77777777" w:rsidTr="00F83AC0">
        <w:tc>
          <w:tcPr>
            <w:tcW w:w="1216" w:type="dxa"/>
          </w:tcPr>
          <w:p w14:paraId="1E3D6CFA" w14:textId="6AE0A34C" w:rsidR="00050B73" w:rsidRPr="008C6319" w:rsidRDefault="00050B73" w:rsidP="00E31CEE">
            <w:pPr>
              <w:pStyle w:val="figurecaption"/>
              <w:numPr>
                <w:ilvl w:val="0"/>
                <w:numId w:val="0"/>
              </w:numPr>
              <w:rPr>
                <w:sz w:val="20"/>
                <w:szCs w:val="20"/>
              </w:rPr>
            </w:pPr>
            <w:r w:rsidRPr="008C6319">
              <w:rPr>
                <w:sz w:val="20"/>
                <w:szCs w:val="20"/>
              </w:rPr>
              <w:t>Kemkar et al. [6]</w:t>
            </w:r>
          </w:p>
        </w:tc>
        <w:tc>
          <w:tcPr>
            <w:tcW w:w="1027" w:type="dxa"/>
          </w:tcPr>
          <w:p w14:paraId="358A79C8" w14:textId="7C99E83B" w:rsidR="00050B73" w:rsidRPr="008C6319" w:rsidRDefault="00050B73" w:rsidP="00E31CEE">
            <w:pPr>
              <w:pStyle w:val="figurecaption"/>
              <w:numPr>
                <w:ilvl w:val="0"/>
                <w:numId w:val="0"/>
              </w:numPr>
              <w:rPr>
                <w:sz w:val="20"/>
                <w:szCs w:val="20"/>
              </w:rPr>
            </w:pPr>
            <w:r w:rsidRPr="008C6319">
              <w:rPr>
                <w:sz w:val="20"/>
                <w:szCs w:val="20"/>
              </w:rPr>
              <w:t>96.0%</w:t>
            </w:r>
          </w:p>
        </w:tc>
        <w:tc>
          <w:tcPr>
            <w:tcW w:w="923" w:type="dxa"/>
          </w:tcPr>
          <w:p w14:paraId="1C6EB8A9" w14:textId="7B8A8C29" w:rsidR="00050B73" w:rsidRPr="008C6319" w:rsidRDefault="00050B73" w:rsidP="00E31CEE">
            <w:pPr>
              <w:pStyle w:val="figurecaption"/>
              <w:numPr>
                <w:ilvl w:val="0"/>
                <w:numId w:val="0"/>
              </w:numPr>
              <w:rPr>
                <w:sz w:val="20"/>
                <w:szCs w:val="20"/>
              </w:rPr>
            </w:pPr>
            <w:r w:rsidRPr="008C6319">
              <w:rPr>
                <w:rFonts w:ascii="Segoe UI Symbol" w:hAnsi="Segoe UI Symbol" w:cs="Segoe UI Symbol"/>
                <w:sz w:val="20"/>
                <w:szCs w:val="20"/>
              </w:rPr>
              <w:t>✖</w:t>
            </w:r>
          </w:p>
        </w:tc>
        <w:tc>
          <w:tcPr>
            <w:tcW w:w="1183" w:type="dxa"/>
          </w:tcPr>
          <w:p w14:paraId="5EAEFE6A" w14:textId="29741003" w:rsidR="00050B73" w:rsidRPr="008C6319" w:rsidRDefault="00050B73" w:rsidP="00E31CEE">
            <w:pPr>
              <w:pStyle w:val="figurecaption"/>
              <w:numPr>
                <w:ilvl w:val="0"/>
                <w:numId w:val="0"/>
              </w:numPr>
              <w:rPr>
                <w:sz w:val="20"/>
                <w:szCs w:val="20"/>
              </w:rPr>
            </w:pPr>
            <w:r w:rsidRPr="008C6319">
              <w:rPr>
                <w:rFonts w:ascii="Segoe UI Symbol" w:hAnsi="Segoe UI Symbol" w:cs="Segoe UI Symbol"/>
                <w:sz w:val="20"/>
                <w:szCs w:val="20"/>
              </w:rPr>
              <w:t>✖</w:t>
            </w:r>
          </w:p>
        </w:tc>
        <w:tc>
          <w:tcPr>
            <w:tcW w:w="672" w:type="dxa"/>
          </w:tcPr>
          <w:p w14:paraId="7A630C3C" w14:textId="382BBCB5" w:rsidR="00050B73" w:rsidRPr="008C6319" w:rsidRDefault="00050B73" w:rsidP="00E31CEE">
            <w:pPr>
              <w:pStyle w:val="figurecaption"/>
              <w:numPr>
                <w:ilvl w:val="0"/>
                <w:numId w:val="0"/>
              </w:numPr>
              <w:rPr>
                <w:sz w:val="20"/>
                <w:szCs w:val="20"/>
              </w:rPr>
            </w:pPr>
            <w:r w:rsidRPr="008C6319">
              <w:rPr>
                <w:rFonts w:ascii="Segoe UI Symbol" w:hAnsi="Segoe UI Symbol" w:cs="Segoe UI Symbol"/>
                <w:sz w:val="20"/>
                <w:szCs w:val="20"/>
              </w:rPr>
              <w:t>✔</w:t>
            </w:r>
          </w:p>
        </w:tc>
      </w:tr>
      <w:tr w:rsidR="00050B73" w:rsidRPr="008C6319" w14:paraId="25F9AFF4" w14:textId="77777777" w:rsidTr="00F83AC0">
        <w:tc>
          <w:tcPr>
            <w:tcW w:w="1216" w:type="dxa"/>
          </w:tcPr>
          <w:p w14:paraId="6E435DC4" w14:textId="2B660A79" w:rsidR="00050B73" w:rsidRPr="008C6319" w:rsidRDefault="00050B73" w:rsidP="00E31CEE">
            <w:pPr>
              <w:pStyle w:val="figurecaption"/>
              <w:numPr>
                <w:ilvl w:val="0"/>
                <w:numId w:val="0"/>
              </w:numPr>
              <w:rPr>
                <w:sz w:val="20"/>
                <w:szCs w:val="20"/>
              </w:rPr>
            </w:pPr>
            <w:r w:rsidRPr="008C6319">
              <w:rPr>
                <w:sz w:val="20"/>
                <w:szCs w:val="20"/>
              </w:rPr>
              <w:t>Kavitha &amp; Nagarajan [7]</w:t>
            </w:r>
          </w:p>
        </w:tc>
        <w:tc>
          <w:tcPr>
            <w:tcW w:w="1027" w:type="dxa"/>
          </w:tcPr>
          <w:p w14:paraId="29710A70" w14:textId="0CCF8F75" w:rsidR="00050B73" w:rsidRPr="008C6319" w:rsidRDefault="00050B73" w:rsidP="00E31CEE">
            <w:pPr>
              <w:pStyle w:val="figurecaption"/>
              <w:numPr>
                <w:ilvl w:val="0"/>
                <w:numId w:val="0"/>
              </w:numPr>
              <w:rPr>
                <w:sz w:val="20"/>
                <w:szCs w:val="20"/>
              </w:rPr>
            </w:pPr>
            <w:r w:rsidRPr="008C6319">
              <w:rPr>
                <w:sz w:val="20"/>
                <w:szCs w:val="20"/>
              </w:rPr>
              <w:t>95.8%</w:t>
            </w:r>
          </w:p>
        </w:tc>
        <w:tc>
          <w:tcPr>
            <w:tcW w:w="923" w:type="dxa"/>
          </w:tcPr>
          <w:p w14:paraId="70AA2341" w14:textId="515A1B58"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 (Audio Output)</w:t>
            </w:r>
          </w:p>
        </w:tc>
        <w:tc>
          <w:tcPr>
            <w:tcW w:w="1183" w:type="dxa"/>
          </w:tcPr>
          <w:p w14:paraId="4A177A23" w14:textId="6E9E3879"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672" w:type="dxa"/>
          </w:tcPr>
          <w:p w14:paraId="01B55E92" w14:textId="00F32DC3"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r>
      <w:tr w:rsidR="00050B73" w:rsidRPr="008C6319" w14:paraId="4F2BB3A9" w14:textId="77777777" w:rsidTr="00F83AC0">
        <w:tc>
          <w:tcPr>
            <w:tcW w:w="1216" w:type="dxa"/>
          </w:tcPr>
          <w:p w14:paraId="504A61D3" w14:textId="69016ADE" w:rsidR="00050B73" w:rsidRPr="008C6319" w:rsidRDefault="00050B73" w:rsidP="00E31CEE">
            <w:pPr>
              <w:pStyle w:val="figurecaption"/>
              <w:numPr>
                <w:ilvl w:val="0"/>
                <w:numId w:val="0"/>
              </w:numPr>
              <w:rPr>
                <w:sz w:val="20"/>
                <w:szCs w:val="20"/>
              </w:rPr>
            </w:pPr>
            <w:r w:rsidRPr="008C6319">
              <w:rPr>
                <w:sz w:val="20"/>
                <w:szCs w:val="20"/>
              </w:rPr>
              <w:t>Farooq et al. [8]</w:t>
            </w:r>
          </w:p>
        </w:tc>
        <w:tc>
          <w:tcPr>
            <w:tcW w:w="1027" w:type="dxa"/>
          </w:tcPr>
          <w:p w14:paraId="5097C899" w14:textId="232FAF85" w:rsidR="00050B73" w:rsidRPr="008C6319" w:rsidRDefault="00050B73" w:rsidP="00E31CEE">
            <w:pPr>
              <w:pStyle w:val="figurecaption"/>
              <w:numPr>
                <w:ilvl w:val="0"/>
                <w:numId w:val="0"/>
              </w:numPr>
              <w:rPr>
                <w:sz w:val="20"/>
                <w:szCs w:val="20"/>
              </w:rPr>
            </w:pPr>
            <w:r w:rsidRPr="008C6319">
              <w:rPr>
                <w:sz w:val="20"/>
                <w:szCs w:val="20"/>
              </w:rPr>
              <w:t xml:space="preserve">   __</w:t>
            </w:r>
          </w:p>
        </w:tc>
        <w:tc>
          <w:tcPr>
            <w:tcW w:w="923" w:type="dxa"/>
          </w:tcPr>
          <w:p w14:paraId="69F77377" w14:textId="0D9EFFDE"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 (Survey)</w:t>
            </w:r>
          </w:p>
        </w:tc>
        <w:tc>
          <w:tcPr>
            <w:tcW w:w="1183" w:type="dxa"/>
          </w:tcPr>
          <w:p w14:paraId="55158CEC" w14:textId="32604A2B"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672" w:type="dxa"/>
          </w:tcPr>
          <w:p w14:paraId="36CC1AC4" w14:textId="67720882"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r>
      <w:tr w:rsidR="00050B73" w:rsidRPr="008C6319" w14:paraId="712374BC" w14:textId="77777777" w:rsidTr="00F83AC0">
        <w:tc>
          <w:tcPr>
            <w:tcW w:w="1216" w:type="dxa"/>
          </w:tcPr>
          <w:p w14:paraId="4D1EBDD3" w14:textId="26BEB42D" w:rsidR="00050B73" w:rsidRPr="008C6319" w:rsidRDefault="00050B73" w:rsidP="00E31CEE">
            <w:pPr>
              <w:pStyle w:val="figurecaption"/>
              <w:numPr>
                <w:ilvl w:val="0"/>
                <w:numId w:val="0"/>
              </w:numPr>
              <w:rPr>
                <w:sz w:val="20"/>
                <w:szCs w:val="20"/>
              </w:rPr>
            </w:pPr>
            <w:r w:rsidRPr="008C6319">
              <w:rPr>
                <w:sz w:val="20"/>
                <w:szCs w:val="20"/>
              </w:rPr>
              <w:t>Buckley et al. [9]</w:t>
            </w:r>
          </w:p>
        </w:tc>
        <w:tc>
          <w:tcPr>
            <w:tcW w:w="1027" w:type="dxa"/>
          </w:tcPr>
          <w:p w14:paraId="2F651C3F" w14:textId="5EA34310" w:rsidR="00050B73" w:rsidRPr="008C6319" w:rsidRDefault="00050B73" w:rsidP="00E31CEE">
            <w:pPr>
              <w:pStyle w:val="figurecaption"/>
              <w:numPr>
                <w:ilvl w:val="0"/>
                <w:numId w:val="0"/>
              </w:numPr>
              <w:rPr>
                <w:sz w:val="20"/>
                <w:szCs w:val="20"/>
              </w:rPr>
            </w:pPr>
            <w:r w:rsidRPr="008C6319">
              <w:rPr>
                <w:sz w:val="20"/>
                <w:szCs w:val="20"/>
              </w:rPr>
              <w:t>89.0%</w:t>
            </w:r>
          </w:p>
        </w:tc>
        <w:tc>
          <w:tcPr>
            <w:tcW w:w="923" w:type="dxa"/>
          </w:tcPr>
          <w:p w14:paraId="54F9797F" w14:textId="4BDC18A3"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1183" w:type="dxa"/>
          </w:tcPr>
          <w:p w14:paraId="01B6EA76" w14:textId="5FF59C90"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672" w:type="dxa"/>
          </w:tcPr>
          <w:p w14:paraId="614D64DE" w14:textId="51EFAF6F"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r>
      <w:tr w:rsidR="00050B73" w:rsidRPr="008C6319" w14:paraId="509B35B0" w14:textId="77777777" w:rsidTr="00F83AC0">
        <w:tc>
          <w:tcPr>
            <w:tcW w:w="1216" w:type="dxa"/>
          </w:tcPr>
          <w:p w14:paraId="43414308" w14:textId="379DE084" w:rsidR="00050B73" w:rsidRPr="008C6319" w:rsidRDefault="00050B73" w:rsidP="00E31CEE">
            <w:pPr>
              <w:pStyle w:val="figurecaption"/>
              <w:numPr>
                <w:ilvl w:val="0"/>
                <w:numId w:val="0"/>
              </w:numPr>
              <w:rPr>
                <w:sz w:val="20"/>
                <w:szCs w:val="20"/>
              </w:rPr>
            </w:pPr>
            <w:r w:rsidRPr="00F83AC0">
              <w:rPr>
                <w:sz w:val="20"/>
                <w:szCs w:val="20"/>
              </w:rPr>
              <w:t>Kothadiya et al. (DeepSign)</w:t>
            </w:r>
            <w:r w:rsidRPr="00050B73">
              <w:rPr>
                <w:noProof w:val="0"/>
                <w:sz w:val="20"/>
                <w:szCs w:val="20"/>
              </w:rPr>
              <w:t xml:space="preserve"> </w:t>
            </w:r>
            <w:r w:rsidRPr="00050B73">
              <w:rPr>
                <w:sz w:val="20"/>
                <w:szCs w:val="20"/>
              </w:rPr>
              <w:t>[</w:t>
            </w:r>
            <w:r>
              <w:rPr>
                <w:sz w:val="20"/>
                <w:szCs w:val="20"/>
              </w:rPr>
              <w:t>10</w:t>
            </w:r>
            <w:r w:rsidRPr="00050B73">
              <w:rPr>
                <w:sz w:val="20"/>
                <w:szCs w:val="20"/>
              </w:rPr>
              <w:t>]</w:t>
            </w:r>
          </w:p>
        </w:tc>
        <w:tc>
          <w:tcPr>
            <w:tcW w:w="1027" w:type="dxa"/>
          </w:tcPr>
          <w:p w14:paraId="39B567A4" w14:textId="100DEBC4" w:rsidR="00050B73" w:rsidRPr="008C6319" w:rsidRDefault="00050B73" w:rsidP="00E31CEE">
            <w:pPr>
              <w:pStyle w:val="figurecaption"/>
              <w:numPr>
                <w:ilvl w:val="0"/>
                <w:numId w:val="0"/>
              </w:numPr>
              <w:rPr>
                <w:sz w:val="20"/>
                <w:szCs w:val="20"/>
              </w:rPr>
            </w:pPr>
            <w:r w:rsidRPr="00F83AC0">
              <w:rPr>
                <w:sz w:val="20"/>
                <w:szCs w:val="20"/>
              </w:rPr>
              <w:t>~97%</w:t>
            </w:r>
          </w:p>
        </w:tc>
        <w:tc>
          <w:tcPr>
            <w:tcW w:w="923" w:type="dxa"/>
          </w:tcPr>
          <w:p w14:paraId="7F55E154" w14:textId="3AC76B61"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1183" w:type="dxa"/>
          </w:tcPr>
          <w:p w14:paraId="1CB26328" w14:textId="03A8E3D1"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672" w:type="dxa"/>
          </w:tcPr>
          <w:p w14:paraId="0292B0F4" w14:textId="6EAA9045"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r>
      <w:tr w:rsidR="00050B73" w:rsidRPr="008C6319" w14:paraId="5F81BD19" w14:textId="77777777" w:rsidTr="00F83AC0">
        <w:tc>
          <w:tcPr>
            <w:tcW w:w="1216" w:type="dxa"/>
          </w:tcPr>
          <w:p w14:paraId="2FCBD8E8" w14:textId="69C25196" w:rsidR="00050B73" w:rsidRPr="008C6319" w:rsidRDefault="00050B73" w:rsidP="00E31CEE">
            <w:pPr>
              <w:pStyle w:val="figurecaption"/>
              <w:numPr>
                <w:ilvl w:val="0"/>
                <w:numId w:val="0"/>
              </w:numPr>
              <w:rPr>
                <w:sz w:val="20"/>
                <w:szCs w:val="20"/>
              </w:rPr>
            </w:pPr>
            <w:r w:rsidRPr="00F83AC0">
              <w:rPr>
                <w:sz w:val="20"/>
                <w:szCs w:val="20"/>
              </w:rPr>
              <w:t>Rekbai et al.</w:t>
            </w:r>
            <w:r w:rsidRPr="00050B73">
              <w:rPr>
                <w:noProof w:val="0"/>
                <w:sz w:val="20"/>
                <w:szCs w:val="20"/>
              </w:rPr>
              <w:t xml:space="preserve"> </w:t>
            </w:r>
            <w:r w:rsidRPr="00050B73">
              <w:rPr>
                <w:sz w:val="20"/>
                <w:szCs w:val="20"/>
              </w:rPr>
              <w:t>[</w:t>
            </w:r>
            <w:r>
              <w:rPr>
                <w:sz w:val="20"/>
                <w:szCs w:val="20"/>
              </w:rPr>
              <w:t>11</w:t>
            </w:r>
            <w:r w:rsidRPr="00050B73">
              <w:rPr>
                <w:sz w:val="20"/>
                <w:szCs w:val="20"/>
              </w:rPr>
              <w:t>]</w:t>
            </w:r>
          </w:p>
        </w:tc>
        <w:tc>
          <w:tcPr>
            <w:tcW w:w="1027" w:type="dxa"/>
          </w:tcPr>
          <w:p w14:paraId="3A4CF8E6" w14:textId="16371430" w:rsidR="00050B73" w:rsidRPr="008C6319" w:rsidRDefault="00050B73" w:rsidP="00E31CEE">
            <w:pPr>
              <w:pStyle w:val="figurecaption"/>
              <w:numPr>
                <w:ilvl w:val="0"/>
                <w:numId w:val="0"/>
              </w:numPr>
              <w:rPr>
                <w:sz w:val="20"/>
                <w:szCs w:val="20"/>
              </w:rPr>
            </w:pPr>
            <w:r w:rsidRPr="00050B73">
              <w:rPr>
                <w:sz w:val="20"/>
                <w:szCs w:val="20"/>
              </w:rPr>
              <w:t>91.3% (SVM)</w:t>
            </w:r>
          </w:p>
        </w:tc>
        <w:tc>
          <w:tcPr>
            <w:tcW w:w="923" w:type="dxa"/>
          </w:tcPr>
          <w:p w14:paraId="35F5675F" w14:textId="02820D03"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1183" w:type="dxa"/>
          </w:tcPr>
          <w:p w14:paraId="228B7CDB" w14:textId="63793B90"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672" w:type="dxa"/>
          </w:tcPr>
          <w:p w14:paraId="5C41B320" w14:textId="206D9AC2"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r>
      <w:tr w:rsidR="00050B73" w:rsidRPr="008C6319" w14:paraId="2F2029FC" w14:textId="77777777" w:rsidTr="00F83AC0">
        <w:tc>
          <w:tcPr>
            <w:tcW w:w="1216" w:type="dxa"/>
          </w:tcPr>
          <w:p w14:paraId="056F3229" w14:textId="5AAAECF1" w:rsidR="00050B73" w:rsidRPr="008C6319" w:rsidRDefault="00050B73" w:rsidP="00E31CEE">
            <w:pPr>
              <w:pStyle w:val="figurecaption"/>
              <w:numPr>
                <w:ilvl w:val="0"/>
                <w:numId w:val="0"/>
              </w:numPr>
              <w:rPr>
                <w:sz w:val="20"/>
                <w:szCs w:val="20"/>
              </w:rPr>
            </w:pPr>
            <w:r w:rsidRPr="00F83AC0">
              <w:rPr>
                <w:sz w:val="20"/>
                <w:szCs w:val="20"/>
              </w:rPr>
              <w:t>Mahesh Kumar et al.</w:t>
            </w:r>
            <w:r w:rsidRPr="00050B73">
              <w:rPr>
                <w:noProof w:val="0"/>
                <w:sz w:val="20"/>
                <w:szCs w:val="20"/>
              </w:rPr>
              <w:t xml:space="preserve"> </w:t>
            </w:r>
            <w:r w:rsidRPr="00050B73">
              <w:rPr>
                <w:sz w:val="20"/>
                <w:szCs w:val="20"/>
              </w:rPr>
              <w:t>[</w:t>
            </w:r>
            <w:r>
              <w:rPr>
                <w:sz w:val="20"/>
                <w:szCs w:val="20"/>
              </w:rPr>
              <w:t>12</w:t>
            </w:r>
            <w:r w:rsidRPr="00050B73">
              <w:rPr>
                <w:sz w:val="20"/>
                <w:szCs w:val="20"/>
              </w:rPr>
              <w:t>]</w:t>
            </w:r>
          </w:p>
        </w:tc>
        <w:tc>
          <w:tcPr>
            <w:tcW w:w="1027" w:type="dxa"/>
          </w:tcPr>
          <w:p w14:paraId="15E40119" w14:textId="582AA269" w:rsidR="00050B73" w:rsidRPr="008C6319" w:rsidRDefault="00050B73" w:rsidP="00E31CEE">
            <w:pPr>
              <w:pStyle w:val="figurecaption"/>
              <w:numPr>
                <w:ilvl w:val="0"/>
                <w:numId w:val="0"/>
              </w:numPr>
              <w:rPr>
                <w:sz w:val="20"/>
                <w:szCs w:val="20"/>
              </w:rPr>
            </w:pPr>
            <w:r w:rsidRPr="00050B73">
              <w:rPr>
                <w:sz w:val="20"/>
                <w:szCs w:val="20"/>
              </w:rPr>
              <w:t>90–92%</w:t>
            </w:r>
          </w:p>
        </w:tc>
        <w:tc>
          <w:tcPr>
            <w:tcW w:w="923" w:type="dxa"/>
          </w:tcPr>
          <w:p w14:paraId="670AEA61" w14:textId="28627D20"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1183" w:type="dxa"/>
          </w:tcPr>
          <w:p w14:paraId="28CE8453" w14:textId="750F9B60"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672" w:type="dxa"/>
          </w:tcPr>
          <w:p w14:paraId="15B72C03" w14:textId="27D6C956"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r>
      <w:tr w:rsidR="00050B73" w:rsidRPr="008C6319" w14:paraId="2C894355" w14:textId="77777777" w:rsidTr="00F83AC0">
        <w:tc>
          <w:tcPr>
            <w:tcW w:w="1216" w:type="dxa"/>
          </w:tcPr>
          <w:p w14:paraId="1EF80356" w14:textId="6B432A9B" w:rsidR="00050B73" w:rsidRPr="008C6319" w:rsidRDefault="00050B73" w:rsidP="00E31CEE">
            <w:pPr>
              <w:pStyle w:val="figurecaption"/>
              <w:numPr>
                <w:ilvl w:val="0"/>
                <w:numId w:val="0"/>
              </w:numPr>
              <w:rPr>
                <w:sz w:val="20"/>
                <w:szCs w:val="20"/>
              </w:rPr>
            </w:pPr>
            <w:r w:rsidRPr="00F83AC0">
              <w:rPr>
                <w:sz w:val="20"/>
                <w:szCs w:val="20"/>
              </w:rPr>
              <w:t>D. Varaprasada et al. (IJESAT)</w:t>
            </w:r>
            <w:r w:rsidRPr="00050B73">
              <w:rPr>
                <w:noProof w:val="0"/>
                <w:sz w:val="20"/>
                <w:szCs w:val="20"/>
              </w:rPr>
              <w:t xml:space="preserve"> </w:t>
            </w:r>
            <w:r w:rsidRPr="00050B73">
              <w:rPr>
                <w:sz w:val="20"/>
                <w:szCs w:val="20"/>
              </w:rPr>
              <w:t>[</w:t>
            </w:r>
            <w:r>
              <w:rPr>
                <w:sz w:val="20"/>
                <w:szCs w:val="20"/>
              </w:rPr>
              <w:t>13</w:t>
            </w:r>
            <w:r w:rsidRPr="00050B73">
              <w:rPr>
                <w:sz w:val="20"/>
                <w:szCs w:val="20"/>
              </w:rPr>
              <w:t>]</w:t>
            </w:r>
          </w:p>
        </w:tc>
        <w:tc>
          <w:tcPr>
            <w:tcW w:w="1027" w:type="dxa"/>
          </w:tcPr>
          <w:p w14:paraId="2BA4C180" w14:textId="4B909515" w:rsidR="00050B73" w:rsidRPr="008C6319" w:rsidRDefault="00050B73" w:rsidP="00E31CEE">
            <w:pPr>
              <w:pStyle w:val="figurecaption"/>
              <w:numPr>
                <w:ilvl w:val="0"/>
                <w:numId w:val="0"/>
              </w:numPr>
              <w:rPr>
                <w:sz w:val="20"/>
                <w:szCs w:val="20"/>
              </w:rPr>
            </w:pPr>
            <w:r w:rsidRPr="00050B73">
              <w:rPr>
                <w:sz w:val="20"/>
                <w:szCs w:val="20"/>
              </w:rPr>
              <w:t>~9</w:t>
            </w:r>
            <w:r>
              <w:rPr>
                <w:sz w:val="20"/>
                <w:szCs w:val="20"/>
              </w:rPr>
              <w:t>5</w:t>
            </w:r>
            <w:r w:rsidRPr="00050B73">
              <w:rPr>
                <w:sz w:val="20"/>
                <w:szCs w:val="20"/>
              </w:rPr>
              <w:t>%</w:t>
            </w:r>
          </w:p>
        </w:tc>
        <w:tc>
          <w:tcPr>
            <w:tcW w:w="923" w:type="dxa"/>
          </w:tcPr>
          <w:p w14:paraId="6AA01B5F" w14:textId="7D3C2820"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1183" w:type="dxa"/>
          </w:tcPr>
          <w:p w14:paraId="1B46FD7B" w14:textId="16161617"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r w:rsidRPr="00F83AC0">
              <w:rPr>
                <w:rFonts w:ascii="Segoe UI Symbol" w:hAnsi="Segoe UI Symbol" w:cs="Segoe UI Symbol"/>
                <w:sz w:val="20"/>
                <w:szCs w:val="20"/>
              </w:rPr>
              <w:t xml:space="preserve"> (Dataset Only)</w:t>
            </w:r>
          </w:p>
        </w:tc>
        <w:tc>
          <w:tcPr>
            <w:tcW w:w="672" w:type="dxa"/>
          </w:tcPr>
          <w:p w14:paraId="0D7715BA" w14:textId="37AB6C15" w:rsidR="00050B73" w:rsidRPr="008C6319" w:rsidRDefault="00050B73" w:rsidP="00E31CEE">
            <w:pPr>
              <w:pStyle w:val="figurecaption"/>
              <w:numPr>
                <w:ilvl w:val="0"/>
                <w:numId w:val="0"/>
              </w:numPr>
              <w:rPr>
                <w:rFonts w:ascii="Segoe UI Symbol" w:hAnsi="Segoe UI Symbol" w:cs="Segoe UI Symbol"/>
                <w:sz w:val="20"/>
                <w:szCs w:val="20"/>
              </w:rPr>
            </w:pPr>
            <w:r>
              <w:rPr>
                <w:rFonts w:ascii="Segoe UI Symbol" w:hAnsi="Segoe UI Symbol" w:cs="Segoe UI Symbol"/>
                <w:sz w:val="20"/>
                <w:szCs w:val="20"/>
              </w:rPr>
              <w:t>__</w:t>
            </w:r>
          </w:p>
        </w:tc>
      </w:tr>
      <w:tr w:rsidR="00050B73" w:rsidRPr="008C6319" w14:paraId="617E883A" w14:textId="77777777" w:rsidTr="00F83AC0">
        <w:tc>
          <w:tcPr>
            <w:tcW w:w="1216" w:type="dxa"/>
          </w:tcPr>
          <w:p w14:paraId="7C6D476F" w14:textId="45E4D148" w:rsidR="00050B73" w:rsidRPr="008C6319" w:rsidRDefault="00050B73" w:rsidP="00E31CEE">
            <w:pPr>
              <w:pStyle w:val="figurecaption"/>
              <w:numPr>
                <w:ilvl w:val="0"/>
                <w:numId w:val="0"/>
              </w:numPr>
              <w:rPr>
                <w:sz w:val="20"/>
                <w:szCs w:val="20"/>
              </w:rPr>
            </w:pPr>
            <w:r w:rsidRPr="00F83AC0">
              <w:rPr>
                <w:sz w:val="20"/>
                <w:szCs w:val="20"/>
              </w:rPr>
              <w:t>Adithya &amp; Rajesh</w:t>
            </w:r>
            <w:r w:rsidRPr="00050B73">
              <w:rPr>
                <w:sz w:val="20"/>
                <w:szCs w:val="20"/>
              </w:rPr>
              <w:t>[</w:t>
            </w:r>
            <w:r>
              <w:rPr>
                <w:sz w:val="20"/>
                <w:szCs w:val="20"/>
              </w:rPr>
              <w:t>14</w:t>
            </w:r>
            <w:r w:rsidRPr="00050B73">
              <w:rPr>
                <w:sz w:val="20"/>
                <w:szCs w:val="20"/>
              </w:rPr>
              <w:t>]</w:t>
            </w:r>
          </w:p>
        </w:tc>
        <w:tc>
          <w:tcPr>
            <w:tcW w:w="1027" w:type="dxa"/>
          </w:tcPr>
          <w:p w14:paraId="075A7579" w14:textId="59A992B1" w:rsidR="00050B73" w:rsidRPr="008C6319" w:rsidRDefault="00050B73" w:rsidP="00E31CEE">
            <w:pPr>
              <w:pStyle w:val="figurecaption"/>
              <w:numPr>
                <w:ilvl w:val="0"/>
                <w:numId w:val="0"/>
              </w:numPr>
              <w:rPr>
                <w:sz w:val="20"/>
                <w:szCs w:val="20"/>
              </w:rPr>
            </w:pPr>
            <w:r w:rsidRPr="00050B73">
              <w:rPr>
                <w:sz w:val="20"/>
                <w:szCs w:val="20"/>
              </w:rPr>
              <w:t>~94%</w:t>
            </w:r>
          </w:p>
        </w:tc>
        <w:tc>
          <w:tcPr>
            <w:tcW w:w="923" w:type="dxa"/>
          </w:tcPr>
          <w:p w14:paraId="34595815" w14:textId="041575F5" w:rsidR="00050B73" w:rsidRPr="008C6319" w:rsidRDefault="00050B73" w:rsidP="00E31CEE">
            <w:pPr>
              <w:pStyle w:val="figurecaption"/>
              <w:numPr>
                <w:ilvl w:val="0"/>
                <w:numId w:val="0"/>
              </w:numPr>
              <w:rPr>
                <w:rFonts w:ascii="Segoe UI Symbol" w:hAnsi="Segoe UI Symbol" w:cs="Segoe UI Symbol"/>
                <w:sz w:val="20"/>
                <w:szCs w:val="20"/>
              </w:rPr>
            </w:pPr>
            <w:r w:rsidRPr="00050B73">
              <w:rPr>
                <w:rFonts w:ascii="Segoe UI Symbol" w:hAnsi="Segoe UI Symbol" w:cs="Segoe UI Symbol"/>
                <w:sz w:val="20"/>
                <w:szCs w:val="20"/>
              </w:rPr>
              <w:t xml:space="preserve"> </w:t>
            </w:r>
            <w:r w:rsidRPr="008C6319">
              <w:rPr>
                <w:rFonts w:ascii="Segoe UI Symbol" w:hAnsi="Segoe UI Symbol" w:cs="Segoe UI Symbol"/>
                <w:sz w:val="20"/>
                <w:szCs w:val="20"/>
              </w:rPr>
              <w:t>✖</w:t>
            </w:r>
            <w:r w:rsidRPr="00050B73">
              <w:rPr>
                <w:rFonts w:ascii="Segoe UI Symbol" w:hAnsi="Segoe UI Symbol" w:cs="Segoe UI Symbol"/>
                <w:sz w:val="20"/>
                <w:szCs w:val="20"/>
              </w:rPr>
              <w:t xml:space="preserve"> (Text to Speech)</w:t>
            </w:r>
          </w:p>
        </w:tc>
        <w:tc>
          <w:tcPr>
            <w:tcW w:w="1183" w:type="dxa"/>
          </w:tcPr>
          <w:p w14:paraId="6294EF26" w14:textId="62832C5D"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672" w:type="dxa"/>
          </w:tcPr>
          <w:p w14:paraId="06A776A0" w14:textId="2991EB74"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r>
      <w:tr w:rsidR="00050B73" w:rsidRPr="008C6319" w14:paraId="0C29B8B4" w14:textId="77777777" w:rsidTr="00F83AC0">
        <w:tc>
          <w:tcPr>
            <w:tcW w:w="1216" w:type="dxa"/>
          </w:tcPr>
          <w:p w14:paraId="2E4ADCCC" w14:textId="6464A605" w:rsidR="00050B73" w:rsidRPr="008C6319" w:rsidRDefault="00050B73" w:rsidP="00E31CEE">
            <w:pPr>
              <w:pStyle w:val="figurecaption"/>
              <w:numPr>
                <w:ilvl w:val="0"/>
                <w:numId w:val="0"/>
              </w:numPr>
              <w:rPr>
                <w:sz w:val="20"/>
                <w:szCs w:val="20"/>
              </w:rPr>
            </w:pPr>
            <w:r w:rsidRPr="00F83AC0">
              <w:rPr>
                <w:sz w:val="20"/>
                <w:szCs w:val="20"/>
              </w:rPr>
              <w:t>Hashi et al. (IEEE Access)</w:t>
            </w:r>
            <w:r w:rsidRPr="00050B73">
              <w:rPr>
                <w:noProof w:val="0"/>
                <w:sz w:val="20"/>
                <w:szCs w:val="20"/>
              </w:rPr>
              <w:t xml:space="preserve"> </w:t>
            </w:r>
            <w:r w:rsidRPr="00050B73">
              <w:rPr>
                <w:sz w:val="20"/>
                <w:szCs w:val="20"/>
              </w:rPr>
              <w:t>[</w:t>
            </w:r>
            <w:r>
              <w:rPr>
                <w:sz w:val="20"/>
                <w:szCs w:val="20"/>
              </w:rPr>
              <w:t>1</w:t>
            </w:r>
            <w:r w:rsidRPr="00050B73">
              <w:rPr>
                <w:sz w:val="20"/>
                <w:szCs w:val="20"/>
              </w:rPr>
              <w:t>5]</w:t>
            </w:r>
          </w:p>
        </w:tc>
        <w:tc>
          <w:tcPr>
            <w:tcW w:w="1027" w:type="dxa"/>
          </w:tcPr>
          <w:p w14:paraId="09055CBF" w14:textId="4D4DD7AB" w:rsidR="00050B73" w:rsidRPr="008C6319" w:rsidRDefault="00050B73" w:rsidP="00E31CEE">
            <w:pPr>
              <w:pStyle w:val="figurecaption"/>
              <w:numPr>
                <w:ilvl w:val="0"/>
                <w:numId w:val="0"/>
              </w:numPr>
              <w:rPr>
                <w:sz w:val="20"/>
                <w:szCs w:val="20"/>
              </w:rPr>
            </w:pPr>
            <w:r>
              <w:rPr>
                <w:sz w:val="20"/>
                <w:szCs w:val="20"/>
              </w:rPr>
              <w:br/>
              <w:t>__</w:t>
            </w:r>
          </w:p>
        </w:tc>
        <w:tc>
          <w:tcPr>
            <w:tcW w:w="923" w:type="dxa"/>
          </w:tcPr>
          <w:p w14:paraId="2DC3CEAC" w14:textId="7D80AEA9"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r w:rsidRPr="00050B73">
              <w:rPr>
                <w:rFonts w:ascii="Segoe UI Symbol" w:hAnsi="Segoe UI Symbol" w:cs="Segoe UI Symbol"/>
                <w:lang w:val="en-IN"/>
              </w:rPr>
              <w:t>(Meta-review)</w:t>
            </w:r>
          </w:p>
        </w:tc>
        <w:tc>
          <w:tcPr>
            <w:tcW w:w="1183" w:type="dxa"/>
          </w:tcPr>
          <w:p w14:paraId="4BDC7AAB" w14:textId="1D4DB3EC"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c>
          <w:tcPr>
            <w:tcW w:w="672" w:type="dxa"/>
          </w:tcPr>
          <w:p w14:paraId="645AD852" w14:textId="1182C327" w:rsidR="00050B73" w:rsidRPr="008C6319" w:rsidRDefault="00050B73" w:rsidP="00E31CEE">
            <w:pPr>
              <w:pStyle w:val="figurecaption"/>
              <w:numPr>
                <w:ilvl w:val="0"/>
                <w:numId w:val="0"/>
              </w:numPr>
              <w:rPr>
                <w:rFonts w:ascii="Segoe UI Symbol" w:hAnsi="Segoe UI Symbol" w:cs="Segoe UI Symbol"/>
                <w:sz w:val="20"/>
                <w:szCs w:val="20"/>
              </w:rPr>
            </w:pPr>
            <w:r w:rsidRPr="008C6319">
              <w:rPr>
                <w:rFonts w:ascii="Segoe UI Symbol" w:hAnsi="Segoe UI Symbol" w:cs="Segoe UI Symbol"/>
                <w:sz w:val="20"/>
                <w:szCs w:val="20"/>
              </w:rPr>
              <w:t>✖</w:t>
            </w:r>
          </w:p>
        </w:tc>
      </w:tr>
    </w:tbl>
    <w:p w14:paraId="2475DAC1" w14:textId="1C3E2300" w:rsidR="00E31CEE" w:rsidRPr="002F6FF2" w:rsidRDefault="00E31CEE" w:rsidP="00E52C64">
      <w:pPr>
        <w:pStyle w:val="tablehead"/>
        <w:numPr>
          <w:ilvl w:val="0"/>
          <w:numId w:val="0"/>
        </w:numPr>
      </w:pPr>
      <w:r w:rsidRPr="002F6FF2">
        <w:rPr>
          <w:sz w:val="24"/>
          <w:szCs w:val="24"/>
        </w:rPr>
        <w:t xml:space="preserve">V. </w:t>
      </w:r>
      <w:r w:rsidR="007731D6" w:rsidRPr="002F6FF2">
        <w:rPr>
          <w:sz w:val="24"/>
          <w:szCs w:val="24"/>
        </w:rPr>
        <w:t>Conclusion</w:t>
      </w:r>
    </w:p>
    <w:p w14:paraId="23748CD4" w14:textId="77777777" w:rsidR="00855843" w:rsidRDefault="00855843" w:rsidP="00A003B8">
      <w:pPr>
        <w:pStyle w:val="NormalWeb"/>
        <w:jc w:val="both"/>
        <w:rPr>
          <w:sz w:val="20"/>
          <w:szCs w:val="20"/>
        </w:rPr>
      </w:pPr>
      <w:r w:rsidRPr="00855843">
        <w:rPr>
          <w:sz w:val="20"/>
          <w:szCs w:val="20"/>
        </w:rPr>
        <w:t xml:space="preserve">This paper summarized and described recent work on real-time Indian Sign Language (ISL) recognition systems for gesture-to-text translation, sentence-level natural language processing, and emergency gesture detection. Experiments show that integration of </w:t>
      </w:r>
      <w:proofErr w:type="spellStart"/>
      <w:r w:rsidRPr="00855843">
        <w:rPr>
          <w:sz w:val="20"/>
          <w:szCs w:val="20"/>
        </w:rPr>
        <w:t>MediaPipe</w:t>
      </w:r>
      <w:proofErr w:type="spellEnd"/>
      <w:r w:rsidRPr="00855843">
        <w:rPr>
          <w:sz w:val="20"/>
          <w:szCs w:val="20"/>
        </w:rPr>
        <w:t xml:space="preserve">-based hand landmark detection with </w:t>
      </w:r>
      <w:proofErr w:type="spellStart"/>
      <w:r w:rsidRPr="00855843">
        <w:rPr>
          <w:sz w:val="20"/>
          <w:szCs w:val="20"/>
        </w:rPr>
        <w:t>BiLSTM</w:t>
      </w:r>
      <w:proofErr w:type="spellEnd"/>
      <w:r w:rsidRPr="00855843">
        <w:rPr>
          <w:sz w:val="20"/>
          <w:szCs w:val="20"/>
        </w:rPr>
        <w:t xml:space="preserve"> classifiers can guarantee over 97% recognition of gestures, and NLP models such as T5 transformers appreciably improve sentence building from individual signs. Further, integration of YOLOv5 with CNNs for emergency gesture detection facilitates accurate detection with mean average precision (</w:t>
      </w:r>
      <w:proofErr w:type="spellStart"/>
      <w:r w:rsidRPr="00855843">
        <w:rPr>
          <w:sz w:val="20"/>
          <w:szCs w:val="20"/>
        </w:rPr>
        <w:t>mAP</w:t>
      </w:r>
      <w:proofErr w:type="spellEnd"/>
      <w:r w:rsidRPr="00855843">
        <w:rPr>
          <w:sz w:val="20"/>
          <w:szCs w:val="20"/>
        </w:rPr>
        <w:t xml:space="preserve">) up to 99.6%, and SMS alert systems such as Fast2SMS facilitate real-time alerts in case of an emergency. With these developments, problems such as signer variability, gesture ambiguity, and unavailability of the </w:t>
      </w:r>
      <w:proofErr w:type="gramStart"/>
      <w:r w:rsidRPr="00855843">
        <w:rPr>
          <w:sz w:val="20"/>
          <w:szCs w:val="20"/>
        </w:rPr>
        <w:t>dataset still</w:t>
      </w:r>
      <w:proofErr w:type="gramEnd"/>
      <w:r w:rsidRPr="00855843">
        <w:rPr>
          <w:sz w:val="20"/>
          <w:szCs w:val="20"/>
        </w:rPr>
        <w:t xml:space="preserve"> remain. Further, few systems guarantee an end-to-end solution integrating gesture recognition, contextual sentence prediction, and emergency handling in real-time and hardware-efficient manner. This paper emphasizes the necessity for future research in developing robust, scalable, and context-aware ISL recognition systems deployable on consumer-grade hardware, thus advancing accessibility and assistive technology for the hearing and speech-impaired community.</w:t>
      </w:r>
    </w:p>
    <w:p w14:paraId="21523B97" w14:textId="346BB7BD" w:rsidR="009303D9" w:rsidRPr="00E52C64" w:rsidRDefault="009303D9" w:rsidP="00A003B8">
      <w:pPr>
        <w:pStyle w:val="NormalWeb"/>
        <w:jc w:val="both"/>
        <w:rPr>
          <w:i/>
          <w:iCs/>
          <w:sz w:val="20"/>
          <w:szCs w:val="20"/>
        </w:rPr>
      </w:pPr>
      <w:r w:rsidRPr="00E52C64">
        <w:rPr>
          <w:i/>
          <w:iCs/>
          <w:sz w:val="20"/>
          <w:szCs w:val="20"/>
        </w:rPr>
        <w:t>R</w:t>
      </w:r>
      <w:r w:rsidR="00AD3867" w:rsidRPr="00E52C64">
        <w:rPr>
          <w:i/>
          <w:iCs/>
          <w:sz w:val="20"/>
          <w:szCs w:val="20"/>
        </w:rPr>
        <w:t>EFERENCES</w:t>
      </w:r>
    </w:p>
    <w:p w14:paraId="144D91D7" w14:textId="77777777" w:rsidR="009303D9" w:rsidRPr="00A003B8" w:rsidRDefault="009303D9" w:rsidP="00A003B8">
      <w:pPr>
        <w:jc w:val="both"/>
      </w:pPr>
      <w:bookmarkStart w:id="2" w:name="ref1"/>
      <w:bookmarkEnd w:id="2"/>
    </w:p>
    <w:p w14:paraId="2742B23A" w14:textId="2F3528C9" w:rsidR="00287FA4" w:rsidRPr="00A003B8" w:rsidRDefault="00287FA4" w:rsidP="00A003B8">
      <w:pPr>
        <w:pStyle w:val="references"/>
        <w:ind w:left="354" w:hanging="354"/>
        <w:rPr>
          <w:sz w:val="20"/>
          <w:szCs w:val="20"/>
        </w:rPr>
      </w:pPr>
      <w:r w:rsidRPr="00A003B8">
        <w:rPr>
          <w:sz w:val="20"/>
          <w:szCs w:val="20"/>
        </w:rPr>
        <w:t>A. I. Singh, B. Mathai, S. Silas, and J. B. Princess, “Real-Time Sign Language Translator for Deaf and Mute</w:t>
      </w:r>
      <w:r w:rsidR="00BB67B8">
        <w:rPr>
          <w:sz w:val="20"/>
          <w:szCs w:val="20"/>
        </w:rPr>
        <w:t>,</w:t>
      </w:r>
      <w:r w:rsidRPr="00A003B8">
        <w:rPr>
          <w:sz w:val="20"/>
          <w:szCs w:val="20"/>
        </w:rPr>
        <w:t>” in 2023 IEEE International Conference on Innovation and Intelligence for Informatics, Computing, and Technologies (3ICT), Dec. 2023.</w:t>
      </w:r>
    </w:p>
    <w:p w14:paraId="536CE3B6" w14:textId="77777777" w:rsidR="00E31CEE" w:rsidRPr="00A003B8" w:rsidRDefault="00E31CEE" w:rsidP="00A003B8">
      <w:pPr>
        <w:pStyle w:val="references"/>
        <w:numPr>
          <w:ilvl w:val="0"/>
          <w:numId w:val="0"/>
        </w:numPr>
        <w:ind w:left="354"/>
        <w:rPr>
          <w:sz w:val="20"/>
          <w:szCs w:val="20"/>
        </w:rPr>
      </w:pPr>
    </w:p>
    <w:p w14:paraId="07B718C8" w14:textId="458700AD" w:rsidR="00287FA4" w:rsidRPr="00A003B8" w:rsidRDefault="00287FA4" w:rsidP="00A003B8">
      <w:pPr>
        <w:pStyle w:val="references"/>
        <w:ind w:left="354" w:hanging="354"/>
        <w:rPr>
          <w:sz w:val="20"/>
          <w:szCs w:val="20"/>
        </w:rPr>
      </w:pPr>
      <w:r w:rsidRPr="00A003B8">
        <w:rPr>
          <w:sz w:val="20"/>
          <w:szCs w:val="20"/>
        </w:rPr>
        <w:t>R. Gaikwad and L. Admuthe, “Sign Language Recognition of Words and Sentence Prediction Using LSTM and NLP</w:t>
      </w:r>
      <w:r w:rsidR="00BB67B8">
        <w:rPr>
          <w:sz w:val="20"/>
          <w:szCs w:val="20"/>
        </w:rPr>
        <w:t>,</w:t>
      </w:r>
      <w:r w:rsidRPr="00A003B8">
        <w:rPr>
          <w:sz w:val="20"/>
          <w:szCs w:val="20"/>
        </w:rPr>
        <w:t>”</w:t>
      </w:r>
      <w:r w:rsidR="00BB67B8">
        <w:rPr>
          <w:sz w:val="20"/>
          <w:szCs w:val="20"/>
        </w:rPr>
        <w:t xml:space="preserve"> </w:t>
      </w:r>
      <w:r w:rsidRPr="00A003B8">
        <w:rPr>
          <w:sz w:val="20"/>
          <w:szCs w:val="20"/>
        </w:rPr>
        <w:t>Journal of Theoretical and Applied Information Technology, vol. 102, no. 4, Feb. 2024.</w:t>
      </w:r>
    </w:p>
    <w:p w14:paraId="6B2DD535" w14:textId="77777777" w:rsidR="00E31CEE" w:rsidRPr="00A003B8" w:rsidRDefault="00E31CEE" w:rsidP="00A003B8">
      <w:pPr>
        <w:pStyle w:val="references"/>
        <w:numPr>
          <w:ilvl w:val="0"/>
          <w:numId w:val="0"/>
        </w:numPr>
        <w:ind w:left="354"/>
        <w:rPr>
          <w:sz w:val="20"/>
          <w:szCs w:val="20"/>
        </w:rPr>
      </w:pPr>
    </w:p>
    <w:p w14:paraId="565A95FF" w14:textId="7AF9671B" w:rsidR="00287FA4" w:rsidRPr="00A003B8" w:rsidRDefault="00287FA4" w:rsidP="00A003B8">
      <w:pPr>
        <w:pStyle w:val="references"/>
        <w:ind w:left="354" w:hanging="354"/>
        <w:rPr>
          <w:sz w:val="20"/>
          <w:szCs w:val="20"/>
        </w:rPr>
      </w:pPr>
      <w:r w:rsidRPr="00A003B8">
        <w:rPr>
          <w:sz w:val="20"/>
          <w:szCs w:val="20"/>
        </w:rPr>
        <w:lastRenderedPageBreak/>
        <w:t>S. Daga, A. Dusane, and D. Bobby, “With You – Indian Sign Language Detection and Alert System</w:t>
      </w:r>
      <w:r w:rsidR="00BB67B8">
        <w:rPr>
          <w:sz w:val="20"/>
          <w:szCs w:val="20"/>
        </w:rPr>
        <w:t>,</w:t>
      </w:r>
      <w:r w:rsidRPr="00A003B8">
        <w:rPr>
          <w:sz w:val="20"/>
          <w:szCs w:val="20"/>
        </w:rPr>
        <w:t>” in 2024 IEEE Conference on Smart Computing and Informatics (ESCI), Pune, India.</w:t>
      </w:r>
    </w:p>
    <w:p w14:paraId="3C9EAF65" w14:textId="77777777" w:rsidR="00E31CEE" w:rsidRPr="00A003B8" w:rsidRDefault="00E31CEE" w:rsidP="00A003B8">
      <w:pPr>
        <w:pStyle w:val="references"/>
        <w:numPr>
          <w:ilvl w:val="0"/>
          <w:numId w:val="0"/>
        </w:numPr>
        <w:ind w:left="354"/>
        <w:rPr>
          <w:sz w:val="20"/>
          <w:szCs w:val="20"/>
        </w:rPr>
      </w:pPr>
    </w:p>
    <w:p w14:paraId="6EE13F76" w14:textId="0125715B" w:rsidR="00E31CEE" w:rsidRPr="00A003B8" w:rsidRDefault="00287FA4" w:rsidP="00A003B8">
      <w:pPr>
        <w:pStyle w:val="references"/>
        <w:ind w:left="354" w:hanging="354"/>
        <w:rPr>
          <w:sz w:val="20"/>
          <w:szCs w:val="20"/>
        </w:rPr>
      </w:pPr>
      <w:r w:rsidRPr="00A003B8">
        <w:rPr>
          <w:sz w:val="20"/>
          <w:szCs w:val="20"/>
        </w:rPr>
        <w:t>Q. M. Areeb, M. Nadeem, R. Alroobaea, and F. Anwer, “Deep Learning Based Hand Gesture Recognition for Emergency Situation: A Study on Indian Sign Language</w:t>
      </w:r>
      <w:r w:rsidR="00BB67B8">
        <w:rPr>
          <w:sz w:val="20"/>
          <w:szCs w:val="20"/>
        </w:rPr>
        <w:t>,</w:t>
      </w:r>
      <w:r w:rsidRPr="00A003B8">
        <w:rPr>
          <w:sz w:val="20"/>
          <w:szCs w:val="20"/>
        </w:rPr>
        <w:t>” in 2021 International Conference on Data Analytics for Business and Industry (ICDABI), 2021, pp. 245–250.</w:t>
      </w:r>
    </w:p>
    <w:p w14:paraId="524C8734" w14:textId="77777777" w:rsidR="00E31CEE" w:rsidRPr="00A003B8" w:rsidRDefault="00E31CEE" w:rsidP="00A003B8">
      <w:pPr>
        <w:pStyle w:val="ListParagraph"/>
        <w:jc w:val="both"/>
      </w:pPr>
    </w:p>
    <w:p w14:paraId="7619257F" w14:textId="37156743" w:rsidR="009303D9" w:rsidRPr="00A003B8" w:rsidRDefault="00287FA4" w:rsidP="00A003B8">
      <w:pPr>
        <w:pStyle w:val="references"/>
        <w:ind w:left="354" w:hanging="354"/>
        <w:rPr>
          <w:sz w:val="20"/>
          <w:szCs w:val="20"/>
        </w:rPr>
      </w:pPr>
      <w:r w:rsidRPr="00A003B8">
        <w:rPr>
          <w:sz w:val="20"/>
          <w:szCs w:val="20"/>
        </w:rPr>
        <w:t>Q. M. Areeb and M. Nadeem, “Helping Hearing-Impaired in Emergency Situations: A Deep Learning-Based Approach</w:t>
      </w:r>
      <w:r w:rsidR="00BB67B8">
        <w:rPr>
          <w:sz w:val="20"/>
          <w:szCs w:val="20"/>
        </w:rPr>
        <w:t>,</w:t>
      </w:r>
      <w:r w:rsidRPr="00A003B8">
        <w:rPr>
          <w:sz w:val="20"/>
          <w:szCs w:val="20"/>
        </w:rPr>
        <w:t>” International Journal of Scientific Research in Computer Science, vol. 12, no. 1, Feb. 2024.</w:t>
      </w:r>
    </w:p>
    <w:p w14:paraId="63D094A1" w14:textId="77777777" w:rsidR="00E31CEE" w:rsidRPr="00A003B8" w:rsidRDefault="00E31CEE" w:rsidP="00A003B8">
      <w:pPr>
        <w:pStyle w:val="references"/>
        <w:numPr>
          <w:ilvl w:val="0"/>
          <w:numId w:val="0"/>
        </w:numPr>
        <w:ind w:left="354"/>
        <w:rPr>
          <w:sz w:val="20"/>
          <w:szCs w:val="20"/>
        </w:rPr>
      </w:pPr>
    </w:p>
    <w:p w14:paraId="52A4CE9A" w14:textId="3C22AFC9" w:rsidR="00E31CEE" w:rsidRPr="00A003B8" w:rsidRDefault="002A6D85" w:rsidP="00A003B8">
      <w:pPr>
        <w:pStyle w:val="references"/>
        <w:ind w:left="354" w:hanging="354"/>
        <w:rPr>
          <w:sz w:val="20"/>
          <w:szCs w:val="20"/>
        </w:rPr>
      </w:pPr>
      <w:r w:rsidRPr="00A003B8">
        <w:rPr>
          <w:sz w:val="20"/>
          <w:szCs w:val="20"/>
        </w:rPr>
        <w:t>T. Kemkar, V. Rai, and B. Verma, “Sign Language to Text Conversion using Hand Gesture Recognition</w:t>
      </w:r>
      <w:r w:rsidR="00BB67B8">
        <w:rPr>
          <w:sz w:val="20"/>
          <w:szCs w:val="20"/>
        </w:rPr>
        <w:t>,</w:t>
      </w:r>
      <w:r w:rsidRPr="00A003B8">
        <w:rPr>
          <w:sz w:val="20"/>
          <w:szCs w:val="20"/>
        </w:rPr>
        <w:t>” in Proc. 8th Int. Conf. Commun. Electron. Syst. (ICCES), 2023, pp. 1580–1587. doi: 10.1109/ICCES57224.2023.10192820.</w:t>
      </w:r>
    </w:p>
    <w:p w14:paraId="1796C5F6" w14:textId="77777777" w:rsidR="00E31CEE" w:rsidRPr="00A003B8" w:rsidRDefault="00E31CEE" w:rsidP="00A003B8">
      <w:pPr>
        <w:pStyle w:val="ListParagraph"/>
        <w:jc w:val="both"/>
      </w:pPr>
    </w:p>
    <w:p w14:paraId="2CFB9E54" w14:textId="3B5C2760" w:rsidR="002A6D85" w:rsidRPr="00E31CEE" w:rsidRDefault="002A6D85" w:rsidP="00A003B8">
      <w:pPr>
        <w:pStyle w:val="references"/>
        <w:ind w:left="354" w:hanging="354"/>
        <w:rPr>
          <w:sz w:val="20"/>
          <w:szCs w:val="20"/>
        </w:rPr>
      </w:pPr>
      <w:r w:rsidRPr="00A003B8">
        <w:rPr>
          <w:sz w:val="20"/>
          <w:szCs w:val="20"/>
        </w:rPr>
        <w:t xml:space="preserve"> J. C. Kavitha and D. Nagarajan, “Real Time Automated Sign Language Recognition and Transcription with Audio Feedback</w:t>
      </w:r>
      <w:r w:rsidR="00BB67B8">
        <w:rPr>
          <w:sz w:val="20"/>
          <w:szCs w:val="20"/>
        </w:rPr>
        <w:t>,</w:t>
      </w:r>
      <w:r w:rsidRPr="00A003B8">
        <w:rPr>
          <w:sz w:val="20"/>
          <w:szCs w:val="20"/>
        </w:rPr>
        <w:t>” in Proc. IEEE Int. Carnahan Conf.</w:t>
      </w:r>
      <w:r w:rsidRPr="00E31CEE">
        <w:rPr>
          <w:sz w:val="20"/>
          <w:szCs w:val="20"/>
        </w:rPr>
        <w:t xml:space="preserve"> Security Technology (ICCST), 2023, pp. 1–6. doi: 10.1109/ICCST59048.2023.10474276.</w:t>
      </w:r>
    </w:p>
    <w:p w14:paraId="4BEFBCCE" w14:textId="77777777" w:rsidR="00E31CEE" w:rsidRDefault="00E31CEE" w:rsidP="00E31CEE">
      <w:pPr>
        <w:pStyle w:val="references"/>
        <w:numPr>
          <w:ilvl w:val="0"/>
          <w:numId w:val="0"/>
        </w:numPr>
        <w:ind w:left="354"/>
        <w:rPr>
          <w:sz w:val="20"/>
          <w:szCs w:val="20"/>
        </w:rPr>
      </w:pPr>
    </w:p>
    <w:p w14:paraId="5AC0B94D" w14:textId="1234CE35" w:rsidR="00E31CEE" w:rsidRDefault="0043454B" w:rsidP="00E31CEE">
      <w:pPr>
        <w:pStyle w:val="references"/>
        <w:ind w:left="354" w:hanging="354"/>
        <w:rPr>
          <w:sz w:val="20"/>
          <w:szCs w:val="20"/>
        </w:rPr>
      </w:pPr>
      <w:r w:rsidRPr="00E31CEE">
        <w:rPr>
          <w:sz w:val="20"/>
          <w:szCs w:val="20"/>
        </w:rPr>
        <w:t xml:space="preserve">  </w:t>
      </w:r>
      <w:r w:rsidR="0033225B" w:rsidRPr="00E31CEE">
        <w:rPr>
          <w:sz w:val="20"/>
          <w:szCs w:val="20"/>
        </w:rPr>
        <w:t>U. Farooq, M. S. M. Rahim, N. Sabir, A. Hussain, and A. Abid, “Advances in machine translation for sign language: approaches, limitations, and challenges</w:t>
      </w:r>
      <w:r w:rsidR="00BB67B8">
        <w:rPr>
          <w:sz w:val="20"/>
          <w:szCs w:val="20"/>
        </w:rPr>
        <w:t>,</w:t>
      </w:r>
      <w:r w:rsidR="0033225B" w:rsidRPr="00E31CEE">
        <w:rPr>
          <w:sz w:val="20"/>
          <w:szCs w:val="20"/>
        </w:rPr>
        <w:t xml:space="preserve">” Neural Comput. Appl., vol. 33, pp. 14357–14399, 2021, doi: </w:t>
      </w:r>
      <w:hyperlink r:id="rId15" w:tgtFrame="_new" w:history="1">
        <w:r w:rsidR="0033225B" w:rsidRPr="00E31CEE">
          <w:rPr>
            <w:rStyle w:val="Hyperlink"/>
            <w:sz w:val="20"/>
            <w:szCs w:val="20"/>
          </w:rPr>
          <w:t>10.1007/s00521-021-06079-3</w:t>
        </w:r>
      </w:hyperlink>
      <w:r w:rsidR="0033225B" w:rsidRPr="00E31CEE">
        <w:rPr>
          <w:sz w:val="20"/>
          <w:szCs w:val="20"/>
        </w:rPr>
        <w:t>.</w:t>
      </w:r>
    </w:p>
    <w:p w14:paraId="2E919FB5" w14:textId="77777777" w:rsidR="00E31CEE" w:rsidRDefault="00E31CEE" w:rsidP="00E31CEE">
      <w:pPr>
        <w:pStyle w:val="ListParagraph"/>
        <w:jc w:val="both"/>
      </w:pPr>
    </w:p>
    <w:p w14:paraId="033AEFB5" w14:textId="1AD8E0C2" w:rsidR="00050B73" w:rsidRPr="00E31CEE" w:rsidRDefault="0033225B" w:rsidP="00E31CEE">
      <w:pPr>
        <w:pStyle w:val="references"/>
        <w:ind w:left="354" w:hanging="354"/>
        <w:rPr>
          <w:sz w:val="20"/>
          <w:szCs w:val="20"/>
        </w:rPr>
      </w:pPr>
      <w:r w:rsidRPr="00E31CEE">
        <w:rPr>
          <w:sz w:val="20"/>
          <w:szCs w:val="20"/>
        </w:rPr>
        <w:t>N. Buckley, L. Sherrett, and E. L. Secco, “A CNN sign language recognition system with single &amp; double-handed gestures</w:t>
      </w:r>
      <w:r w:rsidR="00BB67B8">
        <w:rPr>
          <w:sz w:val="20"/>
          <w:szCs w:val="20"/>
        </w:rPr>
        <w:t>,</w:t>
      </w:r>
      <w:r w:rsidRPr="00E31CEE">
        <w:rPr>
          <w:sz w:val="20"/>
          <w:szCs w:val="20"/>
        </w:rPr>
        <w:t>” in Proc. IEEE 45th Annu. Comput. Softw. Appl. Conf. (COMPSAC), 2021, pp. 1–8. doi: 10.1109/COMPSAC51774.2021.00173.</w:t>
      </w:r>
    </w:p>
    <w:p w14:paraId="353A5310" w14:textId="77777777" w:rsidR="00E31CEE" w:rsidRDefault="00E31CEE" w:rsidP="00E31CEE">
      <w:pPr>
        <w:pStyle w:val="references"/>
        <w:numPr>
          <w:ilvl w:val="0"/>
          <w:numId w:val="0"/>
        </w:numPr>
        <w:ind w:left="354"/>
        <w:rPr>
          <w:sz w:val="20"/>
          <w:szCs w:val="20"/>
        </w:rPr>
      </w:pPr>
    </w:p>
    <w:p w14:paraId="0943E781" w14:textId="5ED508B4" w:rsidR="000E1D8B" w:rsidRDefault="0043454B" w:rsidP="000E1D8B">
      <w:pPr>
        <w:pStyle w:val="references"/>
        <w:ind w:left="354" w:hanging="354"/>
        <w:rPr>
          <w:sz w:val="20"/>
          <w:szCs w:val="20"/>
        </w:rPr>
      </w:pPr>
      <w:r w:rsidRPr="00E31CEE">
        <w:rPr>
          <w:sz w:val="20"/>
          <w:szCs w:val="20"/>
        </w:rPr>
        <w:t xml:space="preserve"> D. V. Padmaja, V. Meghana, T. Satvika, P. N. Rohitha, and Ch. V. D. Durga, “Indian Sign Language Recognition Using OpenCV</w:t>
      </w:r>
      <w:r w:rsidR="00BB67B8">
        <w:rPr>
          <w:sz w:val="20"/>
          <w:szCs w:val="20"/>
        </w:rPr>
        <w:t>,</w:t>
      </w:r>
      <w:r w:rsidRPr="00E31CEE">
        <w:rPr>
          <w:sz w:val="20"/>
          <w:szCs w:val="20"/>
        </w:rPr>
        <w:t>” International Journal of Engineering Science and Advanced Technology (IJESAT), vol. 24, no. 5, pp. 362–364, May 2024. ISSN: 2250-3676.</w:t>
      </w:r>
    </w:p>
    <w:p w14:paraId="0D14E3D5" w14:textId="77777777" w:rsidR="000E1D8B" w:rsidRDefault="000E1D8B" w:rsidP="000E1D8B">
      <w:pPr>
        <w:pStyle w:val="ListParagraph"/>
      </w:pPr>
    </w:p>
    <w:p w14:paraId="27FEDA50" w14:textId="04A39BA5" w:rsidR="00E31CEE" w:rsidRPr="000E1D8B" w:rsidRDefault="0043454B" w:rsidP="000E1D8B">
      <w:pPr>
        <w:pStyle w:val="references"/>
        <w:ind w:left="354" w:hanging="354"/>
        <w:rPr>
          <w:sz w:val="20"/>
          <w:szCs w:val="20"/>
        </w:rPr>
      </w:pPr>
      <w:r w:rsidRPr="000E1D8B">
        <w:rPr>
          <w:sz w:val="20"/>
          <w:szCs w:val="20"/>
        </w:rPr>
        <w:t>M. K. N. B. Mahesh Kumar, “Conversion of Sign Language into Text</w:t>
      </w:r>
      <w:r w:rsidR="00BB67B8">
        <w:rPr>
          <w:sz w:val="20"/>
          <w:szCs w:val="20"/>
        </w:rPr>
        <w:t>,</w:t>
      </w:r>
      <w:r w:rsidRPr="000E1D8B">
        <w:rPr>
          <w:sz w:val="20"/>
          <w:szCs w:val="20"/>
        </w:rPr>
        <w:t>” International Journal of Applied Engineering Research, vol. 13, no. 9, pp. 7154–7161, 2018.</w:t>
      </w:r>
    </w:p>
    <w:p w14:paraId="53F67AC4" w14:textId="77777777" w:rsidR="00E31CEE" w:rsidRDefault="00E31CEE" w:rsidP="00E31CEE">
      <w:pPr>
        <w:pStyle w:val="references"/>
        <w:numPr>
          <w:ilvl w:val="0"/>
          <w:numId w:val="0"/>
        </w:numPr>
        <w:ind w:left="354"/>
        <w:rPr>
          <w:sz w:val="20"/>
          <w:szCs w:val="20"/>
        </w:rPr>
      </w:pPr>
    </w:p>
    <w:p w14:paraId="1D747206" w14:textId="704F25F3" w:rsidR="00E31CEE" w:rsidRPr="00E31CEE" w:rsidRDefault="0043454B" w:rsidP="00E31CEE">
      <w:pPr>
        <w:pStyle w:val="references"/>
        <w:ind w:left="354" w:hanging="354"/>
        <w:rPr>
          <w:sz w:val="20"/>
          <w:szCs w:val="20"/>
        </w:rPr>
      </w:pPr>
      <w:r w:rsidRPr="00E31CEE">
        <w:rPr>
          <w:sz w:val="20"/>
          <w:szCs w:val="20"/>
        </w:rPr>
        <w:t>J. Rekbai, J. Bhattacharya, and S. Majumder, “Shape, Texture and   Local Movement Hand Gesture Features for Indian Sign Language Recognition</w:t>
      </w:r>
      <w:r w:rsidR="00BB67B8">
        <w:rPr>
          <w:sz w:val="20"/>
          <w:szCs w:val="20"/>
        </w:rPr>
        <w:t>,</w:t>
      </w:r>
      <w:r w:rsidRPr="00E31CEE">
        <w:rPr>
          <w:sz w:val="20"/>
          <w:szCs w:val="20"/>
        </w:rPr>
        <w:t>” in Proc. IEEE Int. Conf. Emerging Trends in Robotics and Communication Technologies (INTERACT), CMERI-CSIR, Durgapur, India, 2011, pp. 30–35. doi: 10.1109/INTERACT.2011.5975432.</w:t>
      </w:r>
    </w:p>
    <w:p w14:paraId="16FF1482" w14:textId="77777777" w:rsidR="00E31CEE" w:rsidRDefault="00E31CEE" w:rsidP="00E31CEE">
      <w:pPr>
        <w:pStyle w:val="references"/>
        <w:numPr>
          <w:ilvl w:val="0"/>
          <w:numId w:val="0"/>
        </w:numPr>
        <w:ind w:left="354"/>
        <w:rPr>
          <w:sz w:val="20"/>
          <w:szCs w:val="20"/>
        </w:rPr>
      </w:pPr>
    </w:p>
    <w:p w14:paraId="309EA1EB" w14:textId="2527C6C2" w:rsidR="000E1D8B" w:rsidRDefault="0043454B" w:rsidP="000E1D8B">
      <w:pPr>
        <w:pStyle w:val="references"/>
        <w:ind w:left="354" w:hanging="354"/>
        <w:rPr>
          <w:sz w:val="20"/>
          <w:szCs w:val="20"/>
        </w:rPr>
      </w:pPr>
      <w:r w:rsidRPr="00E31CEE">
        <w:rPr>
          <w:sz w:val="20"/>
          <w:szCs w:val="20"/>
        </w:rPr>
        <w:t>V. Adithya and R. Rajesh, “Hand gestures for emergency situations: A video dataset based on words from Indian sign language</w:t>
      </w:r>
      <w:r w:rsidR="00BB67B8">
        <w:rPr>
          <w:sz w:val="20"/>
          <w:szCs w:val="20"/>
        </w:rPr>
        <w:t>,</w:t>
      </w:r>
      <w:r w:rsidRPr="00E31CEE">
        <w:rPr>
          <w:sz w:val="20"/>
          <w:szCs w:val="20"/>
        </w:rPr>
        <w:t xml:space="preserve">” Data in Brief, vol. 31, p. 106016, Jul. 2020, doi: </w:t>
      </w:r>
      <w:hyperlink r:id="rId16" w:tgtFrame="_new" w:history="1">
        <w:r w:rsidRPr="00E31CEE">
          <w:rPr>
            <w:rStyle w:val="Hyperlink"/>
            <w:sz w:val="20"/>
            <w:szCs w:val="20"/>
          </w:rPr>
          <w:t>10.1016/j.dib.2020.106016</w:t>
        </w:r>
      </w:hyperlink>
      <w:r w:rsidRPr="00E31CEE">
        <w:rPr>
          <w:sz w:val="20"/>
          <w:szCs w:val="20"/>
        </w:rPr>
        <w:t>.</w:t>
      </w:r>
    </w:p>
    <w:p w14:paraId="50B6922E" w14:textId="77777777" w:rsidR="000E1D8B" w:rsidRDefault="000E1D8B" w:rsidP="000E1D8B">
      <w:pPr>
        <w:pStyle w:val="ListParagraph"/>
      </w:pPr>
    </w:p>
    <w:p w14:paraId="37597FA8" w14:textId="3DEECBF2" w:rsidR="00E31CEE" w:rsidRPr="000E1D8B" w:rsidRDefault="0043454B" w:rsidP="000E1D8B">
      <w:pPr>
        <w:pStyle w:val="references"/>
        <w:ind w:left="354" w:hanging="354"/>
        <w:rPr>
          <w:sz w:val="20"/>
          <w:szCs w:val="20"/>
        </w:rPr>
      </w:pPr>
      <w:r w:rsidRPr="000E1D8B">
        <w:rPr>
          <w:sz w:val="20"/>
          <w:szCs w:val="20"/>
        </w:rPr>
        <w:t>D. Kothadiya, C. Bhatt, K. Sapariya, K. Patel, A.-B. Gil-González, and J. M. Corchado, “Deepsign: Sign Language Detection and Recognition Using Deep Learning</w:t>
      </w:r>
      <w:r w:rsidR="00BB67B8">
        <w:rPr>
          <w:sz w:val="20"/>
          <w:szCs w:val="20"/>
        </w:rPr>
        <w:t>,</w:t>
      </w:r>
      <w:r w:rsidRPr="000E1D8B">
        <w:rPr>
          <w:sz w:val="20"/>
          <w:szCs w:val="20"/>
        </w:rPr>
        <w:t xml:space="preserve">” Electronics, vol. 11, no. 11, p. 1780, Jun. 2022, doi: </w:t>
      </w:r>
      <w:hyperlink r:id="rId17" w:tgtFrame="_new" w:history="1">
        <w:r w:rsidRPr="000E1D8B">
          <w:rPr>
            <w:rStyle w:val="Hyperlink"/>
            <w:sz w:val="20"/>
            <w:szCs w:val="20"/>
          </w:rPr>
          <w:t>10.3390/electronics11111780</w:t>
        </w:r>
      </w:hyperlink>
      <w:r w:rsidRPr="000E1D8B">
        <w:rPr>
          <w:sz w:val="20"/>
          <w:szCs w:val="20"/>
        </w:rPr>
        <w:t>.</w:t>
      </w:r>
    </w:p>
    <w:p w14:paraId="6546490E" w14:textId="77777777" w:rsidR="00E31CEE" w:rsidRDefault="00E31CEE" w:rsidP="00E31CEE">
      <w:pPr>
        <w:pStyle w:val="references"/>
        <w:numPr>
          <w:ilvl w:val="0"/>
          <w:numId w:val="0"/>
        </w:numPr>
        <w:ind w:left="354"/>
        <w:rPr>
          <w:sz w:val="20"/>
          <w:szCs w:val="20"/>
        </w:rPr>
      </w:pPr>
    </w:p>
    <w:p w14:paraId="0DE8DEB5" w14:textId="398B46A4" w:rsidR="009517B2" w:rsidRPr="00E31CEE" w:rsidRDefault="009517B2" w:rsidP="00E31CEE">
      <w:pPr>
        <w:pStyle w:val="references"/>
        <w:ind w:left="354" w:hanging="354"/>
        <w:rPr>
          <w:sz w:val="20"/>
          <w:szCs w:val="20"/>
        </w:rPr>
      </w:pPr>
      <w:r w:rsidRPr="00E31CEE">
        <w:rPr>
          <w:sz w:val="20"/>
          <w:szCs w:val="20"/>
        </w:rPr>
        <w:t xml:space="preserve"> A. O. Hashi, S. Z. M. Hashim, and A. B. Asamah, “A Systematic Review of Hand Gesture Recognition: An Update From 2018 to 2024</w:t>
      </w:r>
      <w:r w:rsidR="00BB67B8">
        <w:rPr>
          <w:sz w:val="20"/>
          <w:szCs w:val="20"/>
        </w:rPr>
        <w:t>,</w:t>
      </w:r>
      <w:r w:rsidRPr="00E31CEE">
        <w:rPr>
          <w:sz w:val="20"/>
          <w:szCs w:val="20"/>
        </w:rPr>
        <w:t>” IEEE Access, vol. 12, pp. 143599–143618, Jul. 2024, doi: 10.1109/ACCESS.2024.3421992.</w:t>
      </w:r>
    </w:p>
    <w:p w14:paraId="1F4B88AD" w14:textId="77777777" w:rsidR="0033225B" w:rsidRPr="00E31CEE" w:rsidRDefault="0033225B" w:rsidP="00E31CEE">
      <w:pPr>
        <w:pStyle w:val="references"/>
        <w:numPr>
          <w:ilvl w:val="0"/>
          <w:numId w:val="0"/>
        </w:numPr>
        <w:ind w:left="360" w:hanging="360"/>
        <w:rPr>
          <w:sz w:val="20"/>
          <w:szCs w:val="20"/>
        </w:rPr>
      </w:pPr>
    </w:p>
    <w:p w14:paraId="2CBC4D6A" w14:textId="17D13B6A" w:rsidR="00836367" w:rsidRPr="00E31CEE" w:rsidRDefault="00836367" w:rsidP="00E31CEE">
      <w:pPr>
        <w:pStyle w:val="references"/>
        <w:numPr>
          <w:ilvl w:val="0"/>
          <w:numId w:val="0"/>
        </w:numPr>
        <w:spacing w:line="240" w:lineRule="auto"/>
        <w:rPr>
          <w:rFonts w:eastAsia="SimSun"/>
          <w:b/>
          <w:noProof w:val="0"/>
          <w:color w:val="FF0000"/>
          <w:spacing w:val="-1"/>
          <w:sz w:val="20"/>
          <w:szCs w:val="20"/>
          <w:lang w:val="x-none" w:eastAsia="x-none"/>
        </w:rPr>
        <w:sectPr w:rsidR="00836367" w:rsidRPr="00E31CEE" w:rsidSect="003B4E04">
          <w:type w:val="continuous"/>
          <w:pgSz w:w="11906" w:h="16838" w:code="9"/>
          <w:pgMar w:top="1080" w:right="907" w:bottom="1440" w:left="907" w:header="720" w:footer="720" w:gutter="0"/>
          <w:cols w:num="2" w:space="360"/>
          <w:docGrid w:linePitch="360"/>
        </w:sectPr>
      </w:pPr>
    </w:p>
    <w:p w14:paraId="4EF2B8B8" w14:textId="4DE62A57" w:rsidR="009303D9" w:rsidRPr="00E31CEE" w:rsidRDefault="009303D9" w:rsidP="00E31CEE">
      <w:pPr>
        <w:jc w:val="both"/>
      </w:pPr>
    </w:p>
    <w:sectPr w:rsidR="009303D9" w:rsidRPr="00E31CE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B02DE" w14:textId="77777777" w:rsidR="000152AD" w:rsidRDefault="000152AD" w:rsidP="001A3B3D">
      <w:r>
        <w:separator/>
      </w:r>
    </w:p>
  </w:endnote>
  <w:endnote w:type="continuationSeparator" w:id="0">
    <w:p w14:paraId="4AE8D560" w14:textId="77777777" w:rsidR="000152AD" w:rsidRDefault="000152A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75918" w14:textId="7BF879B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56B9F" w14:textId="77777777" w:rsidR="000152AD" w:rsidRDefault="000152AD" w:rsidP="001A3B3D">
      <w:r>
        <w:separator/>
      </w:r>
    </w:p>
  </w:footnote>
  <w:footnote w:type="continuationSeparator" w:id="0">
    <w:p w14:paraId="6576F372" w14:textId="77777777" w:rsidR="000152AD" w:rsidRDefault="000152A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8D37A13"/>
    <w:multiLevelType w:val="multilevel"/>
    <w:tmpl w:val="F2DC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25E6956"/>
    <w:multiLevelType w:val="multilevel"/>
    <w:tmpl w:val="C3DC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E7FA6"/>
    <w:multiLevelType w:val="hybridMultilevel"/>
    <w:tmpl w:val="6AE6739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0D13BD"/>
    <w:multiLevelType w:val="hybridMultilevel"/>
    <w:tmpl w:val="C4207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6"/>
  </w:num>
  <w:num w:numId="5">
    <w:abstractNumId w:val="16"/>
  </w:num>
  <w:num w:numId="6">
    <w:abstractNumId w:val="16"/>
  </w:num>
  <w:num w:numId="7">
    <w:abstractNumId w:val="16"/>
  </w:num>
  <w:num w:numId="8">
    <w:abstractNumId w:val="19"/>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0"/>
  </w:num>
  <w:num w:numId="27">
    <w:abstractNumId w:val="22"/>
  </w:num>
  <w:num w:numId="28">
    <w:abstractNumId w:val="21"/>
  </w:num>
  <w:num w:numId="29">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2AD"/>
    <w:rsid w:val="00043652"/>
    <w:rsid w:val="0004781E"/>
    <w:rsid w:val="00050B73"/>
    <w:rsid w:val="00054BA6"/>
    <w:rsid w:val="0008758A"/>
    <w:rsid w:val="000C1E68"/>
    <w:rsid w:val="000E1D8B"/>
    <w:rsid w:val="001024F6"/>
    <w:rsid w:val="001767D9"/>
    <w:rsid w:val="001A2EFD"/>
    <w:rsid w:val="001A3B3D"/>
    <w:rsid w:val="001B67DC"/>
    <w:rsid w:val="001D7B2A"/>
    <w:rsid w:val="001F2835"/>
    <w:rsid w:val="001F2F8E"/>
    <w:rsid w:val="002254A9"/>
    <w:rsid w:val="00233D97"/>
    <w:rsid w:val="002347A2"/>
    <w:rsid w:val="00256DB0"/>
    <w:rsid w:val="00257456"/>
    <w:rsid w:val="00283614"/>
    <w:rsid w:val="002850E3"/>
    <w:rsid w:val="00287FA4"/>
    <w:rsid w:val="002A6D85"/>
    <w:rsid w:val="002C1E07"/>
    <w:rsid w:val="002C47E1"/>
    <w:rsid w:val="002C7D91"/>
    <w:rsid w:val="002F6FF2"/>
    <w:rsid w:val="0033225B"/>
    <w:rsid w:val="00354FCF"/>
    <w:rsid w:val="003569DD"/>
    <w:rsid w:val="003A19E2"/>
    <w:rsid w:val="003A41E7"/>
    <w:rsid w:val="003B2B40"/>
    <w:rsid w:val="003B4E04"/>
    <w:rsid w:val="003F5A08"/>
    <w:rsid w:val="00411678"/>
    <w:rsid w:val="00420716"/>
    <w:rsid w:val="00424ADE"/>
    <w:rsid w:val="004325FB"/>
    <w:rsid w:val="0043454B"/>
    <w:rsid w:val="004432BA"/>
    <w:rsid w:val="0044407E"/>
    <w:rsid w:val="00447BB9"/>
    <w:rsid w:val="0046031D"/>
    <w:rsid w:val="00471265"/>
    <w:rsid w:val="00473AC9"/>
    <w:rsid w:val="004A553B"/>
    <w:rsid w:val="004D72B5"/>
    <w:rsid w:val="004D7FF9"/>
    <w:rsid w:val="004E577E"/>
    <w:rsid w:val="00551B7F"/>
    <w:rsid w:val="0056350E"/>
    <w:rsid w:val="0056610F"/>
    <w:rsid w:val="00575BCA"/>
    <w:rsid w:val="005B0344"/>
    <w:rsid w:val="005B50A9"/>
    <w:rsid w:val="005B520E"/>
    <w:rsid w:val="005E2800"/>
    <w:rsid w:val="00605825"/>
    <w:rsid w:val="00616EDA"/>
    <w:rsid w:val="00645D22"/>
    <w:rsid w:val="00651A08"/>
    <w:rsid w:val="00653FE7"/>
    <w:rsid w:val="00654204"/>
    <w:rsid w:val="00670434"/>
    <w:rsid w:val="00697EF5"/>
    <w:rsid w:val="006A5D82"/>
    <w:rsid w:val="006B6B66"/>
    <w:rsid w:val="006F6D3D"/>
    <w:rsid w:val="00715BEA"/>
    <w:rsid w:val="00740EEA"/>
    <w:rsid w:val="007731D6"/>
    <w:rsid w:val="00794804"/>
    <w:rsid w:val="007B1987"/>
    <w:rsid w:val="007B33F1"/>
    <w:rsid w:val="007B6DDA"/>
    <w:rsid w:val="007C0308"/>
    <w:rsid w:val="007C2FF2"/>
    <w:rsid w:val="007C3EED"/>
    <w:rsid w:val="007D6232"/>
    <w:rsid w:val="007F1F99"/>
    <w:rsid w:val="007F768F"/>
    <w:rsid w:val="0080791D"/>
    <w:rsid w:val="008147B5"/>
    <w:rsid w:val="00836367"/>
    <w:rsid w:val="00841F5F"/>
    <w:rsid w:val="00855843"/>
    <w:rsid w:val="00873603"/>
    <w:rsid w:val="00894266"/>
    <w:rsid w:val="008A2C7D"/>
    <w:rsid w:val="008B6524"/>
    <w:rsid w:val="008C4B23"/>
    <w:rsid w:val="008C6319"/>
    <w:rsid w:val="008F6E2C"/>
    <w:rsid w:val="009303D9"/>
    <w:rsid w:val="00933C64"/>
    <w:rsid w:val="00940241"/>
    <w:rsid w:val="0094329B"/>
    <w:rsid w:val="009517B2"/>
    <w:rsid w:val="00956804"/>
    <w:rsid w:val="00972203"/>
    <w:rsid w:val="009C00BE"/>
    <w:rsid w:val="009F1D79"/>
    <w:rsid w:val="00A003B8"/>
    <w:rsid w:val="00A059B3"/>
    <w:rsid w:val="00A22D79"/>
    <w:rsid w:val="00A6075E"/>
    <w:rsid w:val="00A901C7"/>
    <w:rsid w:val="00A9646D"/>
    <w:rsid w:val="00AA571B"/>
    <w:rsid w:val="00AB1B73"/>
    <w:rsid w:val="00AD17A3"/>
    <w:rsid w:val="00AD3867"/>
    <w:rsid w:val="00AE3409"/>
    <w:rsid w:val="00AF2D95"/>
    <w:rsid w:val="00B11A60"/>
    <w:rsid w:val="00B20F48"/>
    <w:rsid w:val="00B22613"/>
    <w:rsid w:val="00B35C3D"/>
    <w:rsid w:val="00B44A76"/>
    <w:rsid w:val="00B768D1"/>
    <w:rsid w:val="00BA1025"/>
    <w:rsid w:val="00BB67B8"/>
    <w:rsid w:val="00BC3420"/>
    <w:rsid w:val="00BD670B"/>
    <w:rsid w:val="00BE09B4"/>
    <w:rsid w:val="00BE7D3C"/>
    <w:rsid w:val="00BF5FF6"/>
    <w:rsid w:val="00C0207F"/>
    <w:rsid w:val="00C16117"/>
    <w:rsid w:val="00C3075A"/>
    <w:rsid w:val="00C35B91"/>
    <w:rsid w:val="00C919A4"/>
    <w:rsid w:val="00CA4392"/>
    <w:rsid w:val="00CC393F"/>
    <w:rsid w:val="00D2176E"/>
    <w:rsid w:val="00D40093"/>
    <w:rsid w:val="00D4234F"/>
    <w:rsid w:val="00D50B25"/>
    <w:rsid w:val="00D632BE"/>
    <w:rsid w:val="00D71F15"/>
    <w:rsid w:val="00D72D06"/>
    <w:rsid w:val="00D7522C"/>
    <w:rsid w:val="00D7536F"/>
    <w:rsid w:val="00D76668"/>
    <w:rsid w:val="00DA0004"/>
    <w:rsid w:val="00DD2A07"/>
    <w:rsid w:val="00DD531A"/>
    <w:rsid w:val="00E07383"/>
    <w:rsid w:val="00E165BC"/>
    <w:rsid w:val="00E31CEE"/>
    <w:rsid w:val="00E52C64"/>
    <w:rsid w:val="00E61E12"/>
    <w:rsid w:val="00E7596C"/>
    <w:rsid w:val="00E8533B"/>
    <w:rsid w:val="00E878F2"/>
    <w:rsid w:val="00EA21D7"/>
    <w:rsid w:val="00EA47DA"/>
    <w:rsid w:val="00EA4D76"/>
    <w:rsid w:val="00ED0149"/>
    <w:rsid w:val="00EE575C"/>
    <w:rsid w:val="00EF7DE3"/>
    <w:rsid w:val="00F03103"/>
    <w:rsid w:val="00F271DE"/>
    <w:rsid w:val="00F627DA"/>
    <w:rsid w:val="00F7288F"/>
    <w:rsid w:val="00F83AC0"/>
    <w:rsid w:val="00F847A6"/>
    <w:rsid w:val="00F91AE3"/>
    <w:rsid w:val="00F9441B"/>
    <w:rsid w:val="00FA4C32"/>
    <w:rsid w:val="00FC153D"/>
    <w:rsid w:val="00FE3F0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946C221-4697-4D96-B068-552F675F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4329B"/>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411678"/>
    <w:rPr>
      <w:b/>
      <w:bCs/>
    </w:rPr>
  </w:style>
  <w:style w:type="table" w:styleId="TableGrid">
    <w:name w:val="Table Grid"/>
    <w:basedOn w:val="TableNormal"/>
    <w:rsid w:val="00EA4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3225B"/>
    <w:rPr>
      <w:color w:val="0563C1" w:themeColor="hyperlink"/>
      <w:u w:val="single"/>
    </w:rPr>
  </w:style>
  <w:style w:type="character" w:customStyle="1" w:styleId="UnresolvedMention">
    <w:name w:val="Unresolved Mention"/>
    <w:basedOn w:val="DefaultParagraphFont"/>
    <w:uiPriority w:val="99"/>
    <w:semiHidden/>
    <w:unhideWhenUsed/>
    <w:rsid w:val="0033225B"/>
    <w:rPr>
      <w:color w:val="605E5C"/>
      <w:shd w:val="clear" w:color="auto" w:fill="E1DFDD"/>
    </w:rPr>
  </w:style>
  <w:style w:type="character" w:customStyle="1" w:styleId="Heading3Char">
    <w:name w:val="Heading 3 Char"/>
    <w:basedOn w:val="DefaultParagraphFont"/>
    <w:link w:val="Heading3"/>
    <w:uiPriority w:val="9"/>
    <w:rsid w:val="00D40093"/>
    <w:rPr>
      <w:i/>
      <w:iCs/>
      <w:noProof/>
    </w:rPr>
  </w:style>
  <w:style w:type="paragraph" w:styleId="ListParagraph">
    <w:name w:val="List Paragraph"/>
    <w:basedOn w:val="Normal"/>
    <w:uiPriority w:val="34"/>
    <w:qFormat/>
    <w:rsid w:val="00E3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4253">
      <w:bodyDiv w:val="1"/>
      <w:marLeft w:val="0"/>
      <w:marRight w:val="0"/>
      <w:marTop w:val="0"/>
      <w:marBottom w:val="0"/>
      <w:divBdr>
        <w:top w:val="none" w:sz="0" w:space="0" w:color="auto"/>
        <w:left w:val="none" w:sz="0" w:space="0" w:color="auto"/>
        <w:bottom w:val="none" w:sz="0" w:space="0" w:color="auto"/>
        <w:right w:val="none" w:sz="0" w:space="0" w:color="auto"/>
      </w:divBdr>
    </w:div>
    <w:div w:id="60253673">
      <w:bodyDiv w:val="1"/>
      <w:marLeft w:val="0"/>
      <w:marRight w:val="0"/>
      <w:marTop w:val="0"/>
      <w:marBottom w:val="0"/>
      <w:divBdr>
        <w:top w:val="none" w:sz="0" w:space="0" w:color="auto"/>
        <w:left w:val="none" w:sz="0" w:space="0" w:color="auto"/>
        <w:bottom w:val="none" w:sz="0" w:space="0" w:color="auto"/>
        <w:right w:val="none" w:sz="0" w:space="0" w:color="auto"/>
      </w:divBdr>
    </w:div>
    <w:div w:id="131799407">
      <w:bodyDiv w:val="1"/>
      <w:marLeft w:val="0"/>
      <w:marRight w:val="0"/>
      <w:marTop w:val="0"/>
      <w:marBottom w:val="0"/>
      <w:divBdr>
        <w:top w:val="none" w:sz="0" w:space="0" w:color="auto"/>
        <w:left w:val="none" w:sz="0" w:space="0" w:color="auto"/>
        <w:bottom w:val="none" w:sz="0" w:space="0" w:color="auto"/>
        <w:right w:val="none" w:sz="0" w:space="0" w:color="auto"/>
      </w:divBdr>
    </w:div>
    <w:div w:id="143931805">
      <w:bodyDiv w:val="1"/>
      <w:marLeft w:val="0"/>
      <w:marRight w:val="0"/>
      <w:marTop w:val="0"/>
      <w:marBottom w:val="0"/>
      <w:divBdr>
        <w:top w:val="none" w:sz="0" w:space="0" w:color="auto"/>
        <w:left w:val="none" w:sz="0" w:space="0" w:color="auto"/>
        <w:bottom w:val="none" w:sz="0" w:space="0" w:color="auto"/>
        <w:right w:val="none" w:sz="0" w:space="0" w:color="auto"/>
      </w:divBdr>
    </w:div>
    <w:div w:id="197554074">
      <w:bodyDiv w:val="1"/>
      <w:marLeft w:val="0"/>
      <w:marRight w:val="0"/>
      <w:marTop w:val="0"/>
      <w:marBottom w:val="0"/>
      <w:divBdr>
        <w:top w:val="none" w:sz="0" w:space="0" w:color="auto"/>
        <w:left w:val="none" w:sz="0" w:space="0" w:color="auto"/>
        <w:bottom w:val="none" w:sz="0" w:space="0" w:color="auto"/>
        <w:right w:val="none" w:sz="0" w:space="0" w:color="auto"/>
      </w:divBdr>
    </w:div>
    <w:div w:id="257107841">
      <w:bodyDiv w:val="1"/>
      <w:marLeft w:val="0"/>
      <w:marRight w:val="0"/>
      <w:marTop w:val="0"/>
      <w:marBottom w:val="0"/>
      <w:divBdr>
        <w:top w:val="none" w:sz="0" w:space="0" w:color="auto"/>
        <w:left w:val="none" w:sz="0" w:space="0" w:color="auto"/>
        <w:bottom w:val="none" w:sz="0" w:space="0" w:color="auto"/>
        <w:right w:val="none" w:sz="0" w:space="0" w:color="auto"/>
      </w:divBdr>
    </w:div>
    <w:div w:id="260644347">
      <w:bodyDiv w:val="1"/>
      <w:marLeft w:val="0"/>
      <w:marRight w:val="0"/>
      <w:marTop w:val="0"/>
      <w:marBottom w:val="0"/>
      <w:divBdr>
        <w:top w:val="none" w:sz="0" w:space="0" w:color="auto"/>
        <w:left w:val="none" w:sz="0" w:space="0" w:color="auto"/>
        <w:bottom w:val="none" w:sz="0" w:space="0" w:color="auto"/>
        <w:right w:val="none" w:sz="0" w:space="0" w:color="auto"/>
      </w:divBdr>
    </w:div>
    <w:div w:id="340011148">
      <w:bodyDiv w:val="1"/>
      <w:marLeft w:val="0"/>
      <w:marRight w:val="0"/>
      <w:marTop w:val="0"/>
      <w:marBottom w:val="0"/>
      <w:divBdr>
        <w:top w:val="none" w:sz="0" w:space="0" w:color="auto"/>
        <w:left w:val="none" w:sz="0" w:space="0" w:color="auto"/>
        <w:bottom w:val="none" w:sz="0" w:space="0" w:color="auto"/>
        <w:right w:val="none" w:sz="0" w:space="0" w:color="auto"/>
      </w:divBdr>
    </w:div>
    <w:div w:id="358312951">
      <w:bodyDiv w:val="1"/>
      <w:marLeft w:val="0"/>
      <w:marRight w:val="0"/>
      <w:marTop w:val="0"/>
      <w:marBottom w:val="0"/>
      <w:divBdr>
        <w:top w:val="none" w:sz="0" w:space="0" w:color="auto"/>
        <w:left w:val="none" w:sz="0" w:space="0" w:color="auto"/>
        <w:bottom w:val="none" w:sz="0" w:space="0" w:color="auto"/>
        <w:right w:val="none" w:sz="0" w:space="0" w:color="auto"/>
      </w:divBdr>
    </w:div>
    <w:div w:id="358631430">
      <w:bodyDiv w:val="1"/>
      <w:marLeft w:val="0"/>
      <w:marRight w:val="0"/>
      <w:marTop w:val="0"/>
      <w:marBottom w:val="0"/>
      <w:divBdr>
        <w:top w:val="none" w:sz="0" w:space="0" w:color="auto"/>
        <w:left w:val="none" w:sz="0" w:space="0" w:color="auto"/>
        <w:bottom w:val="none" w:sz="0" w:space="0" w:color="auto"/>
        <w:right w:val="none" w:sz="0" w:space="0" w:color="auto"/>
      </w:divBdr>
    </w:div>
    <w:div w:id="390663070">
      <w:bodyDiv w:val="1"/>
      <w:marLeft w:val="0"/>
      <w:marRight w:val="0"/>
      <w:marTop w:val="0"/>
      <w:marBottom w:val="0"/>
      <w:divBdr>
        <w:top w:val="none" w:sz="0" w:space="0" w:color="auto"/>
        <w:left w:val="none" w:sz="0" w:space="0" w:color="auto"/>
        <w:bottom w:val="none" w:sz="0" w:space="0" w:color="auto"/>
        <w:right w:val="none" w:sz="0" w:space="0" w:color="auto"/>
      </w:divBdr>
    </w:div>
    <w:div w:id="396362222">
      <w:bodyDiv w:val="1"/>
      <w:marLeft w:val="0"/>
      <w:marRight w:val="0"/>
      <w:marTop w:val="0"/>
      <w:marBottom w:val="0"/>
      <w:divBdr>
        <w:top w:val="none" w:sz="0" w:space="0" w:color="auto"/>
        <w:left w:val="none" w:sz="0" w:space="0" w:color="auto"/>
        <w:bottom w:val="none" w:sz="0" w:space="0" w:color="auto"/>
        <w:right w:val="none" w:sz="0" w:space="0" w:color="auto"/>
      </w:divBdr>
    </w:div>
    <w:div w:id="446461406">
      <w:bodyDiv w:val="1"/>
      <w:marLeft w:val="0"/>
      <w:marRight w:val="0"/>
      <w:marTop w:val="0"/>
      <w:marBottom w:val="0"/>
      <w:divBdr>
        <w:top w:val="none" w:sz="0" w:space="0" w:color="auto"/>
        <w:left w:val="none" w:sz="0" w:space="0" w:color="auto"/>
        <w:bottom w:val="none" w:sz="0" w:space="0" w:color="auto"/>
        <w:right w:val="none" w:sz="0" w:space="0" w:color="auto"/>
      </w:divBdr>
      <w:divsChild>
        <w:div w:id="1596353751">
          <w:marLeft w:val="0"/>
          <w:marRight w:val="0"/>
          <w:marTop w:val="0"/>
          <w:marBottom w:val="0"/>
          <w:divBdr>
            <w:top w:val="none" w:sz="0" w:space="0" w:color="auto"/>
            <w:left w:val="none" w:sz="0" w:space="0" w:color="auto"/>
            <w:bottom w:val="none" w:sz="0" w:space="0" w:color="auto"/>
            <w:right w:val="none" w:sz="0" w:space="0" w:color="auto"/>
          </w:divBdr>
        </w:div>
      </w:divsChild>
    </w:div>
    <w:div w:id="458688028">
      <w:bodyDiv w:val="1"/>
      <w:marLeft w:val="0"/>
      <w:marRight w:val="0"/>
      <w:marTop w:val="0"/>
      <w:marBottom w:val="0"/>
      <w:divBdr>
        <w:top w:val="none" w:sz="0" w:space="0" w:color="auto"/>
        <w:left w:val="none" w:sz="0" w:space="0" w:color="auto"/>
        <w:bottom w:val="none" w:sz="0" w:space="0" w:color="auto"/>
        <w:right w:val="none" w:sz="0" w:space="0" w:color="auto"/>
      </w:divBdr>
    </w:div>
    <w:div w:id="474837322">
      <w:bodyDiv w:val="1"/>
      <w:marLeft w:val="0"/>
      <w:marRight w:val="0"/>
      <w:marTop w:val="0"/>
      <w:marBottom w:val="0"/>
      <w:divBdr>
        <w:top w:val="none" w:sz="0" w:space="0" w:color="auto"/>
        <w:left w:val="none" w:sz="0" w:space="0" w:color="auto"/>
        <w:bottom w:val="none" w:sz="0" w:space="0" w:color="auto"/>
        <w:right w:val="none" w:sz="0" w:space="0" w:color="auto"/>
      </w:divBdr>
    </w:div>
    <w:div w:id="508720720">
      <w:bodyDiv w:val="1"/>
      <w:marLeft w:val="0"/>
      <w:marRight w:val="0"/>
      <w:marTop w:val="0"/>
      <w:marBottom w:val="0"/>
      <w:divBdr>
        <w:top w:val="none" w:sz="0" w:space="0" w:color="auto"/>
        <w:left w:val="none" w:sz="0" w:space="0" w:color="auto"/>
        <w:bottom w:val="none" w:sz="0" w:space="0" w:color="auto"/>
        <w:right w:val="none" w:sz="0" w:space="0" w:color="auto"/>
      </w:divBdr>
    </w:div>
    <w:div w:id="523518839">
      <w:bodyDiv w:val="1"/>
      <w:marLeft w:val="0"/>
      <w:marRight w:val="0"/>
      <w:marTop w:val="0"/>
      <w:marBottom w:val="0"/>
      <w:divBdr>
        <w:top w:val="none" w:sz="0" w:space="0" w:color="auto"/>
        <w:left w:val="none" w:sz="0" w:space="0" w:color="auto"/>
        <w:bottom w:val="none" w:sz="0" w:space="0" w:color="auto"/>
        <w:right w:val="none" w:sz="0" w:space="0" w:color="auto"/>
      </w:divBdr>
    </w:div>
    <w:div w:id="592006882">
      <w:bodyDiv w:val="1"/>
      <w:marLeft w:val="0"/>
      <w:marRight w:val="0"/>
      <w:marTop w:val="0"/>
      <w:marBottom w:val="0"/>
      <w:divBdr>
        <w:top w:val="none" w:sz="0" w:space="0" w:color="auto"/>
        <w:left w:val="none" w:sz="0" w:space="0" w:color="auto"/>
        <w:bottom w:val="none" w:sz="0" w:space="0" w:color="auto"/>
        <w:right w:val="none" w:sz="0" w:space="0" w:color="auto"/>
      </w:divBdr>
    </w:div>
    <w:div w:id="597106997">
      <w:bodyDiv w:val="1"/>
      <w:marLeft w:val="0"/>
      <w:marRight w:val="0"/>
      <w:marTop w:val="0"/>
      <w:marBottom w:val="0"/>
      <w:divBdr>
        <w:top w:val="none" w:sz="0" w:space="0" w:color="auto"/>
        <w:left w:val="none" w:sz="0" w:space="0" w:color="auto"/>
        <w:bottom w:val="none" w:sz="0" w:space="0" w:color="auto"/>
        <w:right w:val="none" w:sz="0" w:space="0" w:color="auto"/>
      </w:divBdr>
    </w:div>
    <w:div w:id="633171022">
      <w:bodyDiv w:val="1"/>
      <w:marLeft w:val="0"/>
      <w:marRight w:val="0"/>
      <w:marTop w:val="0"/>
      <w:marBottom w:val="0"/>
      <w:divBdr>
        <w:top w:val="none" w:sz="0" w:space="0" w:color="auto"/>
        <w:left w:val="none" w:sz="0" w:space="0" w:color="auto"/>
        <w:bottom w:val="none" w:sz="0" w:space="0" w:color="auto"/>
        <w:right w:val="none" w:sz="0" w:space="0" w:color="auto"/>
      </w:divBdr>
    </w:div>
    <w:div w:id="678971788">
      <w:bodyDiv w:val="1"/>
      <w:marLeft w:val="0"/>
      <w:marRight w:val="0"/>
      <w:marTop w:val="0"/>
      <w:marBottom w:val="0"/>
      <w:divBdr>
        <w:top w:val="none" w:sz="0" w:space="0" w:color="auto"/>
        <w:left w:val="none" w:sz="0" w:space="0" w:color="auto"/>
        <w:bottom w:val="none" w:sz="0" w:space="0" w:color="auto"/>
        <w:right w:val="none" w:sz="0" w:space="0" w:color="auto"/>
      </w:divBdr>
    </w:div>
    <w:div w:id="810829315">
      <w:bodyDiv w:val="1"/>
      <w:marLeft w:val="0"/>
      <w:marRight w:val="0"/>
      <w:marTop w:val="0"/>
      <w:marBottom w:val="0"/>
      <w:divBdr>
        <w:top w:val="none" w:sz="0" w:space="0" w:color="auto"/>
        <w:left w:val="none" w:sz="0" w:space="0" w:color="auto"/>
        <w:bottom w:val="none" w:sz="0" w:space="0" w:color="auto"/>
        <w:right w:val="none" w:sz="0" w:space="0" w:color="auto"/>
      </w:divBdr>
    </w:div>
    <w:div w:id="882210640">
      <w:bodyDiv w:val="1"/>
      <w:marLeft w:val="0"/>
      <w:marRight w:val="0"/>
      <w:marTop w:val="0"/>
      <w:marBottom w:val="0"/>
      <w:divBdr>
        <w:top w:val="none" w:sz="0" w:space="0" w:color="auto"/>
        <w:left w:val="none" w:sz="0" w:space="0" w:color="auto"/>
        <w:bottom w:val="none" w:sz="0" w:space="0" w:color="auto"/>
        <w:right w:val="none" w:sz="0" w:space="0" w:color="auto"/>
      </w:divBdr>
    </w:div>
    <w:div w:id="886918057">
      <w:bodyDiv w:val="1"/>
      <w:marLeft w:val="0"/>
      <w:marRight w:val="0"/>
      <w:marTop w:val="0"/>
      <w:marBottom w:val="0"/>
      <w:divBdr>
        <w:top w:val="none" w:sz="0" w:space="0" w:color="auto"/>
        <w:left w:val="none" w:sz="0" w:space="0" w:color="auto"/>
        <w:bottom w:val="none" w:sz="0" w:space="0" w:color="auto"/>
        <w:right w:val="none" w:sz="0" w:space="0" w:color="auto"/>
      </w:divBdr>
    </w:div>
    <w:div w:id="901644642">
      <w:bodyDiv w:val="1"/>
      <w:marLeft w:val="0"/>
      <w:marRight w:val="0"/>
      <w:marTop w:val="0"/>
      <w:marBottom w:val="0"/>
      <w:divBdr>
        <w:top w:val="none" w:sz="0" w:space="0" w:color="auto"/>
        <w:left w:val="none" w:sz="0" w:space="0" w:color="auto"/>
        <w:bottom w:val="none" w:sz="0" w:space="0" w:color="auto"/>
        <w:right w:val="none" w:sz="0" w:space="0" w:color="auto"/>
      </w:divBdr>
    </w:div>
    <w:div w:id="983237270">
      <w:bodyDiv w:val="1"/>
      <w:marLeft w:val="0"/>
      <w:marRight w:val="0"/>
      <w:marTop w:val="0"/>
      <w:marBottom w:val="0"/>
      <w:divBdr>
        <w:top w:val="none" w:sz="0" w:space="0" w:color="auto"/>
        <w:left w:val="none" w:sz="0" w:space="0" w:color="auto"/>
        <w:bottom w:val="none" w:sz="0" w:space="0" w:color="auto"/>
        <w:right w:val="none" w:sz="0" w:space="0" w:color="auto"/>
      </w:divBdr>
    </w:div>
    <w:div w:id="985206232">
      <w:bodyDiv w:val="1"/>
      <w:marLeft w:val="0"/>
      <w:marRight w:val="0"/>
      <w:marTop w:val="0"/>
      <w:marBottom w:val="0"/>
      <w:divBdr>
        <w:top w:val="none" w:sz="0" w:space="0" w:color="auto"/>
        <w:left w:val="none" w:sz="0" w:space="0" w:color="auto"/>
        <w:bottom w:val="none" w:sz="0" w:space="0" w:color="auto"/>
        <w:right w:val="none" w:sz="0" w:space="0" w:color="auto"/>
      </w:divBdr>
    </w:div>
    <w:div w:id="1008945353">
      <w:bodyDiv w:val="1"/>
      <w:marLeft w:val="0"/>
      <w:marRight w:val="0"/>
      <w:marTop w:val="0"/>
      <w:marBottom w:val="0"/>
      <w:divBdr>
        <w:top w:val="none" w:sz="0" w:space="0" w:color="auto"/>
        <w:left w:val="none" w:sz="0" w:space="0" w:color="auto"/>
        <w:bottom w:val="none" w:sz="0" w:space="0" w:color="auto"/>
        <w:right w:val="none" w:sz="0" w:space="0" w:color="auto"/>
      </w:divBdr>
    </w:div>
    <w:div w:id="1061518008">
      <w:bodyDiv w:val="1"/>
      <w:marLeft w:val="0"/>
      <w:marRight w:val="0"/>
      <w:marTop w:val="0"/>
      <w:marBottom w:val="0"/>
      <w:divBdr>
        <w:top w:val="none" w:sz="0" w:space="0" w:color="auto"/>
        <w:left w:val="none" w:sz="0" w:space="0" w:color="auto"/>
        <w:bottom w:val="none" w:sz="0" w:space="0" w:color="auto"/>
        <w:right w:val="none" w:sz="0" w:space="0" w:color="auto"/>
      </w:divBdr>
    </w:div>
    <w:div w:id="1093286073">
      <w:bodyDiv w:val="1"/>
      <w:marLeft w:val="0"/>
      <w:marRight w:val="0"/>
      <w:marTop w:val="0"/>
      <w:marBottom w:val="0"/>
      <w:divBdr>
        <w:top w:val="none" w:sz="0" w:space="0" w:color="auto"/>
        <w:left w:val="none" w:sz="0" w:space="0" w:color="auto"/>
        <w:bottom w:val="none" w:sz="0" w:space="0" w:color="auto"/>
        <w:right w:val="none" w:sz="0" w:space="0" w:color="auto"/>
      </w:divBdr>
    </w:div>
    <w:div w:id="1117217597">
      <w:bodyDiv w:val="1"/>
      <w:marLeft w:val="0"/>
      <w:marRight w:val="0"/>
      <w:marTop w:val="0"/>
      <w:marBottom w:val="0"/>
      <w:divBdr>
        <w:top w:val="none" w:sz="0" w:space="0" w:color="auto"/>
        <w:left w:val="none" w:sz="0" w:space="0" w:color="auto"/>
        <w:bottom w:val="none" w:sz="0" w:space="0" w:color="auto"/>
        <w:right w:val="none" w:sz="0" w:space="0" w:color="auto"/>
      </w:divBdr>
    </w:div>
    <w:div w:id="1137841821">
      <w:bodyDiv w:val="1"/>
      <w:marLeft w:val="0"/>
      <w:marRight w:val="0"/>
      <w:marTop w:val="0"/>
      <w:marBottom w:val="0"/>
      <w:divBdr>
        <w:top w:val="none" w:sz="0" w:space="0" w:color="auto"/>
        <w:left w:val="none" w:sz="0" w:space="0" w:color="auto"/>
        <w:bottom w:val="none" w:sz="0" w:space="0" w:color="auto"/>
        <w:right w:val="none" w:sz="0" w:space="0" w:color="auto"/>
      </w:divBdr>
      <w:divsChild>
        <w:div w:id="1558659352">
          <w:marLeft w:val="0"/>
          <w:marRight w:val="0"/>
          <w:marTop w:val="0"/>
          <w:marBottom w:val="0"/>
          <w:divBdr>
            <w:top w:val="none" w:sz="0" w:space="0" w:color="auto"/>
            <w:left w:val="none" w:sz="0" w:space="0" w:color="auto"/>
            <w:bottom w:val="none" w:sz="0" w:space="0" w:color="auto"/>
            <w:right w:val="none" w:sz="0" w:space="0" w:color="auto"/>
          </w:divBdr>
        </w:div>
      </w:divsChild>
    </w:div>
    <w:div w:id="1144196030">
      <w:bodyDiv w:val="1"/>
      <w:marLeft w:val="0"/>
      <w:marRight w:val="0"/>
      <w:marTop w:val="0"/>
      <w:marBottom w:val="0"/>
      <w:divBdr>
        <w:top w:val="none" w:sz="0" w:space="0" w:color="auto"/>
        <w:left w:val="none" w:sz="0" w:space="0" w:color="auto"/>
        <w:bottom w:val="none" w:sz="0" w:space="0" w:color="auto"/>
        <w:right w:val="none" w:sz="0" w:space="0" w:color="auto"/>
      </w:divBdr>
    </w:div>
    <w:div w:id="1161114741">
      <w:bodyDiv w:val="1"/>
      <w:marLeft w:val="0"/>
      <w:marRight w:val="0"/>
      <w:marTop w:val="0"/>
      <w:marBottom w:val="0"/>
      <w:divBdr>
        <w:top w:val="none" w:sz="0" w:space="0" w:color="auto"/>
        <w:left w:val="none" w:sz="0" w:space="0" w:color="auto"/>
        <w:bottom w:val="none" w:sz="0" w:space="0" w:color="auto"/>
        <w:right w:val="none" w:sz="0" w:space="0" w:color="auto"/>
      </w:divBdr>
    </w:div>
    <w:div w:id="1202402929">
      <w:bodyDiv w:val="1"/>
      <w:marLeft w:val="0"/>
      <w:marRight w:val="0"/>
      <w:marTop w:val="0"/>
      <w:marBottom w:val="0"/>
      <w:divBdr>
        <w:top w:val="none" w:sz="0" w:space="0" w:color="auto"/>
        <w:left w:val="none" w:sz="0" w:space="0" w:color="auto"/>
        <w:bottom w:val="none" w:sz="0" w:space="0" w:color="auto"/>
        <w:right w:val="none" w:sz="0" w:space="0" w:color="auto"/>
      </w:divBdr>
    </w:div>
    <w:div w:id="1220366296">
      <w:bodyDiv w:val="1"/>
      <w:marLeft w:val="0"/>
      <w:marRight w:val="0"/>
      <w:marTop w:val="0"/>
      <w:marBottom w:val="0"/>
      <w:divBdr>
        <w:top w:val="none" w:sz="0" w:space="0" w:color="auto"/>
        <w:left w:val="none" w:sz="0" w:space="0" w:color="auto"/>
        <w:bottom w:val="none" w:sz="0" w:space="0" w:color="auto"/>
        <w:right w:val="none" w:sz="0" w:space="0" w:color="auto"/>
      </w:divBdr>
    </w:div>
    <w:div w:id="1283995341">
      <w:bodyDiv w:val="1"/>
      <w:marLeft w:val="0"/>
      <w:marRight w:val="0"/>
      <w:marTop w:val="0"/>
      <w:marBottom w:val="0"/>
      <w:divBdr>
        <w:top w:val="none" w:sz="0" w:space="0" w:color="auto"/>
        <w:left w:val="none" w:sz="0" w:space="0" w:color="auto"/>
        <w:bottom w:val="none" w:sz="0" w:space="0" w:color="auto"/>
        <w:right w:val="none" w:sz="0" w:space="0" w:color="auto"/>
      </w:divBdr>
    </w:div>
    <w:div w:id="1382317964">
      <w:bodyDiv w:val="1"/>
      <w:marLeft w:val="0"/>
      <w:marRight w:val="0"/>
      <w:marTop w:val="0"/>
      <w:marBottom w:val="0"/>
      <w:divBdr>
        <w:top w:val="none" w:sz="0" w:space="0" w:color="auto"/>
        <w:left w:val="none" w:sz="0" w:space="0" w:color="auto"/>
        <w:bottom w:val="none" w:sz="0" w:space="0" w:color="auto"/>
        <w:right w:val="none" w:sz="0" w:space="0" w:color="auto"/>
      </w:divBdr>
    </w:div>
    <w:div w:id="1384016990">
      <w:bodyDiv w:val="1"/>
      <w:marLeft w:val="0"/>
      <w:marRight w:val="0"/>
      <w:marTop w:val="0"/>
      <w:marBottom w:val="0"/>
      <w:divBdr>
        <w:top w:val="none" w:sz="0" w:space="0" w:color="auto"/>
        <w:left w:val="none" w:sz="0" w:space="0" w:color="auto"/>
        <w:bottom w:val="none" w:sz="0" w:space="0" w:color="auto"/>
        <w:right w:val="none" w:sz="0" w:space="0" w:color="auto"/>
      </w:divBdr>
    </w:div>
    <w:div w:id="1440904621">
      <w:bodyDiv w:val="1"/>
      <w:marLeft w:val="0"/>
      <w:marRight w:val="0"/>
      <w:marTop w:val="0"/>
      <w:marBottom w:val="0"/>
      <w:divBdr>
        <w:top w:val="none" w:sz="0" w:space="0" w:color="auto"/>
        <w:left w:val="none" w:sz="0" w:space="0" w:color="auto"/>
        <w:bottom w:val="none" w:sz="0" w:space="0" w:color="auto"/>
        <w:right w:val="none" w:sz="0" w:space="0" w:color="auto"/>
      </w:divBdr>
    </w:div>
    <w:div w:id="1443260715">
      <w:bodyDiv w:val="1"/>
      <w:marLeft w:val="0"/>
      <w:marRight w:val="0"/>
      <w:marTop w:val="0"/>
      <w:marBottom w:val="0"/>
      <w:divBdr>
        <w:top w:val="none" w:sz="0" w:space="0" w:color="auto"/>
        <w:left w:val="none" w:sz="0" w:space="0" w:color="auto"/>
        <w:bottom w:val="none" w:sz="0" w:space="0" w:color="auto"/>
        <w:right w:val="none" w:sz="0" w:space="0" w:color="auto"/>
      </w:divBdr>
    </w:div>
    <w:div w:id="1452364504">
      <w:bodyDiv w:val="1"/>
      <w:marLeft w:val="0"/>
      <w:marRight w:val="0"/>
      <w:marTop w:val="0"/>
      <w:marBottom w:val="0"/>
      <w:divBdr>
        <w:top w:val="none" w:sz="0" w:space="0" w:color="auto"/>
        <w:left w:val="none" w:sz="0" w:space="0" w:color="auto"/>
        <w:bottom w:val="none" w:sz="0" w:space="0" w:color="auto"/>
        <w:right w:val="none" w:sz="0" w:space="0" w:color="auto"/>
      </w:divBdr>
    </w:div>
    <w:div w:id="1495143609">
      <w:bodyDiv w:val="1"/>
      <w:marLeft w:val="0"/>
      <w:marRight w:val="0"/>
      <w:marTop w:val="0"/>
      <w:marBottom w:val="0"/>
      <w:divBdr>
        <w:top w:val="none" w:sz="0" w:space="0" w:color="auto"/>
        <w:left w:val="none" w:sz="0" w:space="0" w:color="auto"/>
        <w:bottom w:val="none" w:sz="0" w:space="0" w:color="auto"/>
        <w:right w:val="none" w:sz="0" w:space="0" w:color="auto"/>
      </w:divBdr>
    </w:div>
    <w:div w:id="1501964185">
      <w:bodyDiv w:val="1"/>
      <w:marLeft w:val="0"/>
      <w:marRight w:val="0"/>
      <w:marTop w:val="0"/>
      <w:marBottom w:val="0"/>
      <w:divBdr>
        <w:top w:val="none" w:sz="0" w:space="0" w:color="auto"/>
        <w:left w:val="none" w:sz="0" w:space="0" w:color="auto"/>
        <w:bottom w:val="none" w:sz="0" w:space="0" w:color="auto"/>
        <w:right w:val="none" w:sz="0" w:space="0" w:color="auto"/>
      </w:divBdr>
    </w:div>
    <w:div w:id="1509559007">
      <w:bodyDiv w:val="1"/>
      <w:marLeft w:val="0"/>
      <w:marRight w:val="0"/>
      <w:marTop w:val="0"/>
      <w:marBottom w:val="0"/>
      <w:divBdr>
        <w:top w:val="none" w:sz="0" w:space="0" w:color="auto"/>
        <w:left w:val="none" w:sz="0" w:space="0" w:color="auto"/>
        <w:bottom w:val="none" w:sz="0" w:space="0" w:color="auto"/>
        <w:right w:val="none" w:sz="0" w:space="0" w:color="auto"/>
      </w:divBdr>
    </w:div>
    <w:div w:id="1516647319">
      <w:bodyDiv w:val="1"/>
      <w:marLeft w:val="0"/>
      <w:marRight w:val="0"/>
      <w:marTop w:val="0"/>
      <w:marBottom w:val="0"/>
      <w:divBdr>
        <w:top w:val="none" w:sz="0" w:space="0" w:color="auto"/>
        <w:left w:val="none" w:sz="0" w:space="0" w:color="auto"/>
        <w:bottom w:val="none" w:sz="0" w:space="0" w:color="auto"/>
        <w:right w:val="none" w:sz="0" w:space="0" w:color="auto"/>
      </w:divBdr>
    </w:div>
    <w:div w:id="1520895217">
      <w:bodyDiv w:val="1"/>
      <w:marLeft w:val="0"/>
      <w:marRight w:val="0"/>
      <w:marTop w:val="0"/>
      <w:marBottom w:val="0"/>
      <w:divBdr>
        <w:top w:val="none" w:sz="0" w:space="0" w:color="auto"/>
        <w:left w:val="none" w:sz="0" w:space="0" w:color="auto"/>
        <w:bottom w:val="none" w:sz="0" w:space="0" w:color="auto"/>
        <w:right w:val="none" w:sz="0" w:space="0" w:color="auto"/>
      </w:divBdr>
    </w:div>
    <w:div w:id="1567109351">
      <w:bodyDiv w:val="1"/>
      <w:marLeft w:val="0"/>
      <w:marRight w:val="0"/>
      <w:marTop w:val="0"/>
      <w:marBottom w:val="0"/>
      <w:divBdr>
        <w:top w:val="none" w:sz="0" w:space="0" w:color="auto"/>
        <w:left w:val="none" w:sz="0" w:space="0" w:color="auto"/>
        <w:bottom w:val="none" w:sz="0" w:space="0" w:color="auto"/>
        <w:right w:val="none" w:sz="0" w:space="0" w:color="auto"/>
      </w:divBdr>
    </w:div>
    <w:div w:id="1584535590">
      <w:bodyDiv w:val="1"/>
      <w:marLeft w:val="0"/>
      <w:marRight w:val="0"/>
      <w:marTop w:val="0"/>
      <w:marBottom w:val="0"/>
      <w:divBdr>
        <w:top w:val="none" w:sz="0" w:space="0" w:color="auto"/>
        <w:left w:val="none" w:sz="0" w:space="0" w:color="auto"/>
        <w:bottom w:val="none" w:sz="0" w:space="0" w:color="auto"/>
        <w:right w:val="none" w:sz="0" w:space="0" w:color="auto"/>
      </w:divBdr>
    </w:div>
    <w:div w:id="1590579182">
      <w:bodyDiv w:val="1"/>
      <w:marLeft w:val="0"/>
      <w:marRight w:val="0"/>
      <w:marTop w:val="0"/>
      <w:marBottom w:val="0"/>
      <w:divBdr>
        <w:top w:val="none" w:sz="0" w:space="0" w:color="auto"/>
        <w:left w:val="none" w:sz="0" w:space="0" w:color="auto"/>
        <w:bottom w:val="none" w:sz="0" w:space="0" w:color="auto"/>
        <w:right w:val="none" w:sz="0" w:space="0" w:color="auto"/>
      </w:divBdr>
    </w:div>
    <w:div w:id="1595238221">
      <w:bodyDiv w:val="1"/>
      <w:marLeft w:val="0"/>
      <w:marRight w:val="0"/>
      <w:marTop w:val="0"/>
      <w:marBottom w:val="0"/>
      <w:divBdr>
        <w:top w:val="none" w:sz="0" w:space="0" w:color="auto"/>
        <w:left w:val="none" w:sz="0" w:space="0" w:color="auto"/>
        <w:bottom w:val="none" w:sz="0" w:space="0" w:color="auto"/>
        <w:right w:val="none" w:sz="0" w:space="0" w:color="auto"/>
      </w:divBdr>
    </w:div>
    <w:div w:id="1646080083">
      <w:bodyDiv w:val="1"/>
      <w:marLeft w:val="0"/>
      <w:marRight w:val="0"/>
      <w:marTop w:val="0"/>
      <w:marBottom w:val="0"/>
      <w:divBdr>
        <w:top w:val="none" w:sz="0" w:space="0" w:color="auto"/>
        <w:left w:val="none" w:sz="0" w:space="0" w:color="auto"/>
        <w:bottom w:val="none" w:sz="0" w:space="0" w:color="auto"/>
        <w:right w:val="none" w:sz="0" w:space="0" w:color="auto"/>
      </w:divBdr>
      <w:divsChild>
        <w:div w:id="364909108">
          <w:marLeft w:val="0"/>
          <w:marRight w:val="0"/>
          <w:marTop w:val="0"/>
          <w:marBottom w:val="0"/>
          <w:divBdr>
            <w:top w:val="none" w:sz="0" w:space="0" w:color="auto"/>
            <w:left w:val="none" w:sz="0" w:space="0" w:color="auto"/>
            <w:bottom w:val="none" w:sz="0" w:space="0" w:color="auto"/>
            <w:right w:val="none" w:sz="0" w:space="0" w:color="auto"/>
          </w:divBdr>
        </w:div>
      </w:divsChild>
    </w:div>
    <w:div w:id="1710765826">
      <w:bodyDiv w:val="1"/>
      <w:marLeft w:val="0"/>
      <w:marRight w:val="0"/>
      <w:marTop w:val="0"/>
      <w:marBottom w:val="0"/>
      <w:divBdr>
        <w:top w:val="none" w:sz="0" w:space="0" w:color="auto"/>
        <w:left w:val="none" w:sz="0" w:space="0" w:color="auto"/>
        <w:bottom w:val="none" w:sz="0" w:space="0" w:color="auto"/>
        <w:right w:val="none" w:sz="0" w:space="0" w:color="auto"/>
      </w:divBdr>
    </w:div>
    <w:div w:id="1745377212">
      <w:bodyDiv w:val="1"/>
      <w:marLeft w:val="0"/>
      <w:marRight w:val="0"/>
      <w:marTop w:val="0"/>
      <w:marBottom w:val="0"/>
      <w:divBdr>
        <w:top w:val="none" w:sz="0" w:space="0" w:color="auto"/>
        <w:left w:val="none" w:sz="0" w:space="0" w:color="auto"/>
        <w:bottom w:val="none" w:sz="0" w:space="0" w:color="auto"/>
        <w:right w:val="none" w:sz="0" w:space="0" w:color="auto"/>
      </w:divBdr>
    </w:div>
    <w:div w:id="1762528953">
      <w:bodyDiv w:val="1"/>
      <w:marLeft w:val="0"/>
      <w:marRight w:val="0"/>
      <w:marTop w:val="0"/>
      <w:marBottom w:val="0"/>
      <w:divBdr>
        <w:top w:val="none" w:sz="0" w:space="0" w:color="auto"/>
        <w:left w:val="none" w:sz="0" w:space="0" w:color="auto"/>
        <w:bottom w:val="none" w:sz="0" w:space="0" w:color="auto"/>
        <w:right w:val="none" w:sz="0" w:space="0" w:color="auto"/>
      </w:divBdr>
    </w:div>
    <w:div w:id="1826117663">
      <w:bodyDiv w:val="1"/>
      <w:marLeft w:val="0"/>
      <w:marRight w:val="0"/>
      <w:marTop w:val="0"/>
      <w:marBottom w:val="0"/>
      <w:divBdr>
        <w:top w:val="none" w:sz="0" w:space="0" w:color="auto"/>
        <w:left w:val="none" w:sz="0" w:space="0" w:color="auto"/>
        <w:bottom w:val="none" w:sz="0" w:space="0" w:color="auto"/>
        <w:right w:val="none" w:sz="0" w:space="0" w:color="auto"/>
      </w:divBdr>
    </w:div>
    <w:div w:id="1867865486">
      <w:bodyDiv w:val="1"/>
      <w:marLeft w:val="0"/>
      <w:marRight w:val="0"/>
      <w:marTop w:val="0"/>
      <w:marBottom w:val="0"/>
      <w:divBdr>
        <w:top w:val="none" w:sz="0" w:space="0" w:color="auto"/>
        <w:left w:val="none" w:sz="0" w:space="0" w:color="auto"/>
        <w:bottom w:val="none" w:sz="0" w:space="0" w:color="auto"/>
        <w:right w:val="none" w:sz="0" w:space="0" w:color="auto"/>
      </w:divBdr>
      <w:divsChild>
        <w:div w:id="412896144">
          <w:marLeft w:val="0"/>
          <w:marRight w:val="0"/>
          <w:marTop w:val="0"/>
          <w:marBottom w:val="0"/>
          <w:divBdr>
            <w:top w:val="none" w:sz="0" w:space="0" w:color="auto"/>
            <w:left w:val="none" w:sz="0" w:space="0" w:color="auto"/>
            <w:bottom w:val="none" w:sz="0" w:space="0" w:color="auto"/>
            <w:right w:val="none" w:sz="0" w:space="0" w:color="auto"/>
          </w:divBdr>
        </w:div>
      </w:divsChild>
    </w:div>
    <w:div w:id="1876235309">
      <w:bodyDiv w:val="1"/>
      <w:marLeft w:val="0"/>
      <w:marRight w:val="0"/>
      <w:marTop w:val="0"/>
      <w:marBottom w:val="0"/>
      <w:divBdr>
        <w:top w:val="none" w:sz="0" w:space="0" w:color="auto"/>
        <w:left w:val="none" w:sz="0" w:space="0" w:color="auto"/>
        <w:bottom w:val="none" w:sz="0" w:space="0" w:color="auto"/>
        <w:right w:val="none" w:sz="0" w:space="0" w:color="auto"/>
      </w:divBdr>
    </w:div>
    <w:div w:id="1985692876">
      <w:bodyDiv w:val="1"/>
      <w:marLeft w:val="0"/>
      <w:marRight w:val="0"/>
      <w:marTop w:val="0"/>
      <w:marBottom w:val="0"/>
      <w:divBdr>
        <w:top w:val="none" w:sz="0" w:space="0" w:color="auto"/>
        <w:left w:val="none" w:sz="0" w:space="0" w:color="auto"/>
        <w:bottom w:val="none" w:sz="0" w:space="0" w:color="auto"/>
        <w:right w:val="none" w:sz="0" w:space="0" w:color="auto"/>
      </w:divBdr>
    </w:div>
    <w:div w:id="1994944867">
      <w:bodyDiv w:val="1"/>
      <w:marLeft w:val="0"/>
      <w:marRight w:val="0"/>
      <w:marTop w:val="0"/>
      <w:marBottom w:val="0"/>
      <w:divBdr>
        <w:top w:val="none" w:sz="0" w:space="0" w:color="auto"/>
        <w:left w:val="none" w:sz="0" w:space="0" w:color="auto"/>
        <w:bottom w:val="none" w:sz="0" w:space="0" w:color="auto"/>
        <w:right w:val="none" w:sz="0" w:space="0" w:color="auto"/>
      </w:divBdr>
    </w:div>
    <w:div w:id="1999380256">
      <w:bodyDiv w:val="1"/>
      <w:marLeft w:val="0"/>
      <w:marRight w:val="0"/>
      <w:marTop w:val="0"/>
      <w:marBottom w:val="0"/>
      <w:divBdr>
        <w:top w:val="none" w:sz="0" w:space="0" w:color="auto"/>
        <w:left w:val="none" w:sz="0" w:space="0" w:color="auto"/>
        <w:bottom w:val="none" w:sz="0" w:space="0" w:color="auto"/>
        <w:right w:val="none" w:sz="0" w:space="0" w:color="auto"/>
      </w:divBdr>
    </w:div>
    <w:div w:id="2076513173">
      <w:bodyDiv w:val="1"/>
      <w:marLeft w:val="0"/>
      <w:marRight w:val="0"/>
      <w:marTop w:val="0"/>
      <w:marBottom w:val="0"/>
      <w:divBdr>
        <w:top w:val="none" w:sz="0" w:space="0" w:color="auto"/>
        <w:left w:val="none" w:sz="0" w:space="0" w:color="auto"/>
        <w:bottom w:val="none" w:sz="0" w:space="0" w:color="auto"/>
        <w:right w:val="none" w:sz="0" w:space="0" w:color="auto"/>
      </w:divBdr>
    </w:div>
    <w:div w:id="214553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mashwini40@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kasb.kadlaji.24@gmai.com" TargetMode="External"/><Relationship Id="rId17" Type="http://schemas.openxmlformats.org/officeDocument/2006/relationships/hyperlink" Target="https://doi.org/10.3390/electronics11111780" TargetMode="External"/><Relationship Id="rId2" Type="http://schemas.openxmlformats.org/officeDocument/2006/relationships/numbering" Target="numbering.xml"/><Relationship Id="rId16" Type="http://schemas.openxmlformats.org/officeDocument/2006/relationships/hyperlink" Target="https://doi.org/10.1016/j.dib.2020.106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nankitha73@gmail.com" TargetMode="External"/><Relationship Id="rId5" Type="http://schemas.openxmlformats.org/officeDocument/2006/relationships/webSettings" Target="webSettings.xml"/><Relationship Id="rId15" Type="http://schemas.openxmlformats.org/officeDocument/2006/relationships/hyperlink" Target="https://doi.org/10.1007/s00521-021-06079-3" TargetMode="External"/><Relationship Id="rId10" Type="http://schemas.openxmlformats.org/officeDocument/2006/relationships/hyperlink" Target="mailto:prekshahs03@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mk@mcehassan.ac.i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23FB9-6C20-43F7-82DD-C2478CD9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3806</Words>
  <Characters>21697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hp</cp:lastModifiedBy>
  <cp:revision>5</cp:revision>
  <dcterms:created xsi:type="dcterms:W3CDTF">2025-05-16T15:51:00Z</dcterms:created>
  <dcterms:modified xsi:type="dcterms:W3CDTF">2025-05-17T17:36:00Z</dcterms:modified>
</cp:coreProperties>
</file>