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pBdr>
          <w:top w:val="single" w:color="1A7060" w:sz="20"/>
        </w:pBdr>
        <w:spacing w:before="0" w:after="0"/>
      </w:pPr>
    </w:p>
    <w:p>
      <w:pPr>
        <w:shd w:fill="0A2540" w:val="clear"/>
        <w:spacing w:before="0" w:after="0"/>
        <w:jc w:val="center"/>
      </w:pPr>
      <w:r>
        <w:rPr>
          <w:rFonts w:ascii="Arial" w:cs="Arial" w:eastAsia="Arial" w:hAnsi="Arial"/>
          <w:b/>
          <w:bCs/>
          <w:caps/>
          <w:color w:val="1A7060"/>
          <w:sz w:val="19"/>
          <w:szCs w:val="19"/>
        </w:rPr>
        <w:t xml:space="preserve">   IMPLEMENTATION &amp; PHASE PLAN  |  IMPL-RX-2026-001   </w:t>
      </w:r>
    </w:p>
    <w:p>
      <w:pPr>
        <w:spacing w:before="0" w:after="320"/>
      </w:pPr>
    </w:p>
    <w:p>
      <w:pPr>
        <w:spacing w:before="0" w:after="80"/>
        <w:jc w:val="center"/>
      </w:pPr>
      <w:r>
        <w:rPr>
          <w:rFonts w:ascii="Arial" w:cs="Arial" w:eastAsia="Arial" w:hAnsi="Arial"/>
          <w:b/>
          <w:bCs/>
          <w:color w:val="0A2540"/>
          <w:sz w:val="96"/>
          <w:szCs w:val="96"/>
        </w:rPr>
        <w:t xml:space="preserve">ResolveX</w:t>
      </w:r>
    </w:p>
    <w:p>
      <w:pPr>
        <w:spacing w:before="0" w:after="160"/>
        <w:jc w:val="center"/>
      </w:pPr>
      <w:r>
        <w:rPr>
          <w:rFonts w:ascii="Arial" w:cs="Arial" w:eastAsia="Arial" w:hAnsi="Arial"/>
          <w:i/>
          <w:iCs/>
          <w:color w:val="1A7060"/>
          <w:sz w:val="30"/>
          <w:szCs w:val="30"/>
        </w:rPr>
        <w:t xml:space="preserve">Implementation &amp; Phase Plan — Dual-Track Execution</w:t>
      </w:r>
    </w:p>
    <w:p>
      <w:pPr>
        <w:pBdr>
          <w:bottom w:val="single" w:color="1A7060" w:sz="6" w:space="1"/>
        </w:pBdr>
        <w:spacing w:before="80" w:after="0"/>
      </w:pPr>
    </w:p>
    <w:p>
      <w:pPr>
        <w:spacing w:before="0" w:after="120"/>
      </w:pPr>
    </w:p>
    <w:p>
      <w:pPr>
        <w:spacing w:before="0" w:after="240"/>
        <w:jc w:val="center"/>
      </w:pPr>
      <w:r>
        <w:rPr>
          <w:rFonts w:ascii="Arial" w:cs="Arial" w:eastAsia="Arial" w:hAnsi="Arial"/>
          <w:i/>
          <w:iCs/>
          <w:color w:val="5A5A7A"/>
          <w:sz w:val="22"/>
          <w:szCs w:val="22"/>
        </w:rPr>
        <w:t xml:space="preserve">A complete phase-by-phase implementation plan with dual-track task breakdown
(Track 1: AI/ML  |  Track 2: Backend, Frontend &amp; UI),
covering workflows, goals, deliverables, and acceptance criteria for each phase.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Document ID</w:t>
            </w:r>
          </w:p>
        </w:tc>
        <w:tc>
          <w:tcPr>
            <w:tcW w:type="dxa" w:w="44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IMPL-RX-2026-001</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References PRD</w:t>
            </w:r>
          </w:p>
        </w:tc>
        <w:tc>
          <w:tcPr>
            <w:tcW w:type="dxa" w:w="4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PRD-RX-2026-001</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Version</w:t>
            </w:r>
          </w:p>
        </w:tc>
        <w:tc>
          <w:tcPr>
            <w:tcW w:type="dxa" w:w="44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1.0</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Total Phases</w:t>
            </w:r>
          </w:p>
        </w:tc>
        <w:tc>
          <w:tcPr>
            <w:tcW w:type="dxa" w:w="4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 Phases (0 through 3)</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Total Duration</w:t>
            </w:r>
          </w:p>
        </w:tc>
        <w:tc>
          <w:tcPr>
            <w:tcW w:type="dxa" w:w="44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~24 months (MVP in 6)</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Team</w:t>
            </w:r>
          </w:p>
        </w:tc>
        <w:tc>
          <w:tcPr>
            <w:tcW w:type="dxa" w:w="4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Bugs — India Innovates 2026</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Last Updated</w:t>
            </w:r>
          </w:p>
        </w:tc>
        <w:tc>
          <w:tcPr>
            <w:tcW w:type="dxa" w:w="44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2026</w:t>
            </w:r>
          </w:p>
        </w:tc>
      </w:tr>
    </w:tbl>
    <w:p>
      <w:r>
        <w:br w:type="page"/>
      </w:r>
    </w:p>
    <w:p>
      <w:pPr>
        <w:pBdr>
          <w:bottom w:val="single" w:color="C86A1E" w:sz="8" w:space="1"/>
        </w:pBdr>
        <w:spacing w:before="480" w:after="0"/>
      </w:pPr>
      <w:r>
        <w:rPr>
          <w:rFonts w:ascii="Arial" w:cs="Arial" w:eastAsia="Arial" w:hAnsi="Arial"/>
          <w:b/>
          <w:bCs/>
          <w:color w:val="C86A1E"/>
          <w:sz w:val="44"/>
          <w:szCs w:val="44"/>
        </w:rPr>
        <w:t xml:space="preserve">01.  </w:t>
      </w:r>
      <w:r>
        <w:rPr>
          <w:rFonts w:ascii="Arial" w:cs="Arial" w:eastAsia="Arial" w:hAnsi="Arial"/>
          <w:b/>
          <w:bCs/>
          <w:color w:val="0A2540"/>
          <w:sz w:val="44"/>
          <w:szCs w:val="44"/>
        </w:rPr>
        <w:t xml:space="preserve">Overview &amp; Execution Philosophy</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This document is the single source of truth for how ResolveX will be built. It translates the Product Requirements Document (PRD-RX-2026-001) into a concrete, time-bound, team-assignable execution plan structured across four phases.</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1.1  Dual-Track Execution Model</w:t>
      </w:r>
    </w:p>
    <w:p>
      <w:pPr>
        <w:spacing w:before="60" w:after="60" w:line="320"/>
        <w:jc w:val="left"/>
      </w:pPr>
      <w:r>
        <w:rPr>
          <w:rFonts w:ascii="Arial" w:cs="Arial" w:eastAsia="Arial" w:hAnsi="Arial"/>
          <w:b w:val="false"/>
          <w:bCs w:val="false"/>
          <w:i w:val="false"/>
          <w:iCs w:val="false"/>
          <w:color w:val="1A1A2E"/>
          <w:sz w:val="22"/>
          <w:szCs w:val="22"/>
        </w:rPr>
        <w:t xml:space="preserve">All implementation work is organized into two parallel tracks that run simultaneously within each phase. This mirrors industry-standard engineering organization and prevents bottlenecks: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DE8F5" w:sz="1"/>
              <w:left w:val="single" w:color="EDE8F5" w:sz="1"/>
              <w:bottom w:val="single" w:color="EDE8F5" w:sz="1"/>
              <w:right w:val="single" w:color="EDE8F5" w:sz="1"/>
            </w:tcBorders>
            <w:shd w:fill="EDE8F5" w:val="clear"/>
            <w:tcMar>
              <w:top w:type="dxa" w:w="80"/>
              <w:left w:type="dxa" w:w="120"/>
              <w:bottom w:type="dxa" w:w="80"/>
              <w:right w:type="dxa" w:w="120"/>
            </w:tcMar>
          </w:tcPr>
          <w:p>
            <w:pPr>
              <w:jc w:val="center"/>
            </w:pPr>
            <w:r>
              <w:rPr>
                <w:rFonts w:ascii="Arial" w:cs="Arial" w:eastAsia="Arial" w:hAnsi="Arial"/>
                <w:b/>
                <w:bCs/>
                <w:i w:val="false"/>
                <w:iCs w:val="false"/>
                <w:color w:val="5A2A7A"/>
                <w:sz w:val="20"/>
                <w:szCs w:val="20"/>
              </w:rPr>
              <w:t xml:space="preserve">■  Track 1: AI / ML</w:t>
            </w:r>
          </w:p>
        </w:tc>
        <w:tc>
          <w:tcPr>
            <w:tcW w:type="dxa" w:w="3120"/>
            <w:tcBorders>
              <w:top w:val="single" w:color="E8F5EE" w:sz="1"/>
              <w:left w:val="single" w:color="E8F5EE" w:sz="1"/>
              <w:bottom w:val="single" w:color="E8F5EE" w:sz="1"/>
              <w:right w:val="single" w:color="E8F5EE" w:sz="1"/>
            </w:tcBorders>
            <w:shd w:fill="E8F5EE" w:val="clear"/>
            <w:tcMar>
              <w:top w:type="dxa" w:w="80"/>
              <w:left w:type="dxa" w:w="120"/>
              <w:bottom w:type="dxa" w:w="80"/>
              <w:right w:type="dxa" w:w="120"/>
            </w:tcMar>
          </w:tcPr>
          <w:p>
            <w:pPr>
              <w:jc w:val="center"/>
            </w:pPr>
            <w:r>
              <w:rPr>
                <w:rFonts w:ascii="Arial" w:cs="Arial" w:eastAsia="Arial" w:hAnsi="Arial"/>
                <w:b/>
                <w:bCs/>
                <w:i w:val="false"/>
                <w:iCs w:val="false"/>
                <w:color w:val="1A7060"/>
                <w:sz w:val="20"/>
                <w:szCs w:val="20"/>
              </w:rPr>
              <w:t xml:space="preserve">■  Track 2: BE / FE / UI</w:t>
            </w:r>
          </w:p>
        </w:tc>
        <w:tc>
          <w:tcPr>
            <w:tcW w:type="dxa" w:w="3120"/>
            <w:tcBorders>
              <w:top w:val="single" w:color="FFF0E0" w:sz="1"/>
              <w:left w:val="single" w:color="FFF0E0" w:sz="1"/>
              <w:bottom w:val="single" w:color="FFF0E0" w:sz="1"/>
              <w:right w:val="single" w:color="FFF0E0" w:sz="1"/>
            </w:tcBorders>
            <w:shd w:fill="FFF0E0" w:val="clear"/>
            <w:tcMar>
              <w:top w:type="dxa" w:w="80"/>
              <w:left w:type="dxa" w:w="120"/>
              <w:bottom w:type="dxa" w:w="80"/>
              <w:right w:type="dxa" w:w="120"/>
            </w:tcMar>
          </w:tcPr>
          <w:p>
            <w:pPr>
              <w:jc w:val="center"/>
            </w:pPr>
            <w:r>
              <w:rPr>
                <w:rFonts w:ascii="Arial" w:cs="Arial" w:eastAsia="Arial" w:hAnsi="Arial"/>
                <w:b/>
                <w:bCs/>
                <w:i w:val="false"/>
                <w:iCs w:val="false"/>
                <w:color w:val="C86A1E"/>
                <w:sz w:val="20"/>
                <w:szCs w:val="20"/>
              </w:rPr>
              <w:t xml:space="preserve">■  BOTH: Parallel Tracks</w:t>
            </w:r>
          </w:p>
        </w:tc>
      </w:tr>
    </w:tbl>
    <w:p>
      <w:pPr>
        <w:spacing w:before="0" w:after="120"/>
      </w:pP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Track 1 (AI/ML) — covers all data science, machine learning, NLP, and analytics work. Tasks include dataset preparation, model training, evaluation, integration, and monitoring.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Track 2 (BE/FE/UI) — covers all backend services, REST APIs, database schemas, frontend PWA, dashboard interfaces, and UX/UI design implementation.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Both tracks converge at integration milestones where AI/ML model outputs plug into backend services.</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1.2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Phase 0</w:t>
            </w:r>
          </w:p>
          <w:p>
            <w:pPr>
              <w:spacing w:before="0" w:after="0"/>
              <w:jc w:val="center"/>
            </w:pPr>
            <w:r>
              <w:rPr>
                <w:rFonts w:ascii="Arial" w:cs="Arial" w:eastAsia="Arial" w:hAnsi="Arial"/>
                <w:b w:val="false"/>
                <w:bCs w:val="false"/>
                <w:i w:val="false"/>
                <w:iCs w:val="false"/>
                <w:color w:val="5A5A7A"/>
                <w:sz w:val="18"/>
                <w:szCs w:val="18"/>
              </w:rPr>
              <w:t xml:space="preserve">Foundation  (Weeks 1–3)</w:t>
            </w:r>
          </w:p>
        </w:tc>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Phase 1</w:t>
            </w:r>
          </w:p>
          <w:p>
            <w:pPr>
              <w:spacing w:before="0" w:after="0"/>
              <w:jc w:val="center"/>
            </w:pPr>
            <w:r>
              <w:rPr>
                <w:rFonts w:ascii="Arial" w:cs="Arial" w:eastAsia="Arial" w:hAnsi="Arial"/>
                <w:b w:val="false"/>
                <w:bCs w:val="false"/>
                <w:i w:val="false"/>
                <w:iCs w:val="false"/>
                <w:color w:val="5A5A7A"/>
                <w:sz w:val="18"/>
                <w:szCs w:val="18"/>
              </w:rPr>
              <w:t xml:space="preserve">MVP  (Weeks 4–24)</w:t>
            </w:r>
          </w:p>
        </w:tc>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Phase 2</w:t>
            </w:r>
          </w:p>
          <w:p>
            <w:pPr>
              <w:spacing w:before="0" w:after="0"/>
              <w:jc w:val="center"/>
            </w:pPr>
            <w:r>
              <w:rPr>
                <w:rFonts w:ascii="Arial" w:cs="Arial" w:eastAsia="Arial" w:hAnsi="Arial"/>
                <w:b w:val="false"/>
                <w:bCs w:val="false"/>
                <w:i w:val="false"/>
                <w:iCs w:val="false"/>
                <w:color w:val="5A5A7A"/>
                <w:sz w:val="18"/>
                <w:szCs w:val="18"/>
              </w:rPr>
              <w:t xml:space="preserve">Intelligence  (Months 7–12)</w:t>
            </w:r>
          </w:p>
        </w:tc>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Phase 3</w:t>
            </w:r>
          </w:p>
          <w:p>
            <w:pPr>
              <w:spacing w:before="0" w:after="0"/>
              <w:jc w:val="center"/>
            </w:pPr>
            <w:r>
              <w:rPr>
                <w:rFonts w:ascii="Arial" w:cs="Arial" w:eastAsia="Arial" w:hAnsi="Arial"/>
                <w:b w:val="false"/>
                <w:bCs w:val="false"/>
                <w:i w:val="false"/>
                <w:iCs w:val="false"/>
                <w:color w:val="5A5A7A"/>
                <w:sz w:val="18"/>
                <w:szCs w:val="18"/>
              </w:rPr>
              <w:t xml:space="preserve">Scale  (Months 13–24)</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800"/>
        <w:gridCol w:w="2160"/>
      </w:tblGrid>
      <w:tr>
        <w:trPr>
          <w:tblHeader/>
        </w:trPr>
        <w:tc>
          <w:tcPr>
            <w:tcW w:type="dxa" w:w="16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Phase</w:t>
            </w:r>
          </w:p>
        </w:tc>
        <w:tc>
          <w:tcPr>
            <w:tcW w:type="dxa" w:w="18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Duration</w:t>
            </w:r>
          </w:p>
        </w:tc>
        <w:tc>
          <w:tcPr>
            <w:tcW w:type="dxa" w:w="38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Core Deliverable</w:t>
            </w:r>
          </w:p>
        </w:tc>
        <w:tc>
          <w:tcPr>
            <w:tcW w:type="dxa" w:w="21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Success Gate</w:t>
            </w:r>
          </w:p>
        </w:tc>
      </w:tr>
      <w:tr>
        <w:tc>
          <w:tcPr>
            <w:tcW w:type="dxa" w:w="1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Phase 0 — Foundation</w:t>
            </w:r>
          </w:p>
        </w:tc>
        <w:tc>
          <w:tcPr>
            <w:tcW w:type="dxa" w:w="1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3 weeks</w:t>
            </w:r>
          </w:p>
        </w:tc>
        <w:tc>
          <w:tcPr>
            <w:tcW w:type="dxa" w:w="3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Dev environment, schemas, CI/CD, wireframes</w:t>
            </w:r>
          </w:p>
        </w:tc>
        <w:tc>
          <w:tcPr>
            <w:tcW w:type="dxa" w:w="2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All engineers unblocked and contributing</w:t>
            </w:r>
          </w:p>
        </w:tc>
      </w:tr>
      <w:tr>
        <w:tc>
          <w:tcPr>
            <w:tcW w:type="dxa" w:w="1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Phase 1 — MVP</w:t>
            </w:r>
          </w:p>
        </w:tc>
        <w:tc>
          <w:tcPr>
            <w:tcW w:type="dxa" w:w="1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5 months</w:t>
            </w:r>
          </w:p>
        </w:tc>
        <w:tc>
          <w:tcPr>
            <w:tcW w:type="dxa" w:w="3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Working complaint portal + auto-routing + live GIS map</w:t>
            </w:r>
          </w:p>
        </w:tc>
        <w:tc>
          <w:tcPr>
            <w:tcW w:type="dxa" w:w="2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Pilot city launch acceptance criteria passed</w:t>
            </w:r>
          </w:p>
        </w:tc>
      </w:tr>
      <w:tr>
        <w:tc>
          <w:tcPr>
            <w:tcW w:type="dxa" w:w="1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Phase 2 — Intelligence</w:t>
            </w:r>
          </w:p>
        </w:tc>
        <w:tc>
          <w:tcPr>
            <w:tcW w:type="dxa" w:w="1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6 months</w:t>
            </w:r>
          </w:p>
        </w:tc>
        <w:tc>
          <w:tcPr>
            <w:tcW w:type="dxa" w:w="3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ML classifier + spatial clustering + risk engine + gamification</w:t>
            </w:r>
          </w:p>
        </w:tc>
        <w:tc>
          <w:tcPr>
            <w:tcW w:type="dxa" w:w="2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Predictive alerts firing; CSAT &gt; 3.5</w:t>
            </w:r>
          </w:p>
        </w:tc>
      </w:tr>
      <w:tr>
        <w:tc>
          <w:tcPr>
            <w:tcW w:type="dxa" w:w="1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Phase 3 — Scale</w:t>
            </w:r>
          </w:p>
        </w:tc>
        <w:tc>
          <w:tcPr>
            <w:tcW w:type="dxa" w:w="1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12 months</w:t>
            </w:r>
          </w:p>
        </w:tc>
        <w:tc>
          <w:tcPr>
            <w:tcW w:type="dxa" w:w="3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Multi-city, computer vision, IoT, multilingual, open API</w:t>
            </w:r>
          </w:p>
        </w:tc>
        <w:tc>
          <w:tcPr>
            <w:tcW w:type="dxa" w:w="2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3+ cities live; revenue contracts signed</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1.3  Engineering Principles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API-first: all backend endpoints are specified and mocked before frontend development begins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Feature flags: every new feature is deployed behind a flag to enable safe, incremental rollout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Trunk-based development: short-lived feature branches merged to main within 2 days maximum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Test-driven: unit tests written alongside feature code; integration tests before merge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Continuous deployment: every merge to main deploys to staging automatically</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02.  </w:t>
      </w:r>
      <w:r>
        <w:rPr>
          <w:rFonts w:ascii="Arial" w:cs="Arial" w:eastAsia="Arial" w:hAnsi="Arial"/>
          <w:b/>
          <w:bCs/>
          <w:color w:val="0A2540"/>
          <w:sz w:val="44"/>
          <w:szCs w:val="44"/>
        </w:rPr>
        <w:t xml:space="preserve">Phase 0 — Foundation &amp; Setup (Weeks 1–3)</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060" w:sz="1"/>
              <w:left w:val="single" w:color="1A7060" w:sz="20"/>
              <w:bottom w:val="single" w:color="1A7060" w:sz="1"/>
              <w:right w:val="single" w:color="C8D8E8" w:sz="1"/>
            </w:tcBorders>
            <w:shd w:fill="E8F5EE" w:val="clear"/>
            <w:tcMar>
              <w:top w:type="dxa" w:w="140"/>
              <w:left w:type="dxa" w:w="240"/>
              <w:bottom w:type="dxa" w:w="140"/>
              <w:right w:type="dxa" w:w="180"/>
            </w:tcMar>
          </w:tcPr>
          <w:p>
            <w:pPr>
              <w:spacing w:before="0" w:after="60"/>
            </w:pPr>
            <w:r>
              <w:rPr>
                <w:rFonts w:ascii="Arial" w:cs="Arial" w:eastAsia="Arial" w:hAnsi="Arial"/>
                <w:b/>
                <w:bCs/>
                <w:color w:val="1A7060"/>
                <w:sz w:val="20"/>
                <w:szCs w:val="20"/>
              </w:rPr>
              <w:t xml:space="preserve">Phase 0  </w:t>
            </w:r>
            <w:r>
              <w:rPr>
                <w:rFonts w:ascii="Arial" w:cs="Arial" w:eastAsia="Arial" w:hAnsi="Arial"/>
                <w:b/>
                <w:bCs/>
                <w:color w:val="0A2540"/>
                <w:sz w:val="22"/>
                <w:szCs w:val="22"/>
              </w:rPr>
              <w:t xml:space="preserve">Foundation &amp; Setup</w:t>
            </w:r>
            <w:r>
              <w:rPr>
                <w:rFonts w:ascii="Arial" w:cs="Arial" w:eastAsia="Arial" w:hAnsi="Arial"/>
                <w:i/>
                <w:iCs/>
                <w:color w:val="5A5A7A"/>
                <w:sz w:val="19"/>
                <w:szCs w:val="19"/>
              </w:rPr>
              <w:t xml:space="preserve">   |   Target: End of Week 3</w:t>
            </w:r>
          </w:p>
          <w:p>
            <w:pPr>
              <w:spacing w:before="0" w:after="40" w:line="280"/>
            </w:pPr>
            <w:r>
              <w:rPr>
                <w:rFonts w:ascii="Arial" w:cs="Arial" w:eastAsia="Arial" w:hAnsi="Arial"/>
                <w:b w:val="false"/>
                <w:bCs w:val="false"/>
                <w:i w:val="false"/>
                <w:iCs w:val="false"/>
                <w:color w:val="1A1A2E"/>
                <w:sz w:val="20"/>
                <w:szCs w:val="20"/>
              </w:rPr>
              <w:t xml:space="preserve">✔  All team members have working local development environments</w:t>
            </w:r>
          </w:p>
          <w:p>
            <w:pPr>
              <w:spacing w:before="0" w:after="40" w:line="280"/>
            </w:pPr>
            <w:r>
              <w:rPr>
                <w:rFonts w:ascii="Arial" w:cs="Arial" w:eastAsia="Arial" w:hAnsi="Arial"/>
                <w:b w:val="false"/>
                <w:bCs w:val="false"/>
                <w:i w:val="false"/>
                <w:iCs w:val="false"/>
                <w:color w:val="1A1A2E"/>
                <w:sz w:val="20"/>
                <w:szCs w:val="20"/>
              </w:rPr>
              <w:t xml:space="preserve">✔  PostgreSQL + PostGIS + MongoDB + Redis running in Docker Compose</w:t>
            </w:r>
          </w:p>
          <w:p>
            <w:pPr>
              <w:spacing w:before="0" w:after="40" w:line="280"/>
            </w:pPr>
            <w:r>
              <w:rPr>
                <w:rFonts w:ascii="Arial" w:cs="Arial" w:eastAsia="Arial" w:hAnsi="Arial"/>
                <w:b w:val="false"/>
                <w:bCs w:val="false"/>
                <w:i w:val="false"/>
                <w:iCs w:val="false"/>
                <w:color w:val="1A1A2E"/>
                <w:sz w:val="20"/>
                <w:szCs w:val="20"/>
              </w:rPr>
              <w:t xml:space="preserve">✔  GitHub monorepo created with CI/CD pipeline (GitHub Actions) operational</w:t>
            </w:r>
          </w:p>
          <w:p>
            <w:pPr>
              <w:spacing w:before="0" w:after="40" w:line="280"/>
            </w:pPr>
            <w:r>
              <w:rPr>
                <w:rFonts w:ascii="Arial" w:cs="Arial" w:eastAsia="Arial" w:hAnsi="Arial"/>
                <w:b w:val="false"/>
                <w:bCs w:val="false"/>
                <w:i w:val="false"/>
                <w:iCs w:val="false"/>
                <w:color w:val="1A1A2E"/>
                <w:sz w:val="20"/>
                <w:szCs w:val="20"/>
              </w:rPr>
              <w:t xml:space="preserve">✔  Complete database schema designed and seeded with sample data</w:t>
            </w:r>
          </w:p>
          <w:p>
            <w:pPr>
              <w:spacing w:before="0" w:after="40" w:line="280"/>
            </w:pPr>
            <w:r>
              <w:rPr>
                <w:rFonts w:ascii="Arial" w:cs="Arial" w:eastAsia="Arial" w:hAnsi="Arial"/>
                <w:b w:val="false"/>
                <w:bCs w:val="false"/>
                <w:i w:val="false"/>
                <w:iCs w:val="false"/>
                <w:color w:val="1A1A2E"/>
                <w:sz w:val="20"/>
                <w:szCs w:val="20"/>
              </w:rPr>
              <w:t xml:space="preserve">✔  UI wireframes for all 5 core citizen flows approved</w:t>
            </w:r>
          </w:p>
          <w:p>
            <w:pPr>
              <w:spacing w:before="0" w:after="40" w:line="280"/>
            </w:pPr>
            <w:r>
              <w:rPr>
                <w:rFonts w:ascii="Arial" w:cs="Arial" w:eastAsia="Arial" w:hAnsi="Arial"/>
                <w:b w:val="false"/>
                <w:bCs w:val="false"/>
                <w:i w:val="false"/>
                <w:iCs w:val="false"/>
                <w:color w:val="1A1A2E"/>
                <w:sz w:val="20"/>
                <w:szCs w:val="20"/>
              </w:rPr>
              <w:t xml:space="preserve">✔  AI/ML team has historical complaint dataset acquired and EDA complete</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2.1  Phase 0 Goals &amp; Objectives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Remove all environmental and organizational blockers before feature development begins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Establish shared conventions: API structure, naming, code style, Git workflow</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Deliver the database schema that all subsequent features will build upon</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Give AI/ML team the data and tooling to start the complaint labeling pipeline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Give frontend team approved wireframes to begin UI implementation in Phase 1</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2.2  Workflow</w:t>
      </w:r>
    </w:p>
    <w:p>
      <w:pPr>
        <w:pStyle w:val="Heading3"/>
        <w:spacing w:before="200" w:after="60"/>
      </w:pPr>
      <w:r>
        <w:rPr>
          <w:rFonts w:ascii="Arial" w:cs="Arial" w:eastAsia="Arial" w:hAnsi="Arial"/>
          <w:b/>
          <w:bCs/>
          <w:color w:val="C86A1E"/>
          <w:sz w:val="24"/>
          <w:szCs w:val="24"/>
        </w:rPr>
        <w:t xml:space="preserve">Week 1 — Environment &amp; Repository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engineers: clone monorepo template, configure local Docker Compose, verify services start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DevOps: configure GitHub Actions CI pipeline (lint + test + build on push)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DevOps: set up staging deployment target (Vercel for frontend, Render for backend services)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AI/ML: acquire historical complaint dataset from pilot city (minimum 2,000 records)</w:t>
      </w:r>
    </w:p>
    <w:p>
      <w:pPr>
        <w:spacing w:before="0" w:after="120"/>
      </w:pPr>
    </w:p>
    <w:p>
      <w:pPr>
        <w:pStyle w:val="Heading3"/>
        <w:spacing w:before="200" w:after="60"/>
      </w:pPr>
      <w:r>
        <w:rPr>
          <w:rFonts w:ascii="Arial" w:cs="Arial" w:eastAsia="Arial" w:hAnsi="Arial"/>
          <w:b/>
          <w:bCs/>
          <w:color w:val="C86A1E"/>
          <w:sz w:val="24"/>
          <w:szCs w:val="24"/>
        </w:rPr>
        <w:t xml:space="preserve">Week 2 — Schema &amp; API Contracts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Backend lead: write and review final PostgreSQL schema + PostGIS migration scripts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Backend team: seed database with representative sample data for local development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engineers: agree on API request/response contract format (OpenAPI 3.0 spec template)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AI/ML: begin Exploratory Data Analysis (EDA) on complaint dataset; generate distribution report</w:t>
      </w:r>
    </w:p>
    <w:p>
      <w:pPr>
        <w:spacing w:before="0" w:after="120"/>
      </w:pPr>
    </w:p>
    <w:p>
      <w:pPr>
        <w:pStyle w:val="Heading3"/>
        <w:spacing w:before="200" w:after="60"/>
      </w:pPr>
      <w:r>
        <w:rPr>
          <w:rFonts w:ascii="Arial" w:cs="Arial" w:eastAsia="Arial" w:hAnsi="Arial"/>
          <w:b/>
          <w:bCs/>
          <w:color w:val="C86A1E"/>
          <w:sz w:val="24"/>
          <w:szCs w:val="24"/>
        </w:rPr>
        <w:t xml:space="preserve">Week 3 — Wireframes &amp; Data Prep</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UI/UX: complete low-fidelity wireframes for all citizen-facing screens (5 flows)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UI/UX: complete wireframes for admin dashboard main views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UI/UX: team review and sign-off on wireframe set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AI/ML: set up Jupyter notebook environment; run initial complaint text preprocessing pipeline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AI/ML: complete labeling schema — finalize 8 categories and 40+ subcategories</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2.3  Phase 0 Task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800"/>
        <w:gridCol w:w="1300"/>
        <w:gridCol w:w="900"/>
        <w:gridCol w:w="2060"/>
      </w:tblGrid>
      <w:tr>
        <w:trPr>
          <w:tblHeader/>
        </w:trPr>
        <w:tc>
          <w:tcPr>
            <w:tcW w:type="dxa" w:w="12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Task ID</w:t>
            </w:r>
          </w:p>
        </w:tc>
        <w:tc>
          <w:tcPr>
            <w:tcW w:type="dxa" w:w="11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Track</w:t>
            </w:r>
          </w:p>
        </w:tc>
        <w:tc>
          <w:tcPr>
            <w:tcW w:type="dxa" w:w="28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Task / Deliverable</w:t>
            </w:r>
          </w:p>
        </w:tc>
        <w:tc>
          <w:tcPr>
            <w:tcW w:type="dxa" w:w="13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Owner</w:t>
            </w:r>
          </w:p>
        </w:tc>
        <w:tc>
          <w:tcPr>
            <w:tcW w:type="dxa" w:w="9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Effort</w:t>
            </w:r>
          </w:p>
        </w:tc>
        <w:tc>
          <w:tcPr>
            <w:tcW w:type="dxa" w:w="206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Output / Artifact</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P0-A01</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Dataset Acquisition &amp; Audit</w:t>
            </w:r>
          </w:p>
          <w:p>
            <w:pPr>
              <w:spacing w:before="0" w:after="0"/>
            </w:pPr>
            <w:r>
              <w:rPr>
                <w:rFonts w:ascii="Arial" w:cs="Arial" w:eastAsia="Arial" w:hAnsi="Arial"/>
                <w:b w:val="false"/>
                <w:bCs w:val="false"/>
                <w:i w:val="false"/>
                <w:iCs w:val="false"/>
                <w:color w:val="5A5A7A"/>
                <w:sz w:val="17"/>
                <w:szCs w:val="17"/>
              </w:rPr>
              <w:t xml:space="preserve">Collect historical complaint records from pilot city; audit for completeness and PII</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3d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complaint_dataset.csv (2,000+ records)</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P0-A02</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Exploratory Data Analysis (EDA)</w:t>
            </w:r>
          </w:p>
          <w:p>
            <w:pPr>
              <w:spacing w:before="0" w:after="0"/>
            </w:pPr>
            <w:r>
              <w:rPr>
                <w:rFonts w:ascii="Arial" w:cs="Arial" w:eastAsia="Arial" w:hAnsi="Arial"/>
                <w:b w:val="false"/>
                <w:bCs w:val="false"/>
                <w:i w:val="false"/>
                <w:iCs w:val="false"/>
                <w:color w:val="5A5A7A"/>
                <w:sz w:val="17"/>
                <w:szCs w:val="17"/>
              </w:rPr>
              <w:t xml:space="preserve">Analyze category distribution, text length, geographic spread, temporal patterns</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2d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EDA report + visualizations notebook</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P0-A03</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Label Schema Design</w:t>
            </w:r>
          </w:p>
          <w:p>
            <w:pPr>
              <w:spacing w:before="0" w:after="0"/>
            </w:pPr>
            <w:r>
              <w:rPr>
                <w:rFonts w:ascii="Arial" w:cs="Arial" w:eastAsia="Arial" w:hAnsi="Arial"/>
                <w:b w:val="false"/>
                <w:bCs w:val="false"/>
                <w:i w:val="false"/>
                <w:iCs w:val="false"/>
                <w:color w:val="5A5A7A"/>
                <w:sz w:val="17"/>
                <w:szCs w:val="17"/>
              </w:rPr>
              <w:t xml:space="preserve">Define 8 categories, 40+ subcategories; write labeling guidelines for human annotators</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2d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labeling_schema.json + guidelines doc</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P0-A04</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Text Preprocessing Pipeline</w:t>
            </w:r>
          </w:p>
          <w:p>
            <w:pPr>
              <w:spacing w:before="0" w:after="0"/>
            </w:pPr>
            <w:r>
              <w:rPr>
                <w:rFonts w:ascii="Arial" w:cs="Arial" w:eastAsia="Arial" w:hAnsi="Arial"/>
                <w:b w:val="false"/>
                <w:bCs w:val="false"/>
                <w:i w:val="false"/>
                <w:iCs w:val="false"/>
                <w:color w:val="5A5A7A"/>
                <w:sz w:val="17"/>
                <w:szCs w:val="17"/>
              </w:rPr>
              <w:t xml:space="preserve">Build NLTK tokenization, stop-word removal, TF-IDF vectorizer pipeline in Python</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3d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preprocessing.py module + unit tests</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P0-B01</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Monorepo &amp; Git Workflow Setup</w:t>
            </w:r>
          </w:p>
          <w:p>
            <w:pPr>
              <w:spacing w:before="0" w:after="0"/>
            </w:pPr>
            <w:r>
              <w:rPr>
                <w:rFonts w:ascii="Arial" w:cs="Arial" w:eastAsia="Arial" w:hAnsi="Arial"/>
                <w:b w:val="false"/>
                <w:bCs w:val="false"/>
                <w:i w:val="false"/>
                <w:iCs w:val="false"/>
                <w:color w:val="5A5A7A"/>
                <w:sz w:val="17"/>
                <w:szCs w:val="17"/>
              </w:rPr>
              <w:t xml:space="preserve">Create GitHub org, monorepo structure, branch protection rules, PR templates</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DevOps</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1d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GitHub repo with CONTRIBUTING.md</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P0-B02</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Docker Compose Dev Environment</w:t>
            </w:r>
          </w:p>
          <w:p>
            <w:pPr>
              <w:spacing w:before="0" w:after="0"/>
            </w:pPr>
            <w:r>
              <w:rPr>
                <w:rFonts w:ascii="Arial" w:cs="Arial" w:eastAsia="Arial" w:hAnsi="Arial"/>
                <w:b w:val="false"/>
                <w:bCs w:val="false"/>
                <w:i w:val="false"/>
                <w:iCs w:val="false"/>
                <w:color w:val="5A5A7A"/>
                <w:sz w:val="17"/>
                <w:szCs w:val="17"/>
              </w:rPr>
              <w:t xml:space="preserve">PostgreSQL+PostGIS, MongoDB, Redis, RabbitMQ all configured and start-verified</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DevOps</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2d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docker-compose.yml + .env.example</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P0-B03</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CI/CD Pipeline (GitHub Actions)</w:t>
            </w:r>
          </w:p>
          <w:p>
            <w:pPr>
              <w:spacing w:before="0" w:after="0"/>
            </w:pPr>
            <w:r>
              <w:rPr>
                <w:rFonts w:ascii="Arial" w:cs="Arial" w:eastAsia="Arial" w:hAnsi="Arial"/>
                <w:b w:val="false"/>
                <w:bCs w:val="false"/>
                <w:i w:val="false"/>
                <w:iCs w:val="false"/>
                <w:color w:val="5A5A7A"/>
                <w:sz w:val="17"/>
                <w:szCs w:val="17"/>
              </w:rPr>
              <w:t xml:space="preserve">Lint, unit test, and build steps on every push to main; auto-deploy to staging</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DevOps</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2d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.github/workflows/ CI/CD config</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P0-B04</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Database Schema &amp; Migrations</w:t>
            </w:r>
          </w:p>
          <w:p>
            <w:pPr>
              <w:spacing w:before="0" w:after="0"/>
            </w:pPr>
            <w:r>
              <w:rPr>
                <w:rFonts w:ascii="Arial" w:cs="Arial" w:eastAsia="Arial" w:hAnsi="Arial"/>
                <w:b w:val="false"/>
                <w:bCs w:val="false"/>
                <w:i w:val="false"/>
                <w:iCs w:val="false"/>
                <w:color w:val="5A5A7A"/>
                <w:sz w:val="17"/>
                <w:szCs w:val="17"/>
              </w:rPr>
              <w:t xml:space="preserve">Write all PostgreSQL + PostGIS CREATE TABLE migrations with indexes and FK constraints</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3d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db/migrations/ (8 migration files)</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P0-B05</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Database Seed Data</w:t>
            </w:r>
          </w:p>
          <w:p>
            <w:pPr>
              <w:spacing w:before="0" w:after="0"/>
            </w:pPr>
            <w:r>
              <w:rPr>
                <w:rFonts w:ascii="Arial" w:cs="Arial" w:eastAsia="Arial" w:hAnsi="Arial"/>
                <w:b w:val="false"/>
                <w:bCs w:val="false"/>
                <w:i w:val="false"/>
                <w:iCs w:val="false"/>
                <w:color w:val="5A5A7A"/>
                <w:sz w:val="17"/>
                <w:szCs w:val="17"/>
              </w:rPr>
              <w:t xml:space="preserve">Seed script with test users, sample complaints, wards, departments, zones</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2d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db/seed.sql + seed runner</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P0-B06</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OpenAPI Spec Template</w:t>
            </w:r>
          </w:p>
          <w:p>
            <w:pPr>
              <w:spacing w:before="0" w:after="0"/>
            </w:pPr>
            <w:r>
              <w:rPr>
                <w:rFonts w:ascii="Arial" w:cs="Arial" w:eastAsia="Arial" w:hAnsi="Arial"/>
                <w:b w:val="false"/>
                <w:bCs w:val="false"/>
                <w:i w:val="false"/>
                <w:iCs w:val="false"/>
                <w:color w:val="5A5A7A"/>
                <w:sz w:val="17"/>
                <w:szCs w:val="17"/>
              </w:rPr>
              <w:t xml:space="preserve">Define API convention, auth header format, error schema, pagination standard</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1d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openapi-base.yaml</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P0-B07</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Citizen PWA Wireframes (5 flows)</w:t>
            </w:r>
          </w:p>
          <w:p>
            <w:pPr>
              <w:spacing w:before="0" w:after="0"/>
            </w:pPr>
            <w:r>
              <w:rPr>
                <w:rFonts w:ascii="Arial" w:cs="Arial" w:eastAsia="Arial" w:hAnsi="Arial"/>
                <w:b w:val="false"/>
                <w:bCs w:val="false"/>
                <w:i w:val="false"/>
                <w:iCs w:val="false"/>
                <w:color w:val="5A5A7A"/>
                <w:sz w:val="17"/>
                <w:szCs w:val="17"/>
              </w:rPr>
              <w:t xml:space="preserve">Lo-fi wireframes: Home, Report Issue, Confirmation, Track Status, Profile</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UI/UX</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4d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Figma wireframe file (approved)</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P0-B08</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Admin Dashboard Wireframes</w:t>
            </w:r>
          </w:p>
          <w:p>
            <w:pPr>
              <w:spacing w:before="0" w:after="0"/>
            </w:pPr>
            <w:r>
              <w:rPr>
                <w:rFonts w:ascii="Arial" w:cs="Arial" w:eastAsia="Arial" w:hAnsi="Arial"/>
                <w:b w:val="false"/>
                <w:bCs w:val="false"/>
                <w:i w:val="false"/>
                <w:iCs w:val="false"/>
                <w:color w:val="5A5A7A"/>
                <w:sz w:val="17"/>
                <w:szCs w:val="17"/>
              </w:rPr>
              <w:t xml:space="preserve">Lo-fi wireframes: Task List, Complaint Detail, GIS Map, Analytics Overview</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UI/UX</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3d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Figma wireframe file (approved)</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2.4  Phase 0 Exit Criteria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12 tasks above marked Done with team sign-off</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Every engineer can run docker-compose up and see all services healthy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 pipeline passes on main branch with at least one test per service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Wireframes reviewed and approved — no significant UX changes expected in Phase 1</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03.  </w:t>
      </w:r>
      <w:r>
        <w:rPr>
          <w:rFonts w:ascii="Arial" w:cs="Arial" w:eastAsia="Arial" w:hAnsi="Arial"/>
          <w:b/>
          <w:bCs/>
          <w:color w:val="0A2540"/>
          <w:sz w:val="44"/>
          <w:szCs w:val="44"/>
        </w:rPr>
        <w:t xml:space="preserve">Phase 1 — MVP (Weeks 4–24  |  ~5 months)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060" w:sz="1"/>
              <w:left w:val="single" w:color="1A7060" w:sz="20"/>
              <w:bottom w:val="single" w:color="1A7060" w:sz="1"/>
              <w:right w:val="single" w:color="C8D8E8" w:sz="1"/>
            </w:tcBorders>
            <w:shd w:fill="E8F5EE" w:val="clear"/>
            <w:tcMar>
              <w:top w:type="dxa" w:w="140"/>
              <w:left w:type="dxa" w:w="240"/>
              <w:bottom w:type="dxa" w:w="140"/>
              <w:right w:type="dxa" w:w="180"/>
            </w:tcMar>
          </w:tcPr>
          <w:p>
            <w:pPr>
              <w:spacing w:before="0" w:after="60"/>
            </w:pPr>
            <w:r>
              <w:rPr>
                <w:rFonts w:ascii="Arial" w:cs="Arial" w:eastAsia="Arial" w:hAnsi="Arial"/>
                <w:b/>
                <w:bCs/>
                <w:color w:val="1A7060"/>
                <w:sz w:val="20"/>
                <w:szCs w:val="20"/>
              </w:rPr>
              <w:t xml:space="preserve">Phase 1  </w:t>
            </w:r>
            <w:r>
              <w:rPr>
                <w:rFonts w:ascii="Arial" w:cs="Arial" w:eastAsia="Arial" w:hAnsi="Arial"/>
                <w:b/>
                <w:bCs/>
                <w:color w:val="0A2540"/>
                <w:sz w:val="22"/>
                <w:szCs w:val="22"/>
              </w:rPr>
              <w:t xml:space="preserve">Minimum Viable Product</w:t>
            </w:r>
            <w:r>
              <w:rPr>
                <w:rFonts w:ascii="Arial" w:cs="Arial" w:eastAsia="Arial" w:hAnsi="Arial"/>
                <w:i/>
                <w:iCs/>
                <w:color w:val="5A5A7A"/>
                <w:sz w:val="19"/>
                <w:szCs w:val="19"/>
              </w:rPr>
              <w:t xml:space="preserve">   |   Target: End of Week 24</w:t>
            </w:r>
          </w:p>
          <w:p>
            <w:pPr>
              <w:spacing w:before="0" w:after="40" w:line="280"/>
            </w:pPr>
            <w:r>
              <w:rPr>
                <w:rFonts w:ascii="Arial" w:cs="Arial" w:eastAsia="Arial" w:hAnsi="Arial"/>
                <w:b w:val="false"/>
                <w:bCs w:val="false"/>
                <w:i w:val="false"/>
                <w:iCs w:val="false"/>
                <w:color w:val="1A1A2E"/>
                <w:sz w:val="20"/>
                <w:szCs w:val="20"/>
              </w:rPr>
              <w:t xml:space="preserve">✔  Citizens can file geo-tagged complaints with photo evidence in &lt; 30 seconds</w:t>
            </w:r>
          </w:p>
          <w:p>
            <w:pPr>
              <w:spacing w:before="0" w:after="40" w:line="280"/>
            </w:pPr>
            <w:r>
              <w:rPr>
                <w:rFonts w:ascii="Arial" w:cs="Arial" w:eastAsia="Arial" w:hAnsi="Arial"/>
                <w:b w:val="false"/>
                <w:bCs w:val="false"/>
                <w:i w:val="false"/>
                <w:iCs w:val="false"/>
                <w:color w:val="1A1A2E"/>
                <w:sz w:val="20"/>
                <w:szCs w:val="20"/>
              </w:rPr>
              <w:t xml:space="preserve">✔  Complaints automatically classified and routed to correct department (100% auto)</w:t>
            </w:r>
          </w:p>
          <w:p>
            <w:pPr>
              <w:spacing w:before="0" w:after="40" w:line="280"/>
            </w:pPr>
            <w:r>
              <w:rPr>
                <w:rFonts w:ascii="Arial" w:cs="Arial" w:eastAsia="Arial" w:hAnsi="Arial"/>
                <w:b w:val="false"/>
                <w:bCs w:val="false"/>
                <w:i w:val="false"/>
                <w:iCs w:val="false"/>
                <w:color w:val="1A1A2E"/>
                <w:sz w:val="20"/>
                <w:szCs w:val="20"/>
              </w:rPr>
              <w:t xml:space="preserve">✔  SLA timers running; escalation notifications firing at 80% SLA consumption</w:t>
            </w:r>
          </w:p>
          <w:p>
            <w:pPr>
              <w:spacing w:before="0" w:after="40" w:line="280"/>
            </w:pPr>
            <w:r>
              <w:rPr>
                <w:rFonts w:ascii="Arial" w:cs="Arial" w:eastAsia="Arial" w:hAnsi="Arial"/>
                <w:b w:val="false"/>
                <w:bCs w:val="false"/>
                <w:i w:val="false"/>
                <w:iCs w:val="false"/>
                <w:color w:val="1A1A2E"/>
                <w:sz w:val="20"/>
                <w:szCs w:val="20"/>
              </w:rPr>
              <w:t xml:space="preserve">✔  Admin dashboard with live feed, department workload, and GIS map operational</w:t>
            </w:r>
          </w:p>
          <w:p>
            <w:pPr>
              <w:spacing w:before="0" w:after="40" w:line="280"/>
            </w:pPr>
            <w:r>
              <w:rPr>
                <w:rFonts w:ascii="Arial" w:cs="Arial" w:eastAsia="Arial" w:hAnsi="Arial"/>
                <w:b w:val="false"/>
                <w:bCs w:val="false"/>
                <w:i w:val="false"/>
                <w:iCs w:val="false"/>
                <w:color w:val="1A1A2E"/>
                <w:sz w:val="20"/>
                <w:szCs w:val="20"/>
              </w:rPr>
              <w:t xml:space="preserve">✔  Citizens receive push notification on every status change</w:t>
            </w:r>
          </w:p>
          <w:p>
            <w:pPr>
              <w:spacing w:before="0" w:after="40" w:line="280"/>
            </w:pPr>
            <w:r>
              <w:rPr>
                <w:rFonts w:ascii="Arial" w:cs="Arial" w:eastAsia="Arial" w:hAnsi="Arial"/>
                <w:b w:val="false"/>
                <w:bCs w:val="false"/>
                <w:i w:val="false"/>
                <w:iCs w:val="false"/>
                <w:color w:val="1A1A2E"/>
                <w:sz w:val="20"/>
                <w:szCs w:val="20"/>
              </w:rPr>
              <w:t xml:space="preserve">✔  Pilot city deployment completed and passed all MVP acceptance criteria</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3.1  Phase 1 Goals &amp; Objectives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Deliver a fully functional complaint-to-resolution workflow end-to-end</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Achieve 100% automated complaint routing with keyword-rule-based classifier (ML comes in Phase 2)</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Deploy live GIS map with all active complaints visible to administrators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Complete all P0 functional requirements from PRD sections 5.1, 5.2, 5.3, and 5.5</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Pass all MVP launch acceptance criteria defined in PRD Section 10.1</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Onboard pilot city (1 municipal corporation, minimum 3 departments)</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3.2  Phase 1 Sprint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400"/>
        <w:gridCol w:w="2560"/>
      </w:tblGrid>
      <w:tr>
        <w:trPr>
          <w:tblHeader/>
        </w:trPr>
        <w:tc>
          <w:tcPr>
            <w:tcW w:type="dxa" w:w="12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Sprint</w:t>
            </w:r>
          </w:p>
        </w:tc>
        <w:tc>
          <w:tcPr>
            <w:tcW w:type="dxa" w:w="12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Weeks</w:t>
            </w:r>
          </w:p>
        </w:tc>
        <w:tc>
          <w:tcPr>
            <w:tcW w:type="dxa" w:w="44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Focus Area</w:t>
            </w:r>
          </w:p>
        </w:tc>
        <w:tc>
          <w:tcPr>
            <w:tcW w:type="dxa" w:w="256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Track Priority</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Sprint 1</w:t>
            </w:r>
          </w:p>
        </w:tc>
        <w:tc>
          <w:tcPr>
            <w:tcW w:type="dxa" w:w="1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4–6</w:t>
            </w:r>
          </w:p>
        </w:tc>
        <w:tc>
          <w:tcPr>
            <w:tcW w:type="dxa" w:w="4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Auth service: Phone OTP + OAuth + TOTP 2FA + SSO + role-picker PWA screen</w:t>
            </w:r>
          </w:p>
        </w:tc>
        <w:tc>
          <w:tcPr>
            <w:tcW w:type="dxa" w:w="2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BE/FE parallel start</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Sprint 2</w:t>
            </w:r>
          </w:p>
        </w:tc>
        <w:tc>
          <w:tcPr>
            <w:tcW w:type="dxa" w:w="1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7–9</w:t>
            </w:r>
          </w:p>
        </w:tc>
        <w:tc>
          <w:tcPr>
            <w:tcW w:type="dxa" w:w="4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submission API, GPS capture, media upload, PostGIS geo-validation</w:t>
            </w:r>
          </w:p>
        </w:tc>
        <w:tc>
          <w:tcPr>
            <w:tcW w:type="dxa" w:w="2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BE leads; FE PWA forms</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Sprint 3</w:t>
            </w:r>
          </w:p>
        </w:tc>
        <w:tc>
          <w:tcPr>
            <w:tcW w:type="dxa" w:w="1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10–12</w:t>
            </w:r>
          </w:p>
        </w:tc>
        <w:tc>
          <w:tcPr>
            <w:tcW w:type="dxa" w:w="4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Keyword classifier, routing engine, RabbitMQ queue, task creation</w:t>
            </w:r>
          </w:p>
        </w:tc>
        <w:tc>
          <w:tcPr>
            <w:tcW w:type="dxa" w:w="2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AI/ML + BE converge</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Sprint 4</w:t>
            </w:r>
          </w:p>
        </w:tc>
        <w:tc>
          <w:tcPr>
            <w:tcW w:type="dxa" w:w="1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13–15</w:t>
            </w:r>
          </w:p>
        </w:tc>
        <w:tc>
          <w:tcPr>
            <w:tcW w:type="dxa" w:w="4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SLA timer, escalation engine, notification service (WebSocket + email)</w:t>
            </w:r>
          </w:p>
        </w:tc>
        <w:tc>
          <w:tcPr>
            <w:tcW w:type="dxa" w:w="2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BE heavy</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Sprint 5</w:t>
            </w:r>
          </w:p>
        </w:tc>
        <w:tc>
          <w:tcPr>
            <w:tcW w:type="dxa" w:w="1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16–18</w:t>
            </w:r>
          </w:p>
        </w:tc>
        <w:tc>
          <w:tcPr>
            <w:tcW w:type="dxa" w:w="4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Leaflet.js GIS map, complaint markers, ward boundaries, admin dashboard v1</w:t>
            </w:r>
          </w:p>
        </w:tc>
        <w:tc>
          <w:tcPr>
            <w:tcW w:type="dxa" w:w="2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FE heavy</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Sprint 6</w:t>
            </w:r>
          </w:p>
        </w:tc>
        <w:tc>
          <w:tcPr>
            <w:tcW w:type="dxa" w:w="1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19–21</w:t>
            </w:r>
          </w:p>
        </w:tc>
        <w:tc>
          <w:tcPr>
            <w:tcW w:type="dxa" w:w="4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Admin dashboard v2 (workload, SLA gauges), officer mobile task view</w:t>
            </w:r>
          </w:p>
        </w:tc>
        <w:tc>
          <w:tcPr>
            <w:tcW w:type="dxa" w:w="2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FE + BE</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Sprint 7</w:t>
            </w:r>
          </w:p>
        </w:tc>
        <w:tc>
          <w:tcPr>
            <w:tcW w:type="dxa" w:w="1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22–23</w:t>
            </w:r>
          </w:p>
        </w:tc>
        <w:tc>
          <w:tcPr>
            <w:tcW w:type="dxa" w:w="4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Integration testing, load testing, bug fixing, pilot city onboarding</w:t>
            </w:r>
          </w:p>
        </w:tc>
        <w:tc>
          <w:tcPr>
            <w:tcW w:type="dxa" w:w="2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Full team</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Sprint 8</w:t>
            </w:r>
          </w:p>
        </w:tc>
        <w:tc>
          <w:tcPr>
            <w:tcW w:type="dxa" w:w="1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24</w:t>
            </w:r>
          </w:p>
        </w:tc>
        <w:tc>
          <w:tcPr>
            <w:tcW w:type="dxa" w:w="4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Staging → Production deploy, pilot launch, acceptance testing</w:t>
            </w:r>
          </w:p>
        </w:tc>
        <w:tc>
          <w:tcPr>
            <w:tcW w:type="dxa" w:w="2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All</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3.3  Phase 1 Task Breakdown — Track 1: AI/ML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800"/>
        <w:gridCol w:w="1300"/>
        <w:gridCol w:w="900"/>
        <w:gridCol w:w="2060"/>
      </w:tblGrid>
      <w:tr>
        <w:trPr>
          <w:tblHeader/>
        </w:trPr>
        <w:tc>
          <w:tcPr>
            <w:tcW w:type="dxa" w:w="12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Task ID</w:t>
            </w:r>
          </w:p>
        </w:tc>
        <w:tc>
          <w:tcPr>
            <w:tcW w:type="dxa" w:w="11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Track</w:t>
            </w:r>
          </w:p>
        </w:tc>
        <w:tc>
          <w:tcPr>
            <w:tcW w:type="dxa" w:w="28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Task / Deliverable</w:t>
            </w:r>
          </w:p>
        </w:tc>
        <w:tc>
          <w:tcPr>
            <w:tcW w:type="dxa" w:w="13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Owner</w:t>
            </w:r>
          </w:p>
        </w:tc>
        <w:tc>
          <w:tcPr>
            <w:tcW w:type="dxa" w:w="9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Effort</w:t>
            </w:r>
          </w:p>
        </w:tc>
        <w:tc>
          <w:tcPr>
            <w:tcW w:type="dxa" w:w="206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Output / Artifact</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P1-A01</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Complaint Labeling Campaign</w:t>
            </w:r>
          </w:p>
          <w:p>
            <w:pPr>
              <w:spacing w:before="0" w:after="0"/>
            </w:pPr>
            <w:r>
              <w:rPr>
                <w:rFonts w:ascii="Arial" w:cs="Arial" w:eastAsia="Arial" w:hAnsi="Arial"/>
                <w:b w:val="false"/>
                <w:bCs w:val="false"/>
                <w:i w:val="false"/>
                <w:iCs w:val="false"/>
                <w:color w:val="5A5A7A"/>
                <w:sz w:val="17"/>
                <w:szCs w:val="17"/>
              </w:rPr>
              <w:t xml:space="preserve">Label 2,000 complaints across 8 categories using the Phase 0 schema. Use team annotation with inter-rater reliability check.</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10d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labeled_complaints.csv (2,000 rows)</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P1-A02</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Keyword Rule-Based Classifier (MVP fallback)</w:t>
            </w:r>
          </w:p>
          <w:p>
            <w:pPr>
              <w:spacing w:before="0" w:after="0"/>
            </w:pPr>
            <w:r>
              <w:rPr>
                <w:rFonts w:ascii="Arial" w:cs="Arial" w:eastAsia="Arial" w:hAnsi="Arial"/>
                <w:b w:val="false"/>
                <w:bCs w:val="false"/>
                <w:i w:val="false"/>
                <w:iCs w:val="false"/>
                <w:color w:val="5A5A7A"/>
                <w:sz w:val="17"/>
                <w:szCs w:val="17"/>
              </w:rPr>
              <w:t xml:space="preserve">Build deterministic keyword lookup classifier for all 8 categories. This is the production classifier for Phase 1 while ML model is trained.</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keyword_classifier.py + test suite (&gt;90% accuracy on test set)</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P1-A03</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SVM Text Classifier Training</w:t>
            </w:r>
          </w:p>
          <w:p>
            <w:pPr>
              <w:spacing w:before="0" w:after="0"/>
            </w:pPr>
            <w:r>
              <w:rPr>
                <w:rFonts w:ascii="Arial" w:cs="Arial" w:eastAsia="Arial" w:hAnsi="Arial"/>
                <w:b w:val="false"/>
                <w:bCs w:val="false"/>
                <w:i w:val="false"/>
                <w:iCs w:val="false"/>
                <w:color w:val="5A5A7A"/>
                <w:sz w:val="17"/>
                <w:szCs w:val="17"/>
              </w:rPr>
              <w:t xml:space="preserve">Train multi-class SVM on labeled data. Target: &gt;80% accuracy. If missed, deploy keyword classifier and continue retraining.</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8d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complaint_classifier.pkl + evaluation_report.md</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P1-A04</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Priority Scoring Formula Implementation</w:t>
            </w:r>
          </w:p>
          <w:p>
            <w:pPr>
              <w:spacing w:before="0" w:after="0"/>
            </w:pPr>
            <w:r>
              <w:rPr>
                <w:rFonts w:ascii="Arial" w:cs="Arial" w:eastAsia="Arial" w:hAnsi="Arial"/>
                <w:b w:val="false"/>
                <w:bCs w:val="false"/>
                <w:i w:val="false"/>
                <w:iCs w:val="false"/>
                <w:color w:val="5A5A7A"/>
                <w:sz w:val="17"/>
                <w:szCs w:val="17"/>
              </w:rPr>
              <w:t xml:space="preserve">Implement weighted priority formula: (Severity×0.4) + (Volume Index×0.3) + (Infra Age Risk×0.3). Output: integer 1–5.</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3d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priority_scorer.py + unit tests</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P1-A05</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Duplicate Detection Algorithm</w:t>
            </w:r>
          </w:p>
          <w:p>
            <w:pPr>
              <w:spacing w:before="0" w:after="0"/>
            </w:pPr>
            <w:r>
              <w:rPr>
                <w:rFonts w:ascii="Arial" w:cs="Arial" w:eastAsia="Arial" w:hAnsi="Arial"/>
                <w:b w:val="false"/>
                <w:bCs w:val="false"/>
                <w:i w:val="false"/>
                <w:iCs w:val="false"/>
                <w:color w:val="5A5A7A"/>
                <w:sz w:val="17"/>
                <w:szCs w:val="17"/>
              </w:rPr>
              <w:t xml:space="preserve">PostGIS ST_DWithin(50m) + same category + timestamp &lt; 48h window. Return duplicate flag + parent_id.</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4d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dedup_checker.py integrated in Complaint Service</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P1-A06</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Classification Service API</w:t>
            </w:r>
          </w:p>
          <w:p>
            <w:pPr>
              <w:spacing w:before="0" w:after="0"/>
            </w:pPr>
            <w:r>
              <w:rPr>
                <w:rFonts w:ascii="Arial" w:cs="Arial" w:eastAsia="Arial" w:hAnsi="Arial"/>
                <w:b w:val="false"/>
                <w:bCs w:val="false"/>
                <w:i w:val="false"/>
                <w:iCs w:val="false"/>
                <w:color w:val="5A5A7A"/>
                <w:sz w:val="17"/>
                <w:szCs w:val="17"/>
              </w:rPr>
              <w:t xml:space="preserve">Wrap classifier + priority scorer in FastAPI microservice. POST /classify endpoint; response in &lt; 3s.</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4d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classification-service/ (deployed to staging)</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P1-A07</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Active Learning Feedback Loop</w:t>
            </w:r>
          </w:p>
          <w:p>
            <w:pPr>
              <w:spacing w:before="0" w:after="0"/>
            </w:pPr>
            <w:r>
              <w:rPr>
                <w:rFonts w:ascii="Arial" w:cs="Arial" w:eastAsia="Arial" w:hAnsi="Arial"/>
                <w:b w:val="false"/>
                <w:bCs w:val="false"/>
                <w:i w:val="false"/>
                <w:iCs w:val="false"/>
                <w:color w:val="5A5A7A"/>
                <w:sz w:val="17"/>
                <w:szCs w:val="17"/>
              </w:rPr>
              <w:t xml:space="preserve">Log all classification errors from officer corrections. Build pipeline to retrain model weekly on accumulated corrections.</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active_learning_pipeline.py + scheduled retraining job</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3.4  Phase 1 Task Breakdown — Track 2: Backend, Frontend &amp;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800"/>
        <w:gridCol w:w="1300"/>
        <w:gridCol w:w="900"/>
        <w:gridCol w:w="2060"/>
      </w:tblGrid>
      <w:tr>
        <w:trPr>
          <w:tblHeader/>
        </w:trPr>
        <w:tc>
          <w:tcPr>
            <w:tcW w:type="dxa" w:w="12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Task ID</w:t>
            </w:r>
          </w:p>
        </w:tc>
        <w:tc>
          <w:tcPr>
            <w:tcW w:type="dxa" w:w="11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Track</w:t>
            </w:r>
          </w:p>
        </w:tc>
        <w:tc>
          <w:tcPr>
            <w:tcW w:type="dxa" w:w="28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Task / Deliverable</w:t>
            </w:r>
          </w:p>
        </w:tc>
        <w:tc>
          <w:tcPr>
            <w:tcW w:type="dxa" w:w="13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Owner</w:t>
            </w:r>
          </w:p>
        </w:tc>
        <w:tc>
          <w:tcPr>
            <w:tcW w:type="dxa" w:w="9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Effort</w:t>
            </w:r>
          </w:p>
        </w:tc>
        <w:tc>
          <w:tcPr>
            <w:tcW w:type="dxa" w:w="206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Output / Artifact</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P1-B01</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Auth Service Core (JWT RS256 + RBAC + refresh token rotation)</w:t>
            </w:r>
          </w:p>
          <w:p>
            <w:pPr>
              <w:spacing w:before="0" w:after="0"/>
            </w:pPr>
            <w:r>
              <w:rPr>
                <w:rFonts w:ascii="Arial" w:cs="Arial" w:eastAsia="Arial" w:hAnsi="Arial"/>
                <w:b w:val="false"/>
                <w:bCs w:val="false"/>
                <w:i w:val="false"/>
                <w:iCs w:val="false"/>
                <w:color w:val="5A5A7A"/>
                <w:sz w:val="17"/>
                <w:szCs w:val="17"/>
              </w:rPr>
              <w:t xml:space="preserve">JWT signing with RS256. Role middleware on all routes. HttpOnly refresh cookie. Token rotation. /auth/login /refresh /logout. Access token in memory, refresh in cookie.</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6d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auth-service/ OpenAPI spec + 80% test coverage</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P1-B01A</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Phone OTP auth — request + verify endpoints</w:t>
            </w:r>
          </w:p>
          <w:p>
            <w:pPr>
              <w:spacing w:before="0" w:after="0"/>
            </w:pPr>
            <w:r>
              <w:rPr>
                <w:rFonts w:ascii="Arial" w:cs="Arial" w:eastAsia="Arial" w:hAnsi="Arial"/>
                <w:b w:val="false"/>
                <w:bCs w:val="false"/>
                <w:i w:val="false"/>
                <w:iCs w:val="false"/>
                <w:color w:val="5A5A7A"/>
                <w:sz w:val="17"/>
                <w:szCs w:val="17"/>
              </w:rPr>
              <w:t xml:space="preserve">POST /auth/otp/request: generate 6-digit OTP, bcrypt hash to Redis TTL=600s, dispatch via Twilio/MSG91. POST /auth/otp/verify: check hash, invalidate, upsert user, issue JWT. Rate limit 3 req/phone/15min.</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4d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otp endpoints + Redis OTP store + SMS integration tested</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P1-B01B</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Google + Apple OAuth callbacks</w:t>
            </w:r>
          </w:p>
          <w:p>
            <w:pPr>
              <w:spacing w:before="0" w:after="0"/>
            </w:pPr>
            <w:r>
              <w:rPr>
                <w:rFonts w:ascii="Arial" w:cs="Arial" w:eastAsia="Arial" w:hAnsi="Arial"/>
                <w:b w:val="false"/>
                <w:bCs w:val="false"/>
                <w:i w:val="false"/>
                <w:iCs w:val="false"/>
                <w:color w:val="5A5A7A"/>
                <w:sz w:val="17"/>
                <w:szCs w:val="17"/>
              </w:rPr>
              <w:t xml:space="preserve">GET /auth/oauth/google/cb and POST /auth/oauth/apple/cb. Extract verified email from ID tokens. Upsert citizen user. Handle Apple relay email. Role always = citizen for OAuth.</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4d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OAuth callback endpoints + upsert logic tested</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P1-B01C</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TOTP 2FA setup + verification (officer/dept head)</w:t>
            </w:r>
          </w:p>
          <w:p>
            <w:pPr>
              <w:spacing w:before="0" w:after="0"/>
            </w:pPr>
            <w:r>
              <w:rPr>
                <w:rFonts w:ascii="Arial" w:cs="Arial" w:eastAsia="Arial" w:hAnsi="Arial"/>
                <w:b w:val="false"/>
                <w:bCs w:val="false"/>
                <w:i w:val="false"/>
                <w:iCs w:val="false"/>
                <w:color w:val="5A5A7A"/>
                <w:sz w:val="17"/>
                <w:szCs w:val="17"/>
              </w:rPr>
              <w:t xml:space="preserve">POST /auth/login returns partial session. POST /auth/login/2fa verifies TOTP code (RFC 6238). TOTP secret stored encrypted. 10 backup codes generated at first setup (bcrypt hashed).</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2FA endpoints + backup code generation + TOTP validation</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P1-B01D</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Commissioner SSO — SAML 2.0 + OIDC</w:t>
            </w:r>
          </w:p>
          <w:p>
            <w:pPr>
              <w:spacing w:before="0" w:after="0"/>
            </w:pPr>
            <w:r>
              <w:rPr>
                <w:rFonts w:ascii="Arial" w:cs="Arial" w:eastAsia="Arial" w:hAnsi="Arial"/>
                <w:b w:val="false"/>
                <w:bCs w:val="false"/>
                <w:i w:val="false"/>
                <w:iCs w:val="false"/>
                <w:color w:val="5A5A7A"/>
                <w:sz w:val="17"/>
                <w:szCs w:val="17"/>
              </w:rPr>
              <w:t xml:space="preserve">GET /auth/sso/saml and /auth/sso/oidc initiation. POST /auth/sso/saml/cb and GET /auth/sso/oidc/cb callbacks. Validate assertion/token, extract identity, issue commissioner JWT. Audit log to MongoDB.</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8d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SSO endpoints + SAML/OIDC libs configured + audit_events collection</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P1-B01E</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Session management + revocation endpoints</w:t>
            </w:r>
          </w:p>
          <w:p>
            <w:pPr>
              <w:spacing w:before="0" w:after="0"/>
            </w:pPr>
            <w:r>
              <w:rPr>
                <w:rFonts w:ascii="Arial" w:cs="Arial" w:eastAsia="Arial" w:hAnsi="Arial"/>
                <w:b w:val="false"/>
                <w:bCs w:val="false"/>
                <w:i w:val="false"/>
                <w:iCs w:val="false"/>
                <w:color w:val="5A5A7A"/>
                <w:sz w:val="17"/>
                <w:szCs w:val="17"/>
              </w:rPr>
              <w:t xml:space="preserve">GET /auth/sessions — list own sessions. DELETE /auth/sessions/:id — revoke specific. POST /auth/sessions/revoke-all. Sessions stored in Redis keyed by jti.</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3d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session endpoints + Redis session store + revocation tested</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P1-B01F</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Login error states + lockout policy (BE)</w:t>
            </w:r>
          </w:p>
          <w:p>
            <w:pPr>
              <w:spacing w:before="0" w:after="0"/>
            </w:pPr>
            <w:r>
              <w:rPr>
                <w:rFonts w:ascii="Arial" w:cs="Arial" w:eastAsia="Arial" w:hAnsi="Arial"/>
                <w:b w:val="false"/>
                <w:bCs w:val="false"/>
                <w:i w:val="false"/>
                <w:iCs w:val="false"/>
                <w:color w:val="5A5A7A"/>
                <w:sz w:val="17"/>
                <w:szCs w:val="17"/>
              </w:rPr>
              <w:t xml:space="preserve">Failed attempt counter per account in Redis. Lockout at attempt 3 (15min) and 5+ (IT helpdesk). IP rate limiting separate from account lockout. All errors return generic "Invalid credentials" (no enumeration).</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3d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lockout middleware + attempt counter + IP rate limiting</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P1-B01G</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Role-picker entry screen (PWA)</w:t>
            </w:r>
          </w:p>
          <w:p>
            <w:pPr>
              <w:spacing w:before="0" w:after="0"/>
            </w:pPr>
            <w:r>
              <w:rPr>
                <w:rFonts w:ascii="Arial" w:cs="Arial" w:eastAsia="Arial" w:hAnsi="Arial"/>
                <w:b w:val="false"/>
                <w:bCs w:val="false"/>
                <w:i w:val="false"/>
                <w:iCs w:val="false"/>
                <w:color w:val="5A5A7A"/>
                <w:sz w:val="17"/>
                <w:szCs w:val="17"/>
              </w:rPr>
              <w:t xml:space="preserve">4-card role selector as first screen. Cards: Citizen / Officer / Dept Head / Commissioner. Guest track-complaint link. Continue button routes to correct auth flow per role. Role pre-selected from last session.</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2d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apps/citizen/app/(auth)/role-select/page.tsx + Next.js middleware routing</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P1-B01H</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Citizen login screens — OTP + OAuth (PWA)</w:t>
            </w:r>
          </w:p>
          <w:p>
            <w:pPr>
              <w:spacing w:before="0" w:after="0"/>
            </w:pPr>
            <w:r>
              <w:rPr>
                <w:rFonts w:ascii="Arial" w:cs="Arial" w:eastAsia="Arial" w:hAnsi="Arial"/>
                <w:b w:val="false"/>
                <w:bCs w:val="false"/>
                <w:i w:val="false"/>
                <w:iCs w:val="false"/>
                <w:color w:val="5A5A7A"/>
                <w:sz w:val="17"/>
                <w:szCs w:val="17"/>
              </w:rPr>
              <w:t xml:space="preserve">Phone number entry with +91 prefix dropdown. OTP input (6 boxes, auto-fill via Web OTP API on Android). Countdown timer. Resend OTP. Google + Apple OAuth buttons. Error states: wrong OTP, expired OTP, lockout.</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apps/citizen/app/(auth)/login/page.tsx + otp/page.tsx — all states</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P1-B01I</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Returning citizen welcome-back screen</w:t>
            </w:r>
          </w:p>
          <w:p>
            <w:pPr>
              <w:spacing w:before="0" w:after="0"/>
            </w:pPr>
            <w:r>
              <w:rPr>
                <w:rFonts w:ascii="Arial" w:cs="Arial" w:eastAsia="Arial" w:hAnsi="Arial"/>
                <w:b w:val="false"/>
                <w:bCs w:val="false"/>
                <w:i w:val="false"/>
                <w:iCs w:val="false"/>
                <w:color w:val="5A5A7A"/>
                <w:sz w:val="17"/>
                <w:szCs w:val="17"/>
              </w:rPr>
              <w:t xml:space="preserve">On app open: check refresh cookie. If valid: show welcome-back card with name + ward + points. One-tap sign-in. "Use different account" option. Session list view in profile.</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2d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apps/citizen/app/(auth)/welcome/page.tsx + session list</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P1-B01J</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Officer login screens — govID + password + TOTP (desktop/mobile)</w:t>
            </w:r>
          </w:p>
          <w:p>
            <w:pPr>
              <w:spacing w:before="0" w:after="0"/>
            </w:pPr>
            <w:r>
              <w:rPr>
                <w:rFonts w:ascii="Arial" w:cs="Arial" w:eastAsia="Arial" w:hAnsi="Arial"/>
                <w:b w:val="false"/>
                <w:bCs w:val="false"/>
                <w:i w:val="false"/>
                <w:iCs w:val="false"/>
                <w:color w:val="5A5A7A"/>
                <w:sz w:val="17"/>
                <w:szCs w:val="17"/>
              </w:rPr>
              <w:t xml:space="preserve">Govt badge label. Employee ID field. Password field with show/hide. TOTP screen with 6-box input. Backup code fallback. 2FA setup QR screen. Backup codes display screen (step 4 of activation).</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apps/admin/app/(auth)/login/page.tsx — staff login + 2FA + activation</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P1-B01K</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Commissioner login — SSO buttons + fallback (desktop)</w:t>
            </w:r>
          </w:p>
          <w:p>
            <w:pPr>
              <w:spacing w:before="0" w:after="0"/>
            </w:pPr>
            <w:r>
              <w:rPr>
                <w:rFonts w:ascii="Arial" w:cs="Arial" w:eastAsia="Arial" w:hAnsi="Arial"/>
                <w:b w:val="false"/>
                <w:bCs w:val="false"/>
                <w:i w:val="false"/>
                <w:iCs w:val="false"/>
                <w:color w:val="5A5A7A"/>
                <w:sz w:val="17"/>
                <w:szCs w:val="17"/>
              </w:rPr>
              <w:t xml:space="preserve">High-privilege warning banner. "Sign in with State Govt SSO" button. "Sign in with NIC eGov SSO" button. Email + password fallback section. FIDO2 hardware key info panel.</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3d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apps/admin/app/(auth)/login/commissioner/page.tsx — SSO screens</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P1-B01L</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Post-login routing + citizen home screen layout</w:t>
            </w:r>
          </w:p>
          <w:p>
            <w:pPr>
              <w:spacing w:before="0" w:after="0"/>
            </w:pPr>
            <w:r>
              <w:rPr>
                <w:rFonts w:ascii="Arial" w:cs="Arial" w:eastAsia="Arial" w:hAnsi="Arial"/>
                <w:b w:val="false"/>
                <w:bCs w:val="false"/>
                <w:i w:val="false"/>
                <w:iCs w:val="false"/>
                <w:color w:val="5A5A7A"/>
                <w:sz w:val="17"/>
                <w:szCs w:val="17"/>
              </w:rPr>
              <w:t xml:space="preserve">After login: role-based redirect. Citizen home: Report button (primary CTA) + complaint list + ward mini-map tile + stats row (score/filed/resolved%). Welcome greeting with name + ward + points.</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apps/citizen/app/(dashboard)/home/page.tsx + Next.js middleware role router</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P1-B02</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Complaint Service — Core CRUD</w:t>
            </w:r>
          </w:p>
          <w:p>
            <w:pPr>
              <w:spacing w:before="0" w:after="0"/>
            </w:pPr>
            <w:r>
              <w:rPr>
                <w:rFonts w:ascii="Arial" w:cs="Arial" w:eastAsia="Arial" w:hAnsi="Arial"/>
                <w:b w:val="false"/>
                <w:bCs w:val="false"/>
                <w:i w:val="false"/>
                <w:iCs w:val="false"/>
                <w:color w:val="5A5A7A"/>
                <w:sz w:val="17"/>
                <w:szCs w:val="17"/>
              </w:rPr>
              <w:t xml:space="preserve">POST /complaints (create), GET /complaints/:id, PATCH /complaints/:id/status. PostGIS geo-validation on create.</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8d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complaint-service/ endpoints + integration tests</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P1-B03</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Media Upload Service</w:t>
            </w:r>
          </w:p>
          <w:p>
            <w:pPr>
              <w:spacing w:before="0" w:after="0"/>
            </w:pPr>
            <w:r>
              <w:rPr>
                <w:rFonts w:ascii="Arial" w:cs="Arial" w:eastAsia="Arial" w:hAnsi="Arial"/>
                <w:b w:val="false"/>
                <w:bCs w:val="false"/>
                <w:i w:val="false"/>
                <w:iCs w:val="false"/>
                <w:color w:val="5A5A7A"/>
                <w:sz w:val="17"/>
                <w:szCs w:val="17"/>
              </w:rPr>
              <w:t xml:space="preserve">S3-compatible multipart upload. MIME validation, virus scan stub, signed URL generation for retrieval.</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media-service/ with upload + URL generation endpoints</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P1-B04</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GIS Service — Ward Boundaries</w:t>
            </w:r>
          </w:p>
          <w:p>
            <w:pPr>
              <w:spacing w:before="0" w:after="0"/>
            </w:pPr>
            <w:r>
              <w:rPr>
                <w:rFonts w:ascii="Arial" w:cs="Arial" w:eastAsia="Arial" w:hAnsi="Arial"/>
                <w:b w:val="false"/>
                <w:bCs w:val="false"/>
                <w:i w:val="false"/>
                <w:iCs w:val="false"/>
                <w:color w:val="5A5A7A"/>
                <w:sz w:val="17"/>
                <w:szCs w:val="17"/>
              </w:rPr>
              <w:t xml:space="preserve">Load ward GeoJSON into PostGIS. GET /zones/:wardId, POST /zones/lookup (coordinates → ward). ST_Within intersection.</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6d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gis-service/ with 3 endpoints + PostGIS ward table populated</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P1-B05</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Routing Engine (RabbitMQ consumer)</w:t>
            </w:r>
          </w:p>
          <w:p>
            <w:pPr>
              <w:spacing w:before="0" w:after="0"/>
            </w:pPr>
            <w:r>
              <w:rPr>
                <w:rFonts w:ascii="Arial" w:cs="Arial" w:eastAsia="Arial" w:hAnsi="Arial"/>
                <w:b w:val="false"/>
                <w:bCs w:val="false"/>
                <w:i w:val="false"/>
                <w:iCs w:val="false"/>
                <w:color w:val="5A5A7A"/>
                <w:sz w:val="17"/>
                <w:szCs w:val="17"/>
              </w:rPr>
              <w:t xml:space="preserve">Consumes complaint_classified queue. Runs workload balancing query. Creates Task record. Publishes to task_created queue.</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7d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routing-engine/ service + queue integration test</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P1-B06</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SLA Monitor &amp; Escalation Engine</w:t>
            </w:r>
          </w:p>
          <w:p>
            <w:pPr>
              <w:spacing w:before="0" w:after="0"/>
            </w:pPr>
            <w:r>
              <w:rPr>
                <w:rFonts w:ascii="Arial" w:cs="Arial" w:eastAsia="Arial" w:hAnsi="Arial"/>
                <w:b w:val="false"/>
                <w:bCs w:val="false"/>
                <w:i w:val="false"/>
                <w:iCs w:val="false"/>
                <w:color w:val="5A5A7A"/>
                <w:sz w:val="17"/>
                <w:szCs w:val="17"/>
              </w:rPr>
              <w:t xml:space="preserve">Cron job every 15 min: scan tasks past 80% SLA; publish escalation event. Cron every hour: flag overdue as Escalated.</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sla-monitor/ cron service + escalation event schema</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P1-B07</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Notification Service (WebSocket + Email)</w:t>
            </w:r>
          </w:p>
          <w:p>
            <w:pPr>
              <w:spacing w:before="0" w:after="0"/>
            </w:pPr>
            <w:r>
              <w:rPr>
                <w:rFonts w:ascii="Arial" w:cs="Arial" w:eastAsia="Arial" w:hAnsi="Arial"/>
                <w:b w:val="false"/>
                <w:bCs w:val="false"/>
                <w:i w:val="false"/>
                <w:iCs w:val="false"/>
                <w:color w:val="5A5A7A"/>
                <w:sz w:val="17"/>
                <w:szCs w:val="17"/>
              </w:rPr>
              <w:t xml:space="preserve">WebSocket server for real-time status push. Nodemailer email for escalation + resolution events.</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6d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notification-service/ + WebSocket client test harness</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P1-B08</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Design System &amp; Component Library</w:t>
            </w:r>
          </w:p>
          <w:p>
            <w:pPr>
              <w:spacing w:before="0" w:after="0"/>
            </w:pPr>
            <w:r>
              <w:rPr>
                <w:rFonts w:ascii="Arial" w:cs="Arial" w:eastAsia="Arial" w:hAnsi="Arial"/>
                <w:b w:val="false"/>
                <w:bCs w:val="false"/>
                <w:i w:val="false"/>
                <w:iCs w:val="false"/>
                <w:color w:val="5A5A7A"/>
                <w:sz w:val="17"/>
                <w:szCs w:val="17"/>
              </w:rPr>
              <w:t xml:space="preserve">Tailwind config, color tokens, Button, Card, Badge, Input, Modal, Toast — Next.js compatible shared components (packages/ui).</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UI/UX</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packages/ui/ — shared Next.js components + Storybook</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P1-B09</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PWA — Citizen Complaint Filing Flow</w:t>
            </w:r>
          </w:p>
          <w:p>
            <w:pPr>
              <w:spacing w:before="0" w:after="0"/>
            </w:pPr>
            <w:r>
              <w:rPr>
                <w:rFonts w:ascii="Arial" w:cs="Arial" w:eastAsia="Arial" w:hAnsi="Arial"/>
                <w:b w:val="false"/>
                <w:bCs w:val="false"/>
                <w:i w:val="false"/>
                <w:iCs w:val="false"/>
                <w:color w:val="5A5A7A"/>
                <w:sz w:val="17"/>
                <w:szCs w:val="17"/>
              </w:rPr>
              <w:t xml:space="preserve">5-screen flow: Home → Category → Location (GPS + map pin) → Evidence upload → Confirm. &lt; 30s completion target.</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10d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apps/citizen/app/(complaint)/ — 5 route segments; next-pwa offline support</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P1-B10</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PWA — Complaint Status Tracking</w:t>
            </w:r>
          </w:p>
          <w:p>
            <w:pPr>
              <w:spacing w:before="0" w:after="0"/>
            </w:pPr>
            <w:r>
              <w:rPr>
                <w:rFonts w:ascii="Arial" w:cs="Arial" w:eastAsia="Arial" w:hAnsi="Arial"/>
                <w:b w:val="false"/>
                <w:bCs w:val="false"/>
                <w:i w:val="false"/>
                <w:iCs w:val="false"/>
                <w:color w:val="5A5A7A"/>
                <w:sz w:val="17"/>
                <w:szCs w:val="17"/>
              </w:rPr>
              <w:t xml:space="preserve">GET /complaints/:id public page. Status timeline, department name, SLA indicator. Push notification registration.</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apps/citizen/app/track/[id]/page.tsx — SSR rendered for instant load; push SW</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P1-B11</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Admin Dashboard — Task Management</w:t>
            </w:r>
          </w:p>
          <w:p>
            <w:pPr>
              <w:spacing w:before="0" w:after="0"/>
            </w:pPr>
            <w:r>
              <w:rPr>
                <w:rFonts w:ascii="Arial" w:cs="Arial" w:eastAsia="Arial" w:hAnsi="Arial"/>
                <w:b w:val="false"/>
                <w:bCs w:val="false"/>
                <w:i w:val="false"/>
                <w:iCs w:val="false"/>
                <w:color w:val="5A5A7A"/>
                <w:sz w:val="17"/>
                <w:szCs w:val="17"/>
              </w:rPr>
              <w:t xml:space="preserve">Officer view: paginated task list with priority sort, SLA countdown, status update form, action notes input.</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8d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apps/admin/app/tasks/page.tsx + [taskId]/page.tsx — task list + detail</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P1-B12</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Admin Dashboard — GIS Map View</w:t>
            </w:r>
          </w:p>
          <w:p>
            <w:pPr>
              <w:spacing w:before="0" w:after="0"/>
            </w:pPr>
            <w:r>
              <w:rPr>
                <w:rFonts w:ascii="Arial" w:cs="Arial" w:eastAsia="Arial" w:hAnsi="Arial"/>
                <w:b w:val="false"/>
                <w:bCs w:val="false"/>
                <w:i w:val="false"/>
                <w:iCs w:val="false"/>
                <w:color w:val="5A5A7A"/>
                <w:sz w:val="17"/>
                <w:szCs w:val="17"/>
              </w:rPr>
              <w:t xml:space="preserve">Leaflet.js map with OpenStreetMap tiles. Complaint markers (color by category). Ward boundary overlay toggle. IMPORTANT: import Leaflet as dynamic import with ssr:false — Leaflet uses window and breaks Next.js SSR.</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6d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apps/admin/app/map/page.tsx — Leaflet dynamic import (ssr:false) + markers</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P1-B13</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Admin Dashboard — Department Workload</w:t>
            </w:r>
          </w:p>
          <w:p>
            <w:pPr>
              <w:spacing w:before="0" w:after="0"/>
            </w:pPr>
            <w:r>
              <w:rPr>
                <w:rFonts w:ascii="Arial" w:cs="Arial" w:eastAsia="Arial" w:hAnsi="Arial"/>
                <w:b w:val="false"/>
                <w:bCs w:val="false"/>
                <w:i w:val="false"/>
                <w:iCs w:val="false"/>
                <w:color w:val="5A5A7A"/>
                <w:sz w:val="17"/>
                <w:szCs w:val="17"/>
              </w:rPr>
              <w:t xml:space="preserve">Bar chart of open tasks per officer. SLA compliance gauge. Average resolution time metric card.</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apps/admin/app/analytics/page.tsx — 3 chart components</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P1-B14</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Load &amp; Performance Testing</w:t>
            </w:r>
          </w:p>
          <w:p>
            <w:pPr>
              <w:spacing w:before="0" w:after="0"/>
            </w:pPr>
            <w:r>
              <w:rPr>
                <w:rFonts w:ascii="Arial" w:cs="Arial" w:eastAsia="Arial" w:hAnsi="Arial"/>
                <w:b w:val="false"/>
                <w:bCs w:val="false"/>
                <w:i w:val="false"/>
                <w:iCs w:val="false"/>
                <w:color w:val="5A5A7A"/>
                <w:sz w:val="17"/>
                <w:szCs w:val="17"/>
              </w:rPr>
              <w:t xml:space="preserve">k6 load test: 200 concurrent users, complaint submission flow. Target: p99 &lt; 500ms API, &lt; 2s dashboard load.</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DevOps</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4d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k6 test scripts + performance test report</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P1-B15</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Security Audit (OWASP Top 10)</w:t>
            </w:r>
          </w:p>
          <w:p>
            <w:pPr>
              <w:spacing w:before="0" w:after="0"/>
            </w:pPr>
            <w:r>
              <w:rPr>
                <w:rFonts w:ascii="Arial" w:cs="Arial" w:eastAsia="Arial" w:hAnsi="Arial"/>
                <w:b w:val="false"/>
                <w:bCs w:val="false"/>
                <w:i w:val="false"/>
                <w:iCs w:val="false"/>
                <w:color w:val="5A5A7A"/>
                <w:sz w:val="17"/>
                <w:szCs w:val="17"/>
              </w:rPr>
              <w:t xml:space="preserve">Manual review of all API endpoints for injection, auth bypass, IDOR, rate limiting gaps. Fix all P0 findings.</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3d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security_audit_report.md + fixes committed</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3.4A  Auth Implementation Notes</w:t>
      </w:r>
    </w:p>
    <w:p>
      <w:pPr>
        <w:spacing w:before="60" w:after="60" w:line="320"/>
        <w:jc w:val="left"/>
      </w:pPr>
      <w:r>
        <w:rPr>
          <w:rFonts w:ascii="Arial" w:cs="Arial" w:eastAsia="Arial" w:hAnsi="Arial"/>
          <w:b w:val="false"/>
          <w:bCs w:val="false"/>
          <w:i w:val="false"/>
          <w:iCs w:val="false"/>
          <w:color w:val="1A1A2E"/>
          <w:sz w:val="22"/>
          <w:szCs w:val="22"/>
        </w:rPr>
        <w:t xml:space="preserve">The auth service (tasks P1-B01 through P1-B01L) is the expanded implementation of what prior documents called simply "Auth Service (JWT + RBAC)". The following 12 tasks replace the single original P1-B01 entry with full coverage of all auth flows identified during wireframe design.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P1-B01 (core JWT + RBAC) must be done first — all other auth tasks depend on it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P1-B01A (OTP) + P1-B01B (OAuth) + P1-B01C (TOTP) can be built in parallel after P1-B01</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P1-B01D (SSO for commissioner) is P1 priority — can be deferred to Sprint 2 without blocking MVP citizen/officer launch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P1-B01G (role-picker screen) is a 2-day FE task that unblocks all login UI tasks — do it in Sprint 1 Week 1</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Combined auth effort: ~55 developer-days — accounts for Sprint 1 and part of Sprint 2</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3.5  Phase 1 Integration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900"/>
        <w:gridCol w:w="2760"/>
      </w:tblGrid>
      <w:tr>
        <w:trPr>
          <w:tblHeader/>
        </w:trPr>
        <w:tc>
          <w:tcPr>
            <w:tcW w:type="dxa" w:w="18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Milestone</w:t>
            </w:r>
          </w:p>
        </w:tc>
        <w:tc>
          <w:tcPr>
            <w:tcW w:type="dxa" w:w="9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Week</w:t>
            </w:r>
          </w:p>
        </w:tc>
        <w:tc>
          <w:tcPr>
            <w:tcW w:type="dxa" w:w="39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Description</w:t>
            </w:r>
          </w:p>
        </w:tc>
        <w:tc>
          <w:tcPr>
            <w:tcW w:type="dxa" w:w="276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Success Criterion</w:t>
            </w:r>
          </w:p>
        </w:tc>
      </w:tr>
      <w:tr>
        <w:tc>
          <w:tcPr>
            <w:tcW w:type="dxa" w:w="1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INT-1: Auth ↔ All Services</w:t>
            </w:r>
          </w:p>
        </w:tc>
        <w:tc>
          <w:tcPr>
            <w:tcW w:type="dxa" w:w="9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8</w:t>
            </w:r>
          </w:p>
        </w:tc>
        <w:tc>
          <w:tcPr>
            <w:tcW w:type="dxa" w:w="39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JWT middleware deployed across all services</w:t>
            </w:r>
          </w:p>
        </w:tc>
        <w:tc>
          <w:tcPr>
            <w:tcW w:type="dxa" w:w="27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All protected endpoints return 401 for invalid tokens</w:t>
            </w:r>
          </w:p>
        </w:tc>
      </w:tr>
      <w:tr>
        <w:tc>
          <w:tcPr>
            <w:tcW w:type="dxa" w:w="1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INT-2: Complaint → Classification → Routing</w:t>
            </w:r>
          </w:p>
        </w:tc>
        <w:tc>
          <w:tcPr>
            <w:tcW w:type="dxa" w:w="9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12</w:t>
            </w:r>
          </w:p>
        </w:tc>
        <w:tc>
          <w:tcPr>
            <w:tcW w:type="dxa" w:w="39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End-to-end: submit → classify → route → task created</w:t>
            </w:r>
          </w:p>
        </w:tc>
        <w:tc>
          <w:tcPr>
            <w:tcW w:type="dxa" w:w="27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Task created within 10s of complaint submission in staging</w:t>
            </w:r>
          </w:p>
        </w:tc>
      </w:tr>
      <w:tr>
        <w:tc>
          <w:tcPr>
            <w:tcW w:type="dxa" w:w="1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INT-3: Task → Notification</w:t>
            </w:r>
          </w:p>
        </w:tc>
        <w:tc>
          <w:tcPr>
            <w:tcW w:type="dxa" w:w="9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15</w:t>
            </w:r>
          </w:p>
        </w:tc>
        <w:tc>
          <w:tcPr>
            <w:tcW w:type="dxa" w:w="39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Officer receives WebSocket alert + email on task assignment</w:t>
            </w:r>
          </w:p>
        </w:tc>
        <w:tc>
          <w:tcPr>
            <w:tcW w:type="dxa" w:w="27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Alert delivered within 2 min of task creation</w:t>
            </w:r>
          </w:p>
        </w:tc>
      </w:tr>
      <w:tr>
        <w:tc>
          <w:tcPr>
            <w:tcW w:type="dxa" w:w="1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INT-4: Status → Citizen Notification</w:t>
            </w:r>
          </w:p>
        </w:tc>
        <w:tc>
          <w:tcPr>
            <w:tcW w:type="dxa" w:w="9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17</w:t>
            </w:r>
          </w:p>
        </w:tc>
        <w:tc>
          <w:tcPr>
            <w:tcW w:type="dxa" w:w="39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Citizen push notification on every status change</w:t>
            </w:r>
          </w:p>
        </w:tc>
        <w:tc>
          <w:tcPr>
            <w:tcW w:type="dxa" w:w="27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Push delivered within 2 min of officer status update</w:t>
            </w:r>
          </w:p>
        </w:tc>
      </w:tr>
      <w:tr>
        <w:tc>
          <w:tcPr>
            <w:tcW w:type="dxa" w:w="1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INT-5: Full End-to-End</w:t>
            </w:r>
          </w:p>
        </w:tc>
        <w:tc>
          <w:tcPr>
            <w:tcW w:type="dxa" w:w="9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22</w:t>
            </w:r>
          </w:p>
        </w:tc>
        <w:tc>
          <w:tcPr>
            <w:tcW w:type="dxa" w:w="39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Complete complaint lifecycle: submit → resolve → citizen feedback</w:t>
            </w:r>
          </w:p>
        </w:tc>
        <w:tc>
          <w:tcPr>
            <w:tcW w:type="dxa" w:w="27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Lifecycle completes in staging with no manual intervention</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3.6  Phase 1 Exit Criteria (MVP Launch Gate)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P0 functional requirements from PRD Sections 5.1, 5.2, 5.3, and 5.5 implemented and tested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10 MVP Launch Acceptance Criteria from PRD Section 10.1 pass in staging environment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Load test: 200 concurrent users with p99 API &lt; 500ms, no errors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Security audit: zero P0 (critical/high) OWASP findings outstanding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Pilot city onboarding complete: ward boundaries loaded, departments configured, officers trained</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04.  </w:t>
      </w:r>
      <w:r>
        <w:rPr>
          <w:rFonts w:ascii="Arial" w:cs="Arial" w:eastAsia="Arial" w:hAnsi="Arial"/>
          <w:b/>
          <w:bCs/>
          <w:color w:val="0A2540"/>
          <w:sz w:val="44"/>
          <w:szCs w:val="44"/>
        </w:rPr>
        <w:t xml:space="preserve">Phase 2 — Intelligence Layer (Months 7–12)</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060" w:sz="1"/>
              <w:left w:val="single" w:color="1A7060" w:sz="20"/>
              <w:bottom w:val="single" w:color="1A7060" w:sz="1"/>
              <w:right w:val="single" w:color="C8D8E8" w:sz="1"/>
            </w:tcBorders>
            <w:shd w:fill="E8F5EE" w:val="clear"/>
            <w:tcMar>
              <w:top w:type="dxa" w:w="140"/>
              <w:left w:type="dxa" w:w="240"/>
              <w:bottom w:type="dxa" w:w="140"/>
              <w:right w:type="dxa" w:w="180"/>
            </w:tcMar>
          </w:tcPr>
          <w:p>
            <w:pPr>
              <w:spacing w:before="0" w:after="60"/>
            </w:pPr>
            <w:r>
              <w:rPr>
                <w:rFonts w:ascii="Arial" w:cs="Arial" w:eastAsia="Arial" w:hAnsi="Arial"/>
                <w:b/>
                <w:bCs/>
                <w:color w:val="1A7060"/>
                <w:sz w:val="20"/>
                <w:szCs w:val="20"/>
              </w:rPr>
              <w:t xml:space="preserve">Phase 2  </w:t>
            </w:r>
            <w:r>
              <w:rPr>
                <w:rFonts w:ascii="Arial" w:cs="Arial" w:eastAsia="Arial" w:hAnsi="Arial"/>
                <w:b/>
                <w:bCs/>
                <w:color w:val="0A2540"/>
                <w:sz w:val="22"/>
                <w:szCs w:val="22"/>
              </w:rPr>
              <w:t xml:space="preserve">Intelligence &amp; Engagement Layer</w:t>
            </w:r>
            <w:r>
              <w:rPr>
                <w:rFonts w:ascii="Arial" w:cs="Arial" w:eastAsia="Arial" w:hAnsi="Arial"/>
                <w:i/>
                <w:iCs/>
                <w:color w:val="5A5A7A"/>
                <w:sz w:val="19"/>
                <w:szCs w:val="19"/>
              </w:rPr>
              <w:t xml:space="preserve">   |   Target: End of Month 12</w:t>
            </w:r>
          </w:p>
          <w:p>
            <w:pPr>
              <w:spacing w:before="0" w:after="40" w:line="280"/>
            </w:pPr>
            <w:r>
              <w:rPr>
                <w:rFonts w:ascii="Arial" w:cs="Arial" w:eastAsia="Arial" w:hAnsi="Arial"/>
                <w:b w:val="false"/>
                <w:bCs w:val="false"/>
                <w:i w:val="false"/>
                <w:iCs w:val="false"/>
                <w:color w:val="1A1A2E"/>
                <w:sz w:val="20"/>
                <w:szCs w:val="20"/>
              </w:rPr>
              <w:t xml:space="preserve">✔  Production ML NLP classifier achieving &gt;85% accuracy replacing keyword classifier</w:t>
            </w:r>
          </w:p>
          <w:p>
            <w:pPr>
              <w:spacing w:before="0" w:after="40" w:line="280"/>
            </w:pPr>
            <w:r>
              <w:rPr>
                <w:rFonts w:ascii="Arial" w:cs="Arial" w:eastAsia="Arial" w:hAnsi="Arial"/>
                <w:b w:val="false"/>
                <w:bCs w:val="false"/>
                <w:i w:val="false"/>
                <w:iCs w:val="false"/>
                <w:color w:val="1A1A2E"/>
                <w:sz w:val="20"/>
                <w:szCs w:val="20"/>
              </w:rPr>
              <w:t xml:space="preserve">✔  DBSCAN spatial clustering running on 30-day rolling window in production</w:t>
            </w:r>
          </w:p>
          <w:p>
            <w:pPr>
              <w:spacing w:before="0" w:after="40" w:line="280"/>
            </w:pPr>
            <w:r>
              <w:rPr>
                <w:rFonts w:ascii="Arial" w:cs="Arial" w:eastAsia="Arial" w:hAnsi="Arial"/>
                <w:b w:val="false"/>
                <w:bCs w:val="false"/>
                <w:i w:val="false"/>
                <w:iCs w:val="false"/>
                <w:color w:val="1A1A2E"/>
                <w:sz w:val="20"/>
                <w:szCs w:val="20"/>
              </w:rPr>
              <w:t xml:space="preserve">✔  Risk scores computed for all ward zones; early warning alerts firing to department heads</w:t>
            </w:r>
          </w:p>
          <w:p>
            <w:pPr>
              <w:spacing w:before="0" w:after="40" w:line="280"/>
            </w:pPr>
            <w:r>
              <w:rPr>
                <w:rFonts w:ascii="Arial" w:cs="Arial" w:eastAsia="Arial" w:hAnsi="Arial"/>
                <w:b w:val="false"/>
                <w:bCs w:val="false"/>
                <w:i w:val="false"/>
                <w:iCs w:val="false"/>
                <w:color w:val="1A1A2E"/>
                <w:sz w:val="20"/>
                <w:szCs w:val="20"/>
              </w:rPr>
              <w:t xml:space="preserve">✔  Citizen reputation + gamification system live; ward leaderboard visible</w:t>
            </w:r>
          </w:p>
          <w:p>
            <w:pPr>
              <w:spacing w:before="0" w:after="40" w:line="280"/>
            </w:pPr>
            <w:r>
              <w:rPr>
                <w:rFonts w:ascii="Arial" w:cs="Arial" w:eastAsia="Arial" w:hAnsi="Arial"/>
                <w:b w:val="false"/>
                <w:bCs w:val="false"/>
                <w:i w:val="false"/>
                <w:iCs w:val="false"/>
                <w:color w:val="1A1A2E"/>
                <w:sz w:val="20"/>
                <w:szCs w:val="20"/>
              </w:rPr>
              <w:t xml:space="preserve">✔  Post-resolution feedback collected; CSAT dashboard operational for administrators</w:t>
            </w:r>
          </w:p>
          <w:p>
            <w:pPr>
              <w:spacing w:before="0" w:after="40" w:line="280"/>
            </w:pPr>
            <w:r>
              <w:rPr>
                <w:rFonts w:ascii="Arial" w:cs="Arial" w:eastAsia="Arial" w:hAnsi="Arial"/>
                <w:b w:val="false"/>
                <w:bCs w:val="false"/>
                <w:i w:val="false"/>
                <w:iCs w:val="false"/>
                <w:color w:val="1A1A2E"/>
                <w:sz w:val="20"/>
                <w:szCs w:val="20"/>
              </w:rPr>
              <w:t xml:space="preserve">✔  SLA compliance dashboard with department drill-down live</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4.1  Phase 2 Goals &amp; Objectives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Replace rule-based keyword classifier with production ML model (&gt;85% accuracy target)</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Activate the Urban Intelligence Engine with spatial clustering and risk scoring</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Ship the citizen engagement system (reputation, gamification, leaderboards)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Deliver SLA compliance analytics and CSAT measurement infrastructure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Implement complete P1 priority functional requirements from PRD</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4.2  Phase 2 Task Breakdown — Track 1: AI/ML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800"/>
        <w:gridCol w:w="1300"/>
        <w:gridCol w:w="900"/>
        <w:gridCol w:w="2060"/>
      </w:tblGrid>
      <w:tr>
        <w:trPr>
          <w:tblHeader/>
        </w:trPr>
        <w:tc>
          <w:tcPr>
            <w:tcW w:type="dxa" w:w="12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Task ID</w:t>
            </w:r>
          </w:p>
        </w:tc>
        <w:tc>
          <w:tcPr>
            <w:tcW w:type="dxa" w:w="11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Track</w:t>
            </w:r>
          </w:p>
        </w:tc>
        <w:tc>
          <w:tcPr>
            <w:tcW w:type="dxa" w:w="28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Task / Deliverable</w:t>
            </w:r>
          </w:p>
        </w:tc>
        <w:tc>
          <w:tcPr>
            <w:tcW w:type="dxa" w:w="13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Owner</w:t>
            </w:r>
          </w:p>
        </w:tc>
        <w:tc>
          <w:tcPr>
            <w:tcW w:type="dxa" w:w="9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Effort</w:t>
            </w:r>
          </w:p>
        </w:tc>
        <w:tc>
          <w:tcPr>
            <w:tcW w:type="dxa" w:w="206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Output / Artifact</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P2-A01</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ML Model Expansion — More Training Data</w:t>
            </w:r>
          </w:p>
          <w:p>
            <w:pPr>
              <w:spacing w:before="0" w:after="0"/>
            </w:pPr>
            <w:r>
              <w:rPr>
                <w:rFonts w:ascii="Arial" w:cs="Arial" w:eastAsia="Arial" w:hAnsi="Arial"/>
                <w:b w:val="false"/>
                <w:bCs w:val="false"/>
                <w:i w:val="false"/>
                <w:iCs w:val="false"/>
                <w:color w:val="5A5A7A"/>
                <w:sz w:val="17"/>
                <w:szCs w:val="17"/>
              </w:rPr>
              <w:t xml:space="preserve">Collect and label 3,000+ additional complaints using active learning corrections from Phase 1 production data.</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10d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labeled_dataset_v2.csv (5,000+ total records)</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P2-A02</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Model Benchmarking &amp; Selection</w:t>
            </w:r>
          </w:p>
          <w:p>
            <w:pPr>
              <w:spacing w:before="0" w:after="0"/>
            </w:pPr>
            <w:r>
              <w:rPr>
                <w:rFonts w:ascii="Arial" w:cs="Arial" w:eastAsia="Arial" w:hAnsi="Arial"/>
                <w:b w:val="false"/>
                <w:bCs w:val="false"/>
                <w:i w:val="false"/>
                <w:iCs w:val="false"/>
                <w:color w:val="5A5A7A"/>
                <w:sz w:val="17"/>
                <w:szCs w:val="17"/>
              </w:rPr>
              <w:t xml:space="preserve">Compare SVM, Random Forest, and fine-tuned DistilBERT on Phase 1 + Phase 2 dataset. Select best F1 score model.</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8d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model_benchmark_report.md + selected model artifact</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P2-A03</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Production Model v2 Deployment</w:t>
            </w:r>
          </w:p>
          <w:p>
            <w:pPr>
              <w:spacing w:before="0" w:after="0"/>
            </w:pPr>
            <w:r>
              <w:rPr>
                <w:rFonts w:ascii="Arial" w:cs="Arial" w:eastAsia="Arial" w:hAnsi="Arial"/>
                <w:b w:val="false"/>
                <w:bCs w:val="false"/>
                <w:i w:val="false"/>
                <w:iCs w:val="false"/>
                <w:color w:val="5A5A7A"/>
                <w:sz w:val="17"/>
                <w:szCs w:val="17"/>
              </w:rPr>
              <w:t xml:space="preserve">Replace keyword classifier with ML model in Classification Service. Gradual rollout: 10% → 50% → 100% traffic.</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classifier v2 in production with rollout verified</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P2-A04</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DBSCAN Spatial Clustering Pipeline</w:t>
            </w:r>
          </w:p>
          <w:p>
            <w:pPr>
              <w:spacing w:before="0" w:after="0"/>
            </w:pPr>
            <w:r>
              <w:rPr>
                <w:rFonts w:ascii="Arial" w:cs="Arial" w:eastAsia="Arial" w:hAnsi="Arial"/>
                <w:b w:val="false"/>
                <w:bCs w:val="false"/>
                <w:i w:val="false"/>
                <w:iCs w:val="false"/>
                <w:color w:val="5A5A7A"/>
                <w:sz w:val="17"/>
                <w:szCs w:val="17"/>
              </w:rPr>
              <w:t xml:space="preserve">Implement rolling 30-day complaint window. Tune epsilon (radius) and min_samples on pilot city data. Output: cluster polygons.</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10d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clustering_pipeline.py + cluster_zones PostGIS table</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P2-A05</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Zone Risk Scoring Model</w:t>
            </w:r>
          </w:p>
          <w:p>
            <w:pPr>
              <w:spacing w:before="0" w:after="0"/>
            </w:pPr>
            <w:r>
              <w:rPr>
                <w:rFonts w:ascii="Arial" w:cs="Arial" w:eastAsia="Arial" w:hAnsi="Arial"/>
                <w:b w:val="false"/>
                <w:bCs w:val="false"/>
                <w:i w:val="false"/>
                <w:iCs w:val="false"/>
                <w:color w:val="5A5A7A"/>
                <w:sz w:val="17"/>
                <w:szCs w:val="17"/>
              </w:rPr>
              <w:t xml:space="preserve">Compute risk score (0–100) per zone: cluster density + complaint severity + infrastructure age + historical frequency.</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8d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risk_scorer.py + zone_risk_scores table + scoring docs</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P2-A06</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Early Warning Alert Engine</w:t>
            </w:r>
          </w:p>
          <w:p>
            <w:pPr>
              <w:spacing w:before="0" w:after="0"/>
            </w:pPr>
            <w:r>
              <w:rPr>
                <w:rFonts w:ascii="Arial" w:cs="Arial" w:eastAsia="Arial" w:hAnsi="Arial"/>
                <w:b w:val="false"/>
                <w:bCs w:val="false"/>
                <w:i w:val="false"/>
                <w:iCs w:val="false"/>
                <w:color w:val="5A5A7A"/>
                <w:sz w:val="17"/>
                <w:szCs w:val="17"/>
              </w:rPr>
              <w:t xml:space="preserve">Threshold monitor: if zone risk score crosses 60/80/95 → generate alert event for Notification Service.</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alert_engine.py + alert integration test with Notification Svc</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P2-A07</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Seasonal Risk Model (IMD Integration)</w:t>
            </w:r>
          </w:p>
          <w:p>
            <w:pPr>
              <w:spacing w:before="0" w:after="0"/>
            </w:pPr>
            <w:r>
              <w:rPr>
                <w:rFonts w:ascii="Arial" w:cs="Arial" w:eastAsia="Arial" w:hAnsi="Arial"/>
                <w:b w:val="false"/>
                <w:bCs w:val="false"/>
                <w:i w:val="false"/>
                <w:iCs w:val="false"/>
                <w:color w:val="5A5A7A"/>
                <w:sz w:val="17"/>
                <w:szCs w:val="17"/>
              </w:rPr>
              <w:t xml:space="preserve">Fetch IMD historical rainfall data. Build regression model linking rainfall + drainage complaint volume for monsoon prediction.</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10d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seasonal_model.py + IMD data pipeline</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P2-A08</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Model Monitoring &amp; Drift Detection</w:t>
            </w:r>
          </w:p>
          <w:p>
            <w:pPr>
              <w:spacing w:before="0" w:after="0"/>
            </w:pPr>
            <w:r>
              <w:rPr>
                <w:rFonts w:ascii="Arial" w:cs="Arial" w:eastAsia="Arial" w:hAnsi="Arial"/>
                <w:b w:val="false"/>
                <w:bCs w:val="false"/>
                <w:i w:val="false"/>
                <w:iCs w:val="false"/>
                <w:color w:val="5A5A7A"/>
                <w:sz w:val="17"/>
                <w:szCs w:val="17"/>
              </w:rPr>
              <w:t xml:space="preserve">Log prediction confidence weekly. Alert if accuracy drops below 80% threshold → trigger retraining.</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model_monitor.py + Grafana/Datadog dashboard</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P2-A09</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Reputation Score Algorithm</w:t>
            </w:r>
          </w:p>
          <w:p>
            <w:pPr>
              <w:spacing w:before="0" w:after="0"/>
            </w:pPr>
            <w:r>
              <w:rPr>
                <w:rFonts w:ascii="Arial" w:cs="Arial" w:eastAsia="Arial" w:hAnsi="Arial"/>
                <w:b w:val="false"/>
                <w:bCs w:val="false"/>
                <w:i w:val="false"/>
                <w:iCs w:val="false"/>
                <w:color w:val="5A5A7A"/>
                <w:sz w:val="17"/>
                <w:szCs w:val="17"/>
              </w:rPr>
              <w:t xml:space="preserve">Define point scoring: +10 per verified complaint, +25 per infrastructure improvement linked, −5 per false report. Compute weekly.</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4d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reputation_scorer.py + reputation computation cron job</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4.3  Phase 2 Task Breakdown — Track 2: Backend, Frontend &amp;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800"/>
        <w:gridCol w:w="1300"/>
        <w:gridCol w:w="900"/>
        <w:gridCol w:w="2060"/>
      </w:tblGrid>
      <w:tr>
        <w:trPr>
          <w:tblHeader/>
        </w:trPr>
        <w:tc>
          <w:tcPr>
            <w:tcW w:type="dxa" w:w="12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Task ID</w:t>
            </w:r>
          </w:p>
        </w:tc>
        <w:tc>
          <w:tcPr>
            <w:tcW w:type="dxa" w:w="11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Track</w:t>
            </w:r>
          </w:p>
        </w:tc>
        <w:tc>
          <w:tcPr>
            <w:tcW w:type="dxa" w:w="28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Task / Deliverable</w:t>
            </w:r>
          </w:p>
        </w:tc>
        <w:tc>
          <w:tcPr>
            <w:tcW w:type="dxa" w:w="13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Owner</w:t>
            </w:r>
          </w:p>
        </w:tc>
        <w:tc>
          <w:tcPr>
            <w:tcW w:type="dxa" w:w="9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Effort</w:t>
            </w:r>
          </w:p>
        </w:tc>
        <w:tc>
          <w:tcPr>
            <w:tcW w:type="dxa" w:w="206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Output / Artifact</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P2-B01</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Analytics Service — Cluster API</w:t>
            </w:r>
          </w:p>
          <w:p>
            <w:pPr>
              <w:spacing w:before="0" w:after="0"/>
            </w:pPr>
            <w:r>
              <w:rPr>
                <w:rFonts w:ascii="Arial" w:cs="Arial" w:eastAsia="Arial" w:hAnsi="Arial"/>
                <w:b w:val="false"/>
                <w:bCs w:val="false"/>
                <w:i w:val="false"/>
                <w:iCs w:val="false"/>
                <w:color w:val="5A5A7A"/>
                <w:sz w:val="17"/>
                <w:szCs w:val="17"/>
              </w:rPr>
              <w:t xml:space="preserve">GET /analytics/clusters: returns active DBSCAN cluster GeoJSON polygons with risk level and complaint count.</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analytics-service/clusters endpoint + GeoJSON schema</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P2-B02</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Analytics Service — Risk Score API</w:t>
            </w:r>
          </w:p>
          <w:p>
            <w:pPr>
              <w:spacing w:before="0" w:after="0"/>
            </w:pPr>
            <w:r>
              <w:rPr>
                <w:rFonts w:ascii="Arial" w:cs="Arial" w:eastAsia="Arial" w:hAnsi="Arial"/>
                <w:b w:val="false"/>
                <w:bCs w:val="false"/>
                <w:i w:val="false"/>
                <w:iCs w:val="false"/>
                <w:color w:val="5A5A7A"/>
                <w:sz w:val="17"/>
                <w:szCs w:val="17"/>
              </w:rPr>
              <w:t xml:space="preserve">GET /analytics/risk-zones: returns all ward zones with current risk score, trend (improving/worsening), and alert level.</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4d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analytics-service/risk-zones endpoint + OpenAPI spec</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P2-B03</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Admin Dashboard — Risk Map Layer</w:t>
            </w:r>
          </w:p>
          <w:p>
            <w:pPr>
              <w:spacing w:before="0" w:after="0"/>
            </w:pPr>
            <w:r>
              <w:rPr>
                <w:rFonts w:ascii="Arial" w:cs="Arial" w:eastAsia="Arial" w:hAnsi="Arial"/>
                <w:b w:val="false"/>
                <w:bCs w:val="false"/>
                <w:i w:val="false"/>
                <w:iCs w:val="false"/>
                <w:color w:val="5A5A7A"/>
                <w:sz w:val="17"/>
                <w:szCs w:val="17"/>
              </w:rPr>
              <w:t xml:space="preserve">Add risk heatmap layer to Leaflet.js map. Zones colored by risk level (green/amber/red/dark-red). Toggle controls.</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6d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apps/admin/app/map/page.tsx — risk heatmap layer added</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P2-B04</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Admin Dashboard — Early Warning Panel</w:t>
            </w:r>
          </w:p>
          <w:p>
            <w:pPr>
              <w:spacing w:before="0" w:after="0"/>
            </w:pPr>
            <w:r>
              <w:rPr>
                <w:rFonts w:ascii="Arial" w:cs="Arial" w:eastAsia="Arial" w:hAnsi="Arial"/>
                <w:b w:val="false"/>
                <w:bCs w:val="false"/>
                <w:i w:val="false"/>
                <w:iCs w:val="false"/>
                <w:color w:val="5A5A7A"/>
                <w:sz w:val="17"/>
                <w:szCs w:val="17"/>
              </w:rPr>
              <w:t xml:space="preserve">Sidebar panel showing active risk alerts: zone name, risk level, key metrics, recommended action button.</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apps/admin/app/alerts/page.tsx — alert panel</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P2-B05</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Admin Dashboard — SLA Compliance View</w:t>
            </w:r>
          </w:p>
          <w:p>
            <w:pPr>
              <w:spacing w:before="0" w:after="0"/>
            </w:pPr>
            <w:r>
              <w:rPr>
                <w:rFonts w:ascii="Arial" w:cs="Arial" w:eastAsia="Arial" w:hAnsi="Arial"/>
                <w:b w:val="false"/>
                <w:bCs w:val="false"/>
                <w:i w:val="false"/>
                <w:iCs w:val="false"/>
                <w:color w:val="5A5A7A"/>
                <w:sz w:val="17"/>
                <w:szCs w:val="17"/>
              </w:rPr>
              <w:t xml:space="preserve">SLA compliance % by department (bar chart). Escalation log. Officer-level SLA breakdown. Date range filter.</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6d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apps/admin/app/sla/page.tsx — SLA analytics</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P2-B06</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Admin Dashboard — CSAT View</w:t>
            </w:r>
          </w:p>
          <w:p>
            <w:pPr>
              <w:spacing w:before="0" w:after="0"/>
            </w:pPr>
            <w:r>
              <w:rPr>
                <w:rFonts w:ascii="Arial" w:cs="Arial" w:eastAsia="Arial" w:hAnsi="Arial"/>
                <w:b w:val="false"/>
                <w:bCs w:val="false"/>
                <w:i w:val="false"/>
                <w:iCs w:val="false"/>
                <w:color w:val="5A5A7A"/>
                <w:sz w:val="17"/>
                <w:szCs w:val="17"/>
              </w:rPr>
              <w:t xml:space="preserve">Average satisfaction score by department and category. Distribution histogram. Word cloud from feedback text.</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apps/admin/app/csat/page.tsx — satisfaction analytics</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P2-B07</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Citizen Reputation &amp; Profile Page</w:t>
            </w:r>
          </w:p>
          <w:p>
            <w:pPr>
              <w:spacing w:before="0" w:after="0"/>
            </w:pPr>
            <w:r>
              <w:rPr>
                <w:rFonts w:ascii="Arial" w:cs="Arial" w:eastAsia="Arial" w:hAnsi="Arial"/>
                <w:b w:val="false"/>
                <w:bCs w:val="false"/>
                <w:i w:val="false"/>
                <w:iCs w:val="false"/>
                <w:color w:val="5A5A7A"/>
                <w:sz w:val="17"/>
                <w:szCs w:val="17"/>
              </w:rPr>
              <w:t xml:space="preserve">Citizen profile: score, badges earned, complaint count, verification rate, position on ward leaderboard.</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apps/citizen/app/(dashboard)/profile/page.tsx — reputation + badges</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P2-B08</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City &amp; Ward Leaderboard</w:t>
            </w:r>
          </w:p>
          <w:p>
            <w:pPr>
              <w:spacing w:before="0" w:after="0"/>
            </w:pPr>
            <w:r>
              <w:rPr>
                <w:rFonts w:ascii="Arial" w:cs="Arial" w:eastAsia="Arial" w:hAnsi="Arial"/>
                <w:b w:val="false"/>
                <w:bCs w:val="false"/>
                <w:i w:val="false"/>
                <w:iCs w:val="false"/>
                <w:color w:val="5A5A7A"/>
                <w:sz w:val="17"/>
                <w:szCs w:val="17"/>
              </w:rPr>
              <w:t xml:space="preserve">Public leaderboard: top 10 citizen reporters by ward and city-wide. Weekly and all-time toggle.</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4d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apps/citizen/app/(dashboard)/leaderboard/page.tsx</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P2-B09</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Post-Resolution Feedback Flow</w:t>
            </w:r>
          </w:p>
          <w:p>
            <w:pPr>
              <w:spacing w:before="0" w:after="0"/>
            </w:pPr>
            <w:r>
              <w:rPr>
                <w:rFonts w:ascii="Arial" w:cs="Arial" w:eastAsia="Arial" w:hAnsi="Arial"/>
                <w:b w:val="false"/>
                <w:bCs w:val="false"/>
                <w:i w:val="false"/>
                <w:iCs w:val="false"/>
                <w:color w:val="5A5A7A"/>
                <w:sz w:val="17"/>
                <w:szCs w:val="17"/>
              </w:rPr>
              <w:t xml:space="preserve">On resolution: citizen gets feedback prompt (push + in-app). 5-star rating + optional text. Stored and aggregated.</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4d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apps/citizen/app/(dashboard)/feedback/page.tsx + API route</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P2-B10</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Notification Service — Risk Alert Dispatch</w:t>
            </w:r>
          </w:p>
          <w:p>
            <w:pPr>
              <w:spacing w:before="0" w:after="0"/>
            </w:pPr>
            <w:r>
              <w:rPr>
                <w:rFonts w:ascii="Arial" w:cs="Arial" w:eastAsia="Arial" w:hAnsi="Arial"/>
                <w:b w:val="false"/>
                <w:bCs w:val="false"/>
                <w:i w:val="false"/>
                <w:iCs w:val="false"/>
                <w:color w:val="5A5A7A"/>
                <w:sz w:val="17"/>
                <w:szCs w:val="17"/>
              </w:rPr>
              <w:t xml:space="preserve">Consume risk alert events from AI engine. Send WebSocket alert to Commissioner and Department Head role users.</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4d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notification-service/ — risk alert event handler</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P2-B11</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Complaint Re-Routing Workflow</w:t>
            </w:r>
          </w:p>
          <w:p>
            <w:pPr>
              <w:spacing w:before="0" w:after="0"/>
            </w:pPr>
            <w:r>
              <w:rPr>
                <w:rFonts w:ascii="Arial" w:cs="Arial" w:eastAsia="Arial" w:hAnsi="Arial"/>
                <w:b w:val="false"/>
                <w:bCs w:val="false"/>
                <w:i w:val="false"/>
                <w:iCs w:val="false"/>
                <w:color w:val="5A5A7A"/>
                <w:sz w:val="17"/>
                <w:szCs w:val="17"/>
              </w:rPr>
              <w:t xml:space="preserve">Officer can reject task (with reason). Routing engine reassigns to next eligible officer in same department.</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4d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routing-engine/ — rejection + reassignment flow</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P2-B12</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Analytics Export (PDF + CSV)</w:t>
            </w:r>
          </w:p>
          <w:p>
            <w:pPr>
              <w:spacing w:before="0" w:after="0"/>
            </w:pPr>
            <w:r>
              <w:rPr>
                <w:rFonts w:ascii="Arial" w:cs="Arial" w:eastAsia="Arial" w:hAnsi="Arial"/>
                <w:b w:val="false"/>
                <w:bCs w:val="false"/>
                <w:i w:val="false"/>
                <w:iCs w:val="false"/>
                <w:color w:val="5A5A7A"/>
                <w:sz w:val="17"/>
                <w:szCs w:val="17"/>
              </w:rPr>
              <w:t xml:space="preserve">Dashboard export: generate PDF report of selected date range metrics. CSV export for raw complaint data.</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export-service/ — PDF generator (Puppeteer) + CSV endpoint</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4.4  Phase 2 Exit Criteria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ML classifier in production at &gt;85% category accuracy on validation set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DBSCAN clustering running nightly; cluster polygons visible on admin map</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Risk scores updated daily for all ward zones; at least 1 real early warning alert issued in pilot city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Citizen reputation system live; leaderboard showing at least 50 active users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CSAT score measured for pilot city; target: &gt;3.5 / 5.0</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P1 functional requirements from PRD implemented and Definition-of-Done verified</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05.  </w:t>
      </w:r>
      <w:r>
        <w:rPr>
          <w:rFonts w:ascii="Arial" w:cs="Arial" w:eastAsia="Arial" w:hAnsi="Arial"/>
          <w:b/>
          <w:bCs/>
          <w:color w:val="0A2540"/>
          <w:sz w:val="44"/>
          <w:szCs w:val="44"/>
        </w:rPr>
        <w:t xml:space="preserve">Phase 3 — Scale &amp; Platform Expansion (Months 13–24)</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060" w:sz="1"/>
              <w:left w:val="single" w:color="1A7060" w:sz="20"/>
              <w:bottom w:val="single" w:color="1A7060" w:sz="1"/>
              <w:right w:val="single" w:color="C8D8E8" w:sz="1"/>
            </w:tcBorders>
            <w:shd w:fill="E8F5EE" w:val="clear"/>
            <w:tcMar>
              <w:top w:type="dxa" w:w="140"/>
              <w:left w:type="dxa" w:w="240"/>
              <w:bottom w:type="dxa" w:w="140"/>
              <w:right w:type="dxa" w:w="180"/>
            </w:tcMar>
          </w:tcPr>
          <w:p>
            <w:pPr>
              <w:spacing w:before="0" w:after="60"/>
            </w:pPr>
            <w:r>
              <w:rPr>
                <w:rFonts w:ascii="Arial" w:cs="Arial" w:eastAsia="Arial" w:hAnsi="Arial"/>
                <w:b/>
                <w:bCs/>
                <w:color w:val="1A7060"/>
                <w:sz w:val="20"/>
                <w:szCs w:val="20"/>
              </w:rPr>
              <w:t xml:space="preserve">Phase 3  </w:t>
            </w:r>
            <w:r>
              <w:rPr>
                <w:rFonts w:ascii="Arial" w:cs="Arial" w:eastAsia="Arial" w:hAnsi="Arial"/>
                <w:b/>
                <w:bCs/>
                <w:color w:val="0A2540"/>
                <w:sz w:val="22"/>
                <w:szCs w:val="22"/>
              </w:rPr>
              <w:t xml:space="preserve">Scale &amp; Advanced Intelligence</w:t>
            </w:r>
            <w:r>
              <w:rPr>
                <w:rFonts w:ascii="Arial" w:cs="Arial" w:eastAsia="Arial" w:hAnsi="Arial"/>
                <w:i/>
                <w:iCs/>
                <w:color w:val="5A5A7A"/>
                <w:sz w:val="19"/>
                <w:szCs w:val="19"/>
              </w:rPr>
              <w:t xml:space="preserve">   |   Target: End of Month 24</w:t>
            </w:r>
          </w:p>
          <w:p>
            <w:pPr>
              <w:spacing w:before="0" w:after="40" w:line="280"/>
            </w:pPr>
            <w:r>
              <w:rPr>
                <w:rFonts w:ascii="Arial" w:cs="Arial" w:eastAsia="Arial" w:hAnsi="Arial"/>
                <w:b w:val="false"/>
                <w:bCs w:val="false"/>
                <w:i w:val="false"/>
                <w:iCs w:val="false"/>
                <w:color w:val="1A1A2E"/>
                <w:sz w:val="20"/>
                <w:szCs w:val="20"/>
              </w:rPr>
              <w:t xml:space="preserve">✔  3+ cities live on ResolveX with isolated data environments</w:t>
            </w:r>
          </w:p>
          <w:p>
            <w:pPr>
              <w:spacing w:before="0" w:after="40" w:line="280"/>
            </w:pPr>
            <w:r>
              <w:rPr>
                <w:rFonts w:ascii="Arial" w:cs="Arial" w:eastAsia="Arial" w:hAnsi="Arial"/>
                <w:b w:val="false"/>
                <w:bCs w:val="false"/>
                <w:i w:val="false"/>
                <w:iCs w:val="false"/>
                <w:color w:val="1A1A2E"/>
                <w:sz w:val="20"/>
                <w:szCs w:val="20"/>
              </w:rPr>
              <w:t xml:space="preserve">✔  Computer vision model detecting potholes, waterlogging, and debris from uploaded images</w:t>
            </w:r>
          </w:p>
          <w:p>
            <w:pPr>
              <w:spacing w:before="0" w:after="40" w:line="280"/>
            </w:pPr>
            <w:r>
              <w:rPr>
                <w:rFonts w:ascii="Arial" w:cs="Arial" w:eastAsia="Arial" w:hAnsi="Arial"/>
                <w:b w:val="false"/>
                <w:bCs w:val="false"/>
                <w:i w:val="false"/>
                <w:iCs w:val="false"/>
                <w:color w:val="1A1A2E"/>
                <w:sz w:val="20"/>
                <w:szCs w:val="20"/>
              </w:rPr>
              <w:t xml:space="preserve">✔  IoT sensor data integrated for drainage and water level monitoring in at least 1 zone</w:t>
            </w:r>
          </w:p>
          <w:p>
            <w:pPr>
              <w:spacing w:before="0" w:after="40" w:line="280"/>
            </w:pPr>
            <w:r>
              <w:rPr>
                <w:rFonts w:ascii="Arial" w:cs="Arial" w:eastAsia="Arial" w:hAnsi="Arial"/>
                <w:b w:val="false"/>
                <w:bCs w:val="false"/>
                <w:i w:val="false"/>
                <w:iCs w:val="false"/>
                <w:color w:val="1A1A2E"/>
                <w:sz w:val="20"/>
                <w:szCs w:val="20"/>
              </w:rPr>
              <w:t xml:space="preserve">✔  Multilingual PWA: Hindi + 2 regional languages supported</w:t>
            </w:r>
          </w:p>
          <w:p>
            <w:pPr>
              <w:spacing w:before="0" w:after="40" w:line="280"/>
            </w:pPr>
            <w:r>
              <w:rPr>
                <w:rFonts w:ascii="Arial" w:cs="Arial" w:eastAsia="Arial" w:hAnsi="Arial"/>
                <w:b w:val="false"/>
                <w:bCs w:val="false"/>
                <w:i w:val="false"/>
                <w:iCs w:val="false"/>
                <w:color w:val="1A1A2E"/>
                <w:sz w:val="20"/>
                <w:szCs w:val="20"/>
              </w:rPr>
              <w:t xml:space="preserve">✔  Open REST API available for third-party municipal app integration</w:t>
            </w:r>
          </w:p>
          <w:p>
            <w:pPr>
              <w:spacing w:before="0" w:after="40" w:line="280"/>
            </w:pPr>
            <w:r>
              <w:rPr>
                <w:rFonts w:ascii="Arial" w:cs="Arial" w:eastAsia="Arial" w:hAnsi="Arial"/>
                <w:b w:val="false"/>
                <w:bCs w:val="false"/>
                <w:i w:val="false"/>
                <w:iCs w:val="false"/>
                <w:color w:val="1A1A2E"/>
                <w:sz w:val="20"/>
                <w:szCs w:val="20"/>
              </w:rPr>
              <w:t xml:space="preserve">✔  Revenue contracts signed with at least 2 municipal corporations</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5.1  Phase 3 Goals &amp; Objectives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Scale infrastructure to support multi-city deployment with per-city data isolation</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Introduce computer vision for automatic defect detection from complaint images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Begin IoT sensor integration for real-time environmental monitoring overlay</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Launch multilingual support (Hindi + regional languages) for broader citizen reach</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Open API ecosystem for third-party integration and government ERP connectivity</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Achieve commercial revenue milestones: 2+ signed municipal SaaS contracts</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5.2  Phase 3 Task Breakdown — Track 1: AI/ML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800"/>
        <w:gridCol w:w="1300"/>
        <w:gridCol w:w="900"/>
        <w:gridCol w:w="2060"/>
      </w:tblGrid>
      <w:tr>
        <w:trPr>
          <w:tblHeader/>
        </w:trPr>
        <w:tc>
          <w:tcPr>
            <w:tcW w:type="dxa" w:w="12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Task ID</w:t>
            </w:r>
          </w:p>
        </w:tc>
        <w:tc>
          <w:tcPr>
            <w:tcW w:type="dxa" w:w="11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Track</w:t>
            </w:r>
          </w:p>
        </w:tc>
        <w:tc>
          <w:tcPr>
            <w:tcW w:type="dxa" w:w="28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Task / Deliverable</w:t>
            </w:r>
          </w:p>
        </w:tc>
        <w:tc>
          <w:tcPr>
            <w:tcW w:type="dxa" w:w="13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Owner</w:t>
            </w:r>
          </w:p>
        </w:tc>
        <w:tc>
          <w:tcPr>
            <w:tcW w:type="dxa" w:w="9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Effort</w:t>
            </w:r>
          </w:p>
        </w:tc>
        <w:tc>
          <w:tcPr>
            <w:tcW w:type="dxa" w:w="206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Output / Artifact</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P3-A01</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Computer Vision — Defect Detection Model</w:t>
            </w:r>
          </w:p>
          <w:p>
            <w:pPr>
              <w:spacing w:before="0" w:after="0"/>
            </w:pPr>
            <w:r>
              <w:rPr>
                <w:rFonts w:ascii="Arial" w:cs="Arial" w:eastAsia="Arial" w:hAnsi="Arial"/>
                <w:b w:val="false"/>
                <w:bCs w:val="false"/>
                <w:i w:val="false"/>
                <w:iCs w:val="false"/>
                <w:color w:val="5A5A7A"/>
                <w:sz w:val="17"/>
                <w:szCs w:val="17"/>
              </w:rPr>
              <w:t xml:space="preserve">Fine-tune MobileNetV3 on labeled complaint images: potholes, waterlogging, garbage, damaged roads. Target: &gt;80% mAP.</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20d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cv_defect_model.pt + image_classifier FastAPI endpoint</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P3-A02</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CV Model Integration with Complaint Service</w:t>
            </w:r>
          </w:p>
          <w:p>
            <w:pPr>
              <w:spacing w:before="0" w:after="0"/>
            </w:pPr>
            <w:r>
              <w:rPr>
                <w:rFonts w:ascii="Arial" w:cs="Arial" w:eastAsia="Arial" w:hAnsi="Arial"/>
                <w:b w:val="false"/>
                <w:bCs w:val="false"/>
                <w:i w:val="false"/>
                <w:iCs w:val="false"/>
                <w:color w:val="5A5A7A"/>
                <w:sz w:val="17"/>
                <w:szCs w:val="17"/>
              </w:rPr>
              <w:t xml:space="preserve">On image upload: run CV inference async. Auto-tag complaint with detected defect types. Flag for officer if confidence &gt; 0.7.</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8d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cv_inference job in media pipeline + tag schema in complaints table</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P3-A03</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IoT Data Ingestion Pipeline</w:t>
            </w:r>
          </w:p>
          <w:p>
            <w:pPr>
              <w:spacing w:before="0" w:after="0"/>
            </w:pPr>
            <w:r>
              <w:rPr>
                <w:rFonts w:ascii="Arial" w:cs="Arial" w:eastAsia="Arial" w:hAnsi="Arial"/>
                <w:b w:val="false"/>
                <w:bCs w:val="false"/>
                <w:i w:val="false"/>
                <w:iCs w:val="false"/>
                <w:color w:val="5A5A7A"/>
                <w:sz w:val="17"/>
                <w:szCs w:val="17"/>
              </w:rPr>
              <w:t xml:space="preserve">Build MQTT broker connector. Define sensor schema for water level + drainage flow sensors. Ingest into time-series store.</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15d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iot-bridge/ service + sensor_readings table (TimescaleDB)</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P3-A04</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IoT + Complaint Data Fusion</w:t>
            </w:r>
          </w:p>
          <w:p>
            <w:pPr>
              <w:spacing w:before="0" w:after="0"/>
            </w:pPr>
            <w:r>
              <w:rPr>
                <w:rFonts w:ascii="Arial" w:cs="Arial" w:eastAsia="Arial" w:hAnsi="Arial"/>
                <w:b w:val="false"/>
                <w:bCs w:val="false"/>
                <w:i w:val="false"/>
                <w:iCs w:val="false"/>
                <w:color w:val="5A5A7A"/>
                <w:sz w:val="17"/>
                <w:szCs w:val="17"/>
              </w:rPr>
              <w:t xml:space="preserve">Correlate sensor anomalies with nearby complaint clusters. If water level spike + drainage complaints → elevate risk score.</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10d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data_fusion.py + enriched risk score model v3</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P3-A05</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Multi-City Model Adaptation</w:t>
            </w:r>
          </w:p>
          <w:p>
            <w:pPr>
              <w:spacing w:before="0" w:after="0"/>
            </w:pPr>
            <w:r>
              <w:rPr>
                <w:rFonts w:ascii="Arial" w:cs="Arial" w:eastAsia="Arial" w:hAnsi="Arial"/>
                <w:b w:val="false"/>
                <w:bCs w:val="false"/>
                <w:i w:val="false"/>
                <w:iCs w:val="false"/>
                <w:color w:val="5A5A7A"/>
                <w:sz w:val="17"/>
                <w:szCs w:val="17"/>
              </w:rPr>
              <w:t xml:space="preserve">Add city_id dimension to all models. Train city-specific classifiers for cities with distinct terminology. Federated model updates.</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12d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multi_city_classifier.py + per-city model registry</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P3-A06</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NLP Multilingual Support</w:t>
            </w:r>
          </w:p>
          <w:p>
            <w:pPr>
              <w:spacing w:before="0" w:after="0"/>
            </w:pPr>
            <w:r>
              <w:rPr>
                <w:rFonts w:ascii="Arial" w:cs="Arial" w:eastAsia="Arial" w:hAnsi="Arial"/>
                <w:b w:val="false"/>
                <w:bCs w:val="false"/>
                <w:i w:val="false"/>
                <w:iCs w:val="false"/>
                <w:color w:val="5A5A7A"/>
                <w:sz w:val="17"/>
                <w:szCs w:val="17"/>
              </w:rPr>
              <w:t xml:space="preserve">Extend text classifier to handle Hindi + Tamil + Telugu inputs using multilingual DistilBERT or XLM-RoBERTa.</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15d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multilingual_classifier.py + accuracy report per language</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P3-A07</w:t>
            </w:r>
          </w:p>
        </w:tc>
        <w:tc>
          <w:tcPr>
            <w:tcW w:type="dxa" w:w="1100"/>
            <w:tcBorders>
              <w:top w:val="single" w:color="C8D8E8" w:sz="1"/>
              <w:left w:val="single" w:color="C8D8E8" w:sz="1"/>
              <w:bottom w:val="single" w:color="C8D8E8" w:sz="1"/>
              <w:right w:val="single" w:color="C8D8E8" w:sz="1"/>
            </w:tcBorders>
            <w:shd w:fill="EDE8F5" w:val="clear"/>
            <w:tcMar>
              <w:top w:type="dxa" w:w="65"/>
              <w:left w:type="dxa" w:w="80"/>
              <w:bottom w:type="dxa" w:w="65"/>
              <w:right w:type="dxa" w:w="80"/>
            </w:tcMar>
          </w:tcPr>
          <w:p>
            <w:pPr>
              <w:jc w:val="center"/>
            </w:pPr>
            <w:r>
              <w:rPr>
                <w:rFonts w:ascii="Arial" w:cs="Arial" w:eastAsia="Arial" w:hAnsi="Arial"/>
                <w:b/>
                <w:bCs/>
                <w:i w:val="false"/>
                <w:iCs w:val="false"/>
                <w:color w:val="5A2A7A"/>
                <w:sz w:val="17"/>
                <w:szCs w:val="17"/>
              </w:rPr>
              <w:t xml:space="preserve">AI/ML</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Predictive Maintenance Schedule Generator</w:t>
            </w:r>
          </w:p>
          <w:p>
            <w:pPr>
              <w:spacing w:before="0" w:after="0"/>
            </w:pPr>
            <w:r>
              <w:rPr>
                <w:rFonts w:ascii="Arial" w:cs="Arial" w:eastAsia="Arial" w:hAnsi="Arial"/>
                <w:b w:val="false"/>
                <w:bCs w:val="false"/>
                <w:i w:val="false"/>
                <w:iCs w:val="false"/>
                <w:color w:val="5A5A7A"/>
                <w:sz w:val="17"/>
                <w:szCs w:val="17"/>
              </w:rPr>
              <w:t xml:space="preserve">Monthly report: rank zones by predicted failure likelihood in next 60 days. Export to admin dashboard + PDF.</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ML Eng</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10d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maintenance_scheduler.py + monthly report generation pipeline</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5.3  Phase 3 Task Breakdown — Track 2: Backend, Frontend &amp;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800"/>
        <w:gridCol w:w="1300"/>
        <w:gridCol w:w="900"/>
        <w:gridCol w:w="2060"/>
      </w:tblGrid>
      <w:tr>
        <w:trPr>
          <w:tblHeader/>
        </w:trPr>
        <w:tc>
          <w:tcPr>
            <w:tcW w:type="dxa" w:w="12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Task ID</w:t>
            </w:r>
          </w:p>
        </w:tc>
        <w:tc>
          <w:tcPr>
            <w:tcW w:type="dxa" w:w="11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Track</w:t>
            </w:r>
          </w:p>
        </w:tc>
        <w:tc>
          <w:tcPr>
            <w:tcW w:type="dxa" w:w="28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Task / Deliverable</w:t>
            </w:r>
          </w:p>
        </w:tc>
        <w:tc>
          <w:tcPr>
            <w:tcW w:type="dxa" w:w="13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Owner</w:t>
            </w:r>
          </w:p>
        </w:tc>
        <w:tc>
          <w:tcPr>
            <w:tcW w:type="dxa" w:w="9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Effort</w:t>
            </w:r>
          </w:p>
        </w:tc>
        <w:tc>
          <w:tcPr>
            <w:tcW w:type="dxa" w:w="206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Output / Artifact</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P3-B01</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Multi-City Data Architecture</w:t>
            </w:r>
          </w:p>
          <w:p>
            <w:pPr>
              <w:spacing w:before="0" w:after="0"/>
            </w:pPr>
            <w:r>
              <w:rPr>
                <w:rFonts w:ascii="Arial" w:cs="Arial" w:eastAsia="Arial" w:hAnsi="Arial"/>
                <w:b w:val="false"/>
                <w:bCs w:val="false"/>
                <w:i w:val="false"/>
                <w:iCs w:val="false"/>
                <w:color w:val="5A5A7A"/>
                <w:sz w:val="17"/>
                <w:szCs w:val="17"/>
              </w:rPr>
              <w:t xml:space="preserve">Add city_id tenant scoping to all tables. Row-level security policies in PostgreSQL. Per-city API key namespace.</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10d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db migration: city_id on all tables + RLS policies</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P3-B02</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City Onboarding Admin Panel</w:t>
            </w:r>
          </w:p>
          <w:p>
            <w:pPr>
              <w:spacing w:before="0" w:after="0"/>
            </w:pPr>
            <w:r>
              <w:rPr>
                <w:rFonts w:ascii="Arial" w:cs="Arial" w:eastAsia="Arial" w:hAnsi="Arial"/>
                <w:b w:val="false"/>
                <w:bCs w:val="false"/>
                <w:i w:val="false"/>
                <w:iCs w:val="false"/>
                <w:color w:val="5A5A7A"/>
                <w:sz w:val="17"/>
                <w:szCs w:val="17"/>
              </w:rPr>
              <w:t xml:space="preserve">Super-admin UI for creating new city tenant: upload ward GeoJSON, configure departments, set branding, invite admin.</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10d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apps/super-admin/ — city setup wizard (5-step flow)</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P3-B03</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Multilingual PWA (i18n)</w:t>
            </w:r>
          </w:p>
          <w:p>
            <w:pPr>
              <w:spacing w:before="0" w:after="0"/>
            </w:pPr>
            <w:r>
              <w:rPr>
                <w:rFonts w:ascii="Arial" w:cs="Arial" w:eastAsia="Arial" w:hAnsi="Arial"/>
                <w:b w:val="false"/>
                <w:bCs w:val="false"/>
                <w:i w:val="false"/>
                <w:iCs w:val="false"/>
                <w:color w:val="5A5A7A"/>
                <w:sz w:val="17"/>
                <w:szCs w:val="17"/>
              </w:rPr>
              <w:t xml:space="preserve">next-intl integration. Hindi + Tamil translation files (messages/hi.json, messages/ta.json). Language toggle using Next.js middleware locale detection.</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8d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messages/hi.json + messages/ta.json + middleware locale routing</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P3-B04</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Open REST API &amp; Developer Portal</w:t>
            </w:r>
          </w:p>
          <w:p>
            <w:pPr>
              <w:spacing w:before="0" w:after="0"/>
            </w:pPr>
            <w:r>
              <w:rPr>
                <w:rFonts w:ascii="Arial" w:cs="Arial" w:eastAsia="Arial" w:hAnsi="Arial"/>
                <w:b w:val="false"/>
                <w:bCs w:val="false"/>
                <w:i w:val="false"/>
                <w:iCs w:val="false"/>
                <w:color w:val="5A5A7A"/>
                <w:sz w:val="17"/>
                <w:szCs w:val="17"/>
              </w:rPr>
              <w:t xml:space="preserve">Public API gateway with API key auth. Rate limiting for external consumers. Developer docs (Swagger UI) public deployment.</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10d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api.resolvex.in/docs — public API portal live</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P3-B05</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IoT Sensor Map Layer</w:t>
            </w:r>
          </w:p>
          <w:p>
            <w:pPr>
              <w:spacing w:before="0" w:after="0"/>
            </w:pPr>
            <w:r>
              <w:rPr>
                <w:rFonts w:ascii="Arial" w:cs="Arial" w:eastAsia="Arial" w:hAnsi="Arial"/>
                <w:b w:val="false"/>
                <w:bCs w:val="false"/>
                <w:i w:val="false"/>
                <w:iCs w:val="false"/>
                <w:color w:val="5A5A7A"/>
                <w:sz w:val="17"/>
                <w:szCs w:val="17"/>
              </w:rPr>
              <w:t xml:space="preserve">Add sensor overlay to admin GIS map: water level and drainage flow sensor locations with live readings tooltip.</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6d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apps/admin/app/map/page.tsx — IoT sensor overlay layer</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P3-B06</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CV Defect Tag Display</w:t>
            </w:r>
          </w:p>
          <w:p>
            <w:pPr>
              <w:spacing w:before="0" w:after="0"/>
            </w:pPr>
            <w:r>
              <w:rPr>
                <w:rFonts w:ascii="Arial" w:cs="Arial" w:eastAsia="Arial" w:hAnsi="Arial"/>
                <w:b w:val="false"/>
                <w:bCs w:val="false"/>
                <w:i w:val="false"/>
                <w:iCs w:val="false"/>
                <w:color w:val="5A5A7A"/>
                <w:sz w:val="17"/>
                <w:szCs w:val="17"/>
              </w:rPr>
              <w:t xml:space="preserve">Show CV-detected defect tags on complaint detail page for officers. Confidence score + manual override option.</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4d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apps/admin/app/complaints/[id]/page.tsx — CV tag display</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P3-B07</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Predictive Maintenance Report UI</w:t>
            </w:r>
          </w:p>
          <w:p>
            <w:pPr>
              <w:spacing w:before="0" w:after="0"/>
            </w:pPr>
            <w:r>
              <w:rPr>
                <w:rFonts w:ascii="Arial" w:cs="Arial" w:eastAsia="Arial" w:hAnsi="Arial"/>
                <w:b w:val="false"/>
                <w:bCs w:val="false"/>
                <w:i w:val="false"/>
                <w:iCs w:val="false"/>
                <w:color w:val="5A5A7A"/>
                <w:sz w:val="17"/>
                <w:szCs w:val="17"/>
              </w:rPr>
              <w:t xml:space="preserve">Monthly report page in admin dashboard: ranked zone list with risk trend chart and recommended action items.</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6d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apps/admin/app/maintenance/page.tsx — report + next/dynamic PDF</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P3-B08</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Enterprise SLA Dashboard (Commissioner)</w:t>
            </w:r>
          </w:p>
          <w:p>
            <w:pPr>
              <w:spacing w:before="0" w:after="0"/>
            </w:pPr>
            <w:r>
              <w:rPr>
                <w:rFonts w:ascii="Arial" w:cs="Arial" w:eastAsia="Arial" w:hAnsi="Arial"/>
                <w:b w:val="false"/>
                <w:bCs w:val="false"/>
                <w:i w:val="false"/>
                <w:iCs w:val="false"/>
                <w:color w:val="5A5A7A"/>
                <w:sz w:val="17"/>
                <w:szCs w:val="17"/>
              </w:rPr>
              <w:t xml:space="preserve">Executive view: city-wide KPI summary, cross-department comparison, risk alert feed, PDF report generation.</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Frontend</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8d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apps/admin/app/executive/page.tsx — commissioner view (SSR KPIs)</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P3-B09</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ERP Integration Adapter Framework</w:t>
            </w:r>
          </w:p>
          <w:p>
            <w:pPr>
              <w:spacing w:before="0" w:after="0"/>
            </w:pPr>
            <w:r>
              <w:rPr>
                <w:rFonts w:ascii="Arial" w:cs="Arial" w:eastAsia="Arial" w:hAnsi="Arial"/>
                <w:b w:val="false"/>
                <w:bCs w:val="false"/>
                <w:i w:val="false"/>
                <w:iCs w:val="false"/>
                <w:color w:val="5A5A7A"/>
                <w:sz w:val="17"/>
                <w:szCs w:val="17"/>
              </w:rPr>
              <w:t xml:space="preserve">Pluggable webhook/API adapter for municipal ERP systems. Config-driven: endpoint URL, auth type, field mapping.</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Backend</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12d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integrations/erp-adapter/ — webhook framework + docs</w:t>
            </w:r>
          </w:p>
        </w:tc>
      </w:tr>
      <w:tr>
        <w:tc>
          <w:tcPr>
            <w:tcW w:type="dxa" w:w="12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P3-B10</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Security Penetration Test (External)</w:t>
            </w:r>
          </w:p>
          <w:p>
            <w:pPr>
              <w:spacing w:before="0" w:after="0"/>
            </w:pPr>
            <w:r>
              <w:rPr>
                <w:rFonts w:ascii="Arial" w:cs="Arial" w:eastAsia="Arial" w:hAnsi="Arial"/>
                <w:b w:val="false"/>
                <w:bCs w:val="false"/>
                <w:i w:val="false"/>
                <w:iCs w:val="false"/>
                <w:color w:val="5A5A7A"/>
                <w:sz w:val="17"/>
                <w:szCs w:val="17"/>
              </w:rPr>
              <w:t xml:space="preserve">Engage external security firm for full penetration test. Resolve all Critical and High findings before Phase 3 launch.</w:t>
            </w:r>
          </w:p>
        </w:tc>
        <w:tc>
          <w:tcPr>
            <w:tcW w:type="dxa" w:w="130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DevOps</w:t>
            </w:r>
          </w:p>
        </w:tc>
        <w:tc>
          <w:tcPr>
            <w:tcW w:type="dxa" w:w="900"/>
            <w:tcBorders>
              <w:top w:val="single" w:color="C8D8E8" w:sz="1"/>
              <w:left w:val="single" w:color="C8D8E8" w:sz="1"/>
              <w:bottom w:val="single" w:color="C8D8E8" w:sz="1"/>
              <w:right w:val="single" w:color="C8D8E8" w:sz="1"/>
            </w:tcBorders>
            <w:shd w:fill="FFFFFF"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10d</w:t>
            </w:r>
          </w:p>
        </w:tc>
        <w:tc>
          <w:tcPr>
            <w:tcW w:type="dxa" w:w="2060"/>
            <w:tcBorders>
              <w:top w:val="single" w:color="C8D8E8" w:sz="1"/>
              <w:left w:val="single" w:color="C8D8E8" w:sz="1"/>
              <w:bottom w:val="single" w:color="C8D8E8" w:sz="1"/>
              <w:right w:val="single" w:color="C8D8E8" w:sz="1"/>
            </w:tcBorders>
            <w:shd w:fill="FFFFFF"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pentest_report.pdf + all Critical/High findings resolved</w:t>
            </w:r>
          </w:p>
        </w:tc>
      </w:tr>
      <w:tr>
        <w:tc>
          <w:tcPr>
            <w:tcW w:type="dxa" w:w="12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bCs/>
                <w:i w:val="false"/>
                <w:iCs w:val="false"/>
                <w:color w:val="0A2540"/>
                <w:sz w:val="18"/>
                <w:szCs w:val="18"/>
              </w:rPr>
              <w:t xml:space="preserve">P3-B11</w:t>
            </w:r>
          </w:p>
        </w:tc>
        <w:tc>
          <w:tcPr>
            <w:tcW w:type="dxa" w:w="1100"/>
            <w:tcBorders>
              <w:top w:val="single" w:color="C8D8E8" w:sz="1"/>
              <w:left w:val="single" w:color="C8D8E8" w:sz="1"/>
              <w:bottom w:val="single" w:color="C8D8E8" w:sz="1"/>
              <w:right w:val="single" w:color="C8D8E8" w:sz="1"/>
            </w:tcBorders>
            <w:shd w:fill="E8F5EE" w:val="clear"/>
            <w:tcMar>
              <w:top w:type="dxa" w:w="65"/>
              <w:left w:type="dxa" w:w="80"/>
              <w:bottom w:type="dxa" w:w="65"/>
              <w:right w:type="dxa" w:w="80"/>
            </w:tcMar>
          </w:tcPr>
          <w:p>
            <w:pPr>
              <w:jc w:val="center"/>
            </w:pPr>
            <w:r>
              <w:rPr>
                <w:rFonts w:ascii="Arial" w:cs="Arial" w:eastAsia="Arial" w:hAnsi="Arial"/>
                <w:b/>
                <w:bCs/>
                <w:i w:val="false"/>
                <w:iCs w:val="false"/>
                <w:color w:val="1A7060"/>
                <w:sz w:val="17"/>
                <w:szCs w:val="17"/>
              </w:rPr>
              <w:t xml:space="preserve">BE/FE/UI</w:t>
            </w:r>
          </w:p>
        </w:tc>
        <w:tc>
          <w:tcPr>
            <w:tcW w:type="dxa" w:w="2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pPr>
              <w:spacing w:before="0" w:after="30"/>
            </w:pPr>
            <w:r>
              <w:rPr>
                <w:rFonts w:ascii="Arial" w:cs="Arial" w:eastAsia="Arial" w:hAnsi="Arial"/>
                <w:b/>
                <w:bCs/>
                <w:i w:val="false"/>
                <w:iCs w:val="false"/>
                <w:color w:val="0A2540"/>
                <w:sz w:val="19"/>
                <w:szCs w:val="19"/>
              </w:rPr>
              <w:t xml:space="preserve">Disaster Recovery &amp; Backup Testing</w:t>
            </w:r>
          </w:p>
          <w:p>
            <w:pPr>
              <w:spacing w:before="0" w:after="0"/>
            </w:pPr>
            <w:r>
              <w:rPr>
                <w:rFonts w:ascii="Arial" w:cs="Arial" w:eastAsia="Arial" w:hAnsi="Arial"/>
                <w:b w:val="false"/>
                <w:bCs w:val="false"/>
                <w:i w:val="false"/>
                <w:iCs w:val="false"/>
                <w:color w:val="5A5A7A"/>
                <w:sz w:val="17"/>
                <w:szCs w:val="17"/>
              </w:rPr>
              <w:t xml:space="preserve">Simulate database failure; verify restore from backup in &lt; 4 hours. Document recovery runbook.</w:t>
            </w:r>
          </w:p>
        </w:tc>
        <w:tc>
          <w:tcPr>
            <w:tcW w:type="dxa" w:w="130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pPr>
              <w:jc w:val="center"/>
            </w:pPr>
            <w:r>
              <w:rPr>
                <w:rFonts w:ascii="Arial" w:cs="Arial" w:eastAsia="Arial" w:hAnsi="Arial"/>
                <w:b w:val="false"/>
                <w:bCs w:val="false"/>
                <w:i w:val="false"/>
                <w:iCs w:val="false"/>
                <w:color w:val="1A5F8A"/>
                <w:sz w:val="18"/>
                <w:szCs w:val="18"/>
              </w:rPr>
              <w:t xml:space="preserve">DevOps</w:t>
            </w:r>
          </w:p>
        </w:tc>
        <w:tc>
          <w:tcPr>
            <w:tcW w:type="dxa" w:w="900"/>
            <w:tcBorders>
              <w:top w:val="single" w:color="C8D8E8" w:sz="1"/>
              <w:left w:val="single" w:color="C8D8E8" w:sz="1"/>
              <w:bottom w:val="single" w:color="C8D8E8" w:sz="1"/>
              <w:right w:val="single" w:color="C8D8E8" w:sz="1"/>
            </w:tcBorders>
            <w:shd w:fill="F5F8FC" w:val="clear"/>
            <w:tcMar>
              <w:top w:type="dxa" w:w="65"/>
              <w:left w:type="dxa" w:w="80"/>
              <w:bottom w:type="dxa" w:w="65"/>
              <w:right w:type="dxa" w:w="80"/>
            </w:tcMar>
          </w:tcPr>
          <w:p>
            <w:pPr>
              <w:jc w:val="center"/>
            </w:pPr>
            <w:r>
              <w:rPr>
                <w:rFonts w:ascii="Arial" w:cs="Arial" w:eastAsia="Arial" w:hAnsi="Arial"/>
                <w:b w:val="false"/>
                <w:bCs w:val="false"/>
                <w:i w:val="false"/>
                <w:iCs w:val="false"/>
                <w:color w:val="5A5A7A"/>
                <w:sz w:val="17"/>
                <w:szCs w:val="17"/>
              </w:rPr>
              <w:t xml:space="preserve">5d</w:t>
            </w:r>
          </w:p>
        </w:tc>
        <w:tc>
          <w:tcPr>
            <w:tcW w:type="dxa" w:w="2060"/>
            <w:tcBorders>
              <w:top w:val="single" w:color="C8D8E8" w:sz="1"/>
              <w:left w:val="single" w:color="C8D8E8" w:sz="1"/>
              <w:bottom w:val="single" w:color="C8D8E8" w:sz="1"/>
              <w:right w:val="single" w:color="C8D8E8" w:sz="1"/>
            </w:tcBorders>
            <w:shd w:fill="F5F8FC" w:val="clear"/>
            <w:tcMar>
              <w:top w:type="dxa" w:w="65"/>
              <w:left w:type="dxa" w:w="100"/>
              <w:bottom w:type="dxa" w:w="65"/>
              <w:right w:type="dxa" w:w="100"/>
            </w:tcMar>
          </w:tcPr>
          <w:p>
            <w:r>
              <w:rPr>
                <w:rFonts w:ascii="Arial" w:cs="Arial" w:eastAsia="Arial" w:hAnsi="Arial"/>
                <w:b w:val="false"/>
                <w:bCs w:val="false"/>
                <w:i/>
                <w:iCs/>
                <w:color w:val="1A7060"/>
                <w:sz w:val="17"/>
                <w:szCs w:val="17"/>
              </w:rPr>
              <w:t xml:space="preserve">DR_runbook.md + restore drill completed and documented</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5.4  Phase 3 Exit Criteria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3+ cities live with fully isolated data environments and per-city admin panels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Computer vision model tagging defects in &gt;70% of uploaded complaint images in production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IoT sensor integration live in at least 1 pilot zone with sensor data visible on admin map</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Hindi language support live in PWA with at least 100 Hindi-language complaints filed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Public API portal live with at least 2 registered third-party integration partners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2+ signed commercial SaaS contracts with municipal corporations</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06.  </w:t>
      </w:r>
      <w:r>
        <w:rPr>
          <w:rFonts w:ascii="Arial" w:cs="Arial" w:eastAsia="Arial" w:hAnsi="Arial"/>
          <w:b/>
          <w:bCs/>
          <w:color w:val="0A2540"/>
          <w:sz w:val="44"/>
          <w:szCs w:val="44"/>
        </w:rPr>
        <w:t xml:space="preserve">Cross-Phase Workflows &amp; Governance</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6.1  Sprint Cadence (All Phases)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Sprint length: 2 weeks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Sprint planning: Monday morning, Week 1 of sprint — review backlog, assign tasks, confirm capacity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Daily standup: 15 minutes — what did you do yesterday, what are you doing today, any blockers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Sprint review: Friday afternoon, Week 2 — demo working features to full team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Sprint retrospective: Friday afternoon, Week 2 (after review) — process improvements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Backlog refinement: Wednesday, Week 1 — groom upcoming sprint items, clarify acceptance criteria</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6.2  Definition of Ready (Before a Task Enters a Sprint)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Acceptance criteria clearly written in the task ticket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Dependencies on other tasks explicitly identified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API contract (if applicable) specified in OpenAPI format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Effort estimate agreed by the assigned engineer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No unresolved blockers at ticket creation time</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6.3  Code Review Standards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pull requests require review by at least 1 other engineer before merge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 must include: test coverage for new code paths, passing CI, no linting errors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PRs should be &lt; 400 lines of diff — large changes broken into multiple PRs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Review turnaround SLA: within 1 business day</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6.4  Track Synchronization Points</w:t>
      </w:r>
    </w:p>
    <w:p>
      <w:pPr>
        <w:spacing w:before="60" w:after="60" w:line="320"/>
        <w:jc w:val="left"/>
      </w:pPr>
      <w:r>
        <w:rPr>
          <w:rFonts w:ascii="Arial" w:cs="Arial" w:eastAsia="Arial" w:hAnsi="Arial"/>
          <w:b w:val="false"/>
          <w:bCs w:val="false"/>
          <w:i w:val="false"/>
          <w:iCs w:val="false"/>
          <w:color w:val="1A1A2E"/>
          <w:sz w:val="22"/>
          <w:szCs w:val="22"/>
        </w:rPr>
        <w:t xml:space="preserve">AI/ML Track and BE/FE/UI Track must coordinate at the following interface points in every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Interface Point</w:t>
            </w:r>
          </w:p>
        </w:tc>
        <w:tc>
          <w:tcPr>
            <w:tcW w:type="dxa" w:w="20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When</w:t>
            </w:r>
          </w:p>
        </w:tc>
        <w:tc>
          <w:tcPr>
            <w:tcW w:type="dxa" w:w="47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What Gets Handed Over</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Classification API Contract</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Sprint before ML model is needed</w:t>
            </w:r>
          </w:p>
        </w:tc>
        <w:tc>
          <w:tcPr>
            <w:tcW w:type="dxa" w:w="47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OpenAPI spec for POST /classify — request + response schema</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Model Artifact Handoff</w:t>
            </w:r>
          </w:p>
        </w:tc>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When model accuracy target is hit</w:t>
            </w:r>
          </w:p>
        </w:tc>
        <w:tc>
          <w:tcPr>
            <w:tcW w:type="dxa" w:w="47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.pkl or .pt model file + inference wrapper + performance report</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Risk Score Schema</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Before analytics dashboard is built</w:t>
            </w:r>
          </w:p>
        </w:tc>
        <w:tc>
          <w:tcPr>
            <w:tcW w:type="dxa" w:w="47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JSON schema for zone risk objects + threshold definitions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Active Learning Feedback Format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After Phase 1 launch</w:t>
            </w:r>
          </w:p>
        </w:tc>
        <w:tc>
          <w:tcPr>
            <w:tcW w:type="dxa" w:w="47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CSV format for officer corrections → ML team for retraining input</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CV Tag Schema</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Before CV tags shown in dashboard</w:t>
            </w:r>
          </w:p>
        </w:tc>
        <w:tc>
          <w:tcPr>
            <w:tcW w:type="dxa" w:w="47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JSON schema for image defect tags + confidence score format</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6.5  Quality Gates Between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160"/>
      </w:tblGrid>
      <w:tr>
        <w:trPr>
          <w:tblHeader/>
        </w:trPr>
        <w:tc>
          <w:tcPr>
            <w:tcW w:type="dxa" w:w="18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Gate</w:t>
            </w:r>
          </w:p>
        </w:tc>
        <w:tc>
          <w:tcPr>
            <w:tcW w:type="dxa" w:w="18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Timing</w:t>
            </w:r>
          </w:p>
        </w:tc>
        <w:tc>
          <w:tcPr>
            <w:tcW w:type="dxa" w:w="26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Required Attendees</w:t>
            </w:r>
          </w:p>
        </w:tc>
        <w:tc>
          <w:tcPr>
            <w:tcW w:type="dxa" w:w="316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Go / No-Go Criteria</w:t>
            </w:r>
          </w:p>
        </w:tc>
      </w:tr>
      <w:tr>
        <w:tc>
          <w:tcPr>
            <w:tcW w:type="dxa" w:w="1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Phase 0 → Phase 1</w:t>
            </w:r>
          </w:p>
        </w:tc>
        <w:tc>
          <w:tcPr>
            <w:tcW w:type="dxa" w:w="1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End of Week 3</w:t>
            </w:r>
          </w:p>
        </w:tc>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Full team + Product Lead</w:t>
            </w:r>
          </w:p>
        </w:tc>
        <w:tc>
          <w:tcPr>
            <w:tcW w:type="dxa" w:w="3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All Phase 0 exit criteria met; no team member is blocked</w:t>
            </w:r>
          </w:p>
        </w:tc>
      </w:tr>
      <w:tr>
        <w:tc>
          <w:tcPr>
            <w:tcW w:type="dxa" w:w="1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Phase 1 → Phase 2</w:t>
            </w:r>
          </w:p>
        </w:tc>
        <w:tc>
          <w:tcPr>
            <w:tcW w:type="dxa" w:w="1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End of Month 6</w:t>
            </w:r>
          </w:p>
        </w:tc>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Full team + pilot city rep</w:t>
            </w:r>
          </w:p>
        </w:tc>
        <w:tc>
          <w:tcPr>
            <w:tcW w:type="dxa" w:w="3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All MVP acceptance criteria pass in staging; pilot city signed off</w:t>
            </w:r>
          </w:p>
        </w:tc>
      </w:tr>
      <w:tr>
        <w:tc>
          <w:tcPr>
            <w:tcW w:type="dxa" w:w="1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Phase 2 → Phase 3</w:t>
            </w:r>
          </w:p>
        </w:tc>
        <w:tc>
          <w:tcPr>
            <w:tcW w:type="dxa" w:w="1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End of Month 12</w:t>
            </w:r>
          </w:p>
        </w:tc>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Team + Product Lead + first city admin</w:t>
            </w:r>
          </w:p>
        </w:tc>
        <w:tc>
          <w:tcPr>
            <w:tcW w:type="dxa" w:w="3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CSAT &gt; 3.5; ML accuracy &gt; 85%; revenue pipeline confirmed</w:t>
            </w:r>
          </w:p>
        </w:tc>
      </w:tr>
      <w:tr>
        <w:tc>
          <w:tcPr>
            <w:tcW w:type="dxa" w:w="1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Phase 3 Exit</w:t>
            </w:r>
          </w:p>
        </w:tc>
        <w:tc>
          <w:tcPr>
            <w:tcW w:type="dxa" w:w="1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End of Month 24</w:t>
            </w:r>
          </w:p>
        </w:tc>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All stakeholders</w:t>
            </w:r>
          </w:p>
        </w:tc>
        <w:tc>
          <w:tcPr>
            <w:tcW w:type="dxa" w:w="3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3+ cities live; 2+ contracts; CV + IoT milestones met</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6.6  Risk Escalation Protocol</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Engineer identifies a blocker: raises in daily standup same day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Blocker unresolved after 24 hours: Product Lead + relevant track lead hold focused 30-min resolution session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Blocker threatens sprint goal after 48 hours: scope trade-off decision made — defer a P1 to next sprint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Blocker threatens phase exit gate: emergency team review; options — phase extension, scope reduction, or external help</w:t>
      </w:r>
    </w:p>
    <w:p>
      <w:pPr>
        <w:pStyle w:val="Heading2"/>
        <w:pBdr>
          <w:bottom w:val="single" w:color="C86A1E" w:sz="4" w:space="1"/>
        </w:pBdr>
        <w:spacing w:before="280" w:after="80"/>
      </w:pPr>
      <w:r>
        <w:rPr>
          <w:rFonts w:ascii="Arial" w:cs="Arial" w:eastAsia="Arial" w:hAnsi="Arial"/>
          <w:b/>
          <w:bCs/>
          <w:color w:val="0A2540"/>
          <w:sz w:val="28"/>
          <w:szCs w:val="28"/>
        </w:rPr>
        <w:t xml:space="preserve">6.7  Next.js Frontend Conventions (Updated from React + Vite)</w:t>
      </w:r>
    </w:p>
    <w:p>
      <w:pPr>
        <w:spacing w:before="60" w:after="60" w:line="320"/>
        <w:jc w:val="left"/>
      </w:pPr>
      <w:r>
        <w:rPr>
          <w:rFonts w:ascii="Arial" w:cs="Arial" w:eastAsia="Arial" w:hAnsi="Arial"/>
          <w:b w:val="false"/>
          <w:bCs w:val="false"/>
          <w:i w:val="false"/>
          <w:iCs w:val="false"/>
          <w:color w:val="1A1A2E"/>
          <w:sz w:val="22"/>
          <w:szCs w:val="22"/>
        </w:rPr>
        <w:t xml:space="preserve">Both frontend apps (citizen PWA and admin dashboard) are built with Next.js 14 App Router. The following conventions apply across all frontend tasks to ensure consistency and avoid common Next.js-specific pitfalls.</w:t>
      </w:r>
    </w:p>
    <w:p>
      <w:pPr>
        <w:spacing w:before="0" w:after="0"/>
      </w:pPr>
    </w:p>
    <w:p>
      <w:pPr>
        <w:pStyle w:val="Heading3"/>
        <w:spacing w:before="200" w:after="60"/>
      </w:pPr>
      <w:r>
        <w:rPr>
          <w:rFonts w:ascii="Arial" w:cs="Arial" w:eastAsia="Arial" w:hAnsi="Arial"/>
          <w:b/>
          <w:bCs/>
          <w:color w:val="C86A1E"/>
          <w:sz w:val="24"/>
          <w:szCs w:val="24"/>
        </w:rPr>
        <w:t xml:space="preserve">App Router structure — route groups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Citizen app route groups: (auth) for login/OTP/welcome screens, (complaint) for the filing flow, (dashboard) for home/profile/track. Groups do not appear in the URL.</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Admin app route groups: (auth) for staff login screens, (officer) for task queue views, (head) for dept views, (commissioner) for city command views. Role-based access enforced by middleware.</w:t>
      </w:r>
    </w:p>
    <w:p>
      <w:pPr>
        <w:spacing w:before="0" w:after="0"/>
      </w:pPr>
    </w:p>
    <w:p>
      <w:pPr>
        <w:pStyle w:val="Heading3"/>
        <w:spacing w:before="200" w:after="60"/>
      </w:pPr>
      <w:r>
        <w:rPr>
          <w:rFonts w:ascii="Arial" w:cs="Arial" w:eastAsia="Arial" w:hAnsi="Arial"/>
          <w:b/>
          <w:bCs/>
          <w:color w:val="C86A1E"/>
          <w:sz w:val="24"/>
          <w:szCs w:val="24"/>
        </w:rPr>
        <w:t xml:space="preserve">Server vs client components — rule of thumb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Component Type</w:t>
            </w:r>
          </w:p>
        </w:tc>
        <w:tc>
          <w:tcPr>
            <w:tcW w:type="dxa" w:w="30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When to Use</w:t>
            </w:r>
          </w:p>
        </w:tc>
        <w:tc>
          <w:tcPr>
            <w:tcW w:type="dxa" w:w="43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Examples</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Server Component (default)</w:t>
            </w:r>
          </w:p>
        </w:tc>
        <w:tc>
          <w:tcPr>
            <w:tcW w:type="dxa" w:w="3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Data fetching, static content, pages that benefit from SSR/SSG</w:t>
            </w:r>
          </w:p>
        </w:tc>
        <w:tc>
          <w:tcPr>
            <w:tcW w:type="dxa" w:w="43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status tracking page (/track/[id]) — server-renders complaint data for instant load and SEO; Commissioner KPI cards fetched at render time</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Client Component ("use client")</w:t>
            </w:r>
          </w:p>
        </w:tc>
        <w:tc>
          <w:tcPr>
            <w:tcW w:type="dxa" w:w="3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Interactivity, browser APIs, state, event handlers</w:t>
            </w:r>
          </w:p>
        </w:tc>
        <w:tc>
          <w:tcPr>
            <w:tcW w:type="dxa" w:w="43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filing form (GPS access, photo upload, form state); Leaflet map; OTP input boxes; real-time polling with TanStack Query</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Server Action</w:t>
            </w:r>
          </w:p>
        </w:tc>
        <w:tc>
          <w:tcPr>
            <w:tcW w:type="dxa" w:w="3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Form submissions that mutate server data without a full API round-trip</w:t>
            </w:r>
          </w:p>
        </w:tc>
        <w:tc>
          <w:tcPr>
            <w:tcW w:type="dxa" w:w="43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submission, status updates, feedback ratings</w:t>
            </w:r>
          </w:p>
        </w:tc>
      </w:tr>
    </w:tbl>
    <w:p>
      <w:pPr>
        <w:spacing w:before="0" w:after="0"/>
      </w:pPr>
    </w:p>
    <w:p>
      <w:pPr>
        <w:pStyle w:val="Heading3"/>
        <w:spacing w:before="200" w:after="60"/>
      </w:pPr>
      <w:r>
        <w:rPr>
          <w:rFonts w:ascii="Arial" w:cs="Arial" w:eastAsia="Arial" w:hAnsi="Arial"/>
          <w:b/>
          <w:bCs/>
          <w:color w:val="C86A1E"/>
          <w:sz w:val="24"/>
          <w:szCs w:val="24"/>
        </w:rPr>
        <w:t xml:space="preserve">Critical: Leaflet.js must use dynamic import with ssr:false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Leaflet SSR Fix — Required for All Map Components</w:t>
            </w:r>
          </w:p>
          <w:p>
            <w:pPr>
              <w:spacing w:before="0" w:after="40" w:line="300"/>
            </w:pPr>
            <w:r>
              <w:rPr>
                <w:rFonts w:ascii="Arial" w:cs="Arial" w:eastAsia="Arial" w:hAnsi="Arial"/>
                <w:b w:val="false"/>
                <w:bCs w:val="false"/>
                <w:i w:val="false"/>
                <w:iCs w:val="false"/>
                <w:color w:val="1A1A2E"/>
                <w:sz w:val="21"/>
                <w:szCs w:val="21"/>
              </w:rPr>
              <w:t xml:space="preserve">Leaflet.js directly accesses window and document on import.</w:t>
            </w:r>
          </w:p>
          <w:p>
            <w:pPr>
              <w:spacing w:before="0" w:after="40" w:line="300"/>
            </w:pPr>
            <w:r>
              <w:rPr>
                <w:rFonts w:ascii="Arial" w:cs="Arial" w:eastAsia="Arial" w:hAnsi="Arial"/>
                <w:b w:val="false"/>
                <w:bCs w:val="false"/>
                <w:i w:val="false"/>
                <w:iCs w:val="false"/>
                <w:color w:val="1A1A2E"/>
                <w:sz w:val="21"/>
                <w:szCs w:val="21"/>
              </w:rPr>
              <w:t xml:space="preserve">This crashes Next.js SSR. Every component that uses Leaflet MUST be imported as:</w:t>
            </w:r>
          </w:p>
          <w:p>
            <w:pPr>
              <w:spacing w:before="0" w:after="40" w:line="300"/>
            </w:pPr>
            <w:r>
              <w:rPr>
                <w:rFonts w:ascii="Arial" w:cs="Arial" w:eastAsia="Arial" w:hAnsi="Arial"/>
                <w:b w:val="false"/>
                <w:bCs w:val="false"/>
                <w:i w:val="false"/>
                <w:iCs w:val="false"/>
                <w:color w:val="1A1A2E"/>
                <w:sz w:val="21"/>
                <w:szCs w:val="21"/>
              </w:rPr>
              <w:t xml:space="preserve"/>
            </w:r>
          </w:p>
          <w:p>
            <w:pPr>
              <w:spacing w:before="0" w:after="40" w:line="300"/>
            </w:pPr>
            <w:r>
              <w:rPr>
                <w:rFonts w:ascii="Arial" w:cs="Arial" w:eastAsia="Arial" w:hAnsi="Arial"/>
                <w:b w:val="false"/>
                <w:bCs w:val="false"/>
                <w:i w:val="false"/>
                <w:iCs w:val="false"/>
                <w:color w:val="1A1A2E"/>
                <w:sz w:val="21"/>
                <w:szCs w:val="21"/>
              </w:rPr>
              <w:t xml:space="preserve">  const MapComponent = dynamic(() =&gt; import('@/components/Map'), { ssr: false })</w:t>
            </w:r>
          </w:p>
          <w:p>
            <w:pPr>
              <w:spacing w:before="0" w:after="40" w:line="300"/>
            </w:pPr>
            <w:r>
              <w:rPr>
                <w:rFonts w:ascii="Arial" w:cs="Arial" w:eastAsia="Arial" w:hAnsi="Arial"/>
                <w:b w:val="false"/>
                <w:bCs w:val="false"/>
                <w:i w:val="false"/>
                <w:iCs w:val="false"/>
                <w:color w:val="1A1A2E"/>
                <w:sz w:val="21"/>
                <w:szCs w:val="21"/>
              </w:rPr>
              <w:t xml:space="preserve"/>
            </w:r>
          </w:p>
          <w:p>
            <w:pPr>
              <w:spacing w:before="0" w:after="40" w:line="300"/>
            </w:pPr>
            <w:r>
              <w:rPr>
                <w:rFonts w:ascii="Arial" w:cs="Arial" w:eastAsia="Arial" w:hAnsi="Arial"/>
                <w:b w:val="false"/>
                <w:bCs w:val="false"/>
                <w:i w:val="false"/>
                <w:iCs w:val="false"/>
                <w:color w:val="1A1A2E"/>
                <w:sz w:val="21"/>
                <w:szCs w:val="21"/>
              </w:rPr>
              <w:t xml:space="preserve">Never import Leaflet at the top of a page or layout file.</w:t>
            </w:r>
          </w:p>
          <w:p>
            <w:pPr>
              <w:spacing w:before="0" w:after="40" w:line="300"/>
            </w:pPr>
            <w:r>
              <w:rPr>
                <w:rFonts w:ascii="Arial" w:cs="Arial" w:eastAsia="Arial" w:hAnsi="Arial"/>
                <w:b w:val="false"/>
                <w:bCs w:val="false"/>
                <w:i w:val="false"/>
                <w:iCs w:val="false"/>
                <w:color w:val="1A1A2E"/>
                <w:sz w:val="21"/>
                <w:szCs w:val="21"/>
              </w:rPr>
              <w:t xml:space="preserve">Always wrap in a loading state: { loading: () =&gt; &lt;MapSkeleton /&gt; }</w:t>
            </w:r>
          </w:p>
        </w:tc>
      </w:tr>
    </w:tbl>
    <w:p>
      <w:pPr>
        <w:spacing w:before="0" w:after="0"/>
      </w:pPr>
    </w:p>
    <w:p>
      <w:pPr>
        <w:pStyle w:val="Heading3"/>
        <w:spacing w:before="200" w:after="60"/>
      </w:pPr>
      <w:r>
        <w:rPr>
          <w:rFonts w:ascii="Arial" w:cs="Arial" w:eastAsia="Arial" w:hAnsi="Arial"/>
          <w:b/>
          <w:bCs/>
          <w:color w:val="C86A1E"/>
          <w:sz w:val="24"/>
          <w:szCs w:val="24"/>
        </w:rPr>
        <w:t xml:space="preserve">PWA setup — next-pwa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Install next-pwa and wrap next.config.js with withPWA(). Service worker is auto-generated on build.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Manifest file at /public/manifest.json — defines PWA name, icons, theme colour, display: standalone.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Offline support: cache complaint filing form data in IndexedDB (idb-keyval) so a draft survives network loss.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The track/:id status page intentionally does NOT use offline cache — always fetches live status.</w:t>
      </w:r>
    </w:p>
    <w:p>
      <w:pPr>
        <w:spacing w:before="0" w:after="0"/>
      </w:pPr>
    </w:p>
    <w:p>
      <w:pPr>
        <w:pStyle w:val="Heading3"/>
        <w:spacing w:before="200" w:after="60"/>
      </w:pPr>
      <w:r>
        <w:rPr>
          <w:rFonts w:ascii="Arial" w:cs="Arial" w:eastAsia="Arial" w:hAnsi="Arial"/>
          <w:b/>
          <w:bCs/>
          <w:color w:val="C86A1E"/>
          <w:sz w:val="24"/>
          <w:szCs w:val="24"/>
        </w:rPr>
        <w:t xml:space="preserve">Authentication — Next.js middleware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middleware.ts at root intercepts every request. Reads access token from Authorization header (API calls) or validates refresh cookie (browser navigation).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Unauthenticated requests to protected routes redirect to /login — no client-side auth check needed in page components.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Role routing: middleware reads role from JWT, redirects to correct post-login destination automatically.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Public routes that bypass middleware: /track/[id], /api/auth/*, /api/health — configured in middleware matcher.</w:t>
      </w:r>
    </w:p>
    <w:p>
      <w:pPr>
        <w:spacing w:before="0" w:after="0"/>
      </w:pPr>
    </w:p>
    <w:p>
      <w:pPr>
        <w:pStyle w:val="Heading3"/>
        <w:spacing w:before="200" w:after="60"/>
      </w:pPr>
      <w:r>
        <w:rPr>
          <w:rFonts w:ascii="Arial" w:cs="Arial" w:eastAsia="Arial" w:hAnsi="Arial"/>
          <w:b/>
          <w:bCs/>
          <w:color w:val="C86A1E"/>
          <w:sz w:val="24"/>
          <w:szCs w:val="24"/>
        </w:rPr>
        <w:t xml:space="preserve">Shared component library — packages/ui</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Built with Tailwind CSS and CVA (Class Variance Authority) for typed component variants. Example: &lt;Button variant="primary" size="sm"&gt;.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components are Server Component compatible by default — only marked "use client" if they need event handlers or hooks.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Storybook configured in packages/ui for visual testing of all components before integration.</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07.  </w:t>
      </w:r>
      <w:r>
        <w:rPr>
          <w:rFonts w:ascii="Arial" w:cs="Arial" w:eastAsia="Arial" w:hAnsi="Arial"/>
          <w:b/>
          <w:bCs/>
          <w:color w:val="0A2540"/>
          <w:sz w:val="44"/>
          <w:szCs w:val="44"/>
        </w:rPr>
        <w:t xml:space="preserve">Tools, Stack &amp; Team Conventions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7.1  Toolchain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Category</w:t>
            </w:r>
          </w:p>
        </w:tc>
        <w:tc>
          <w:tcPr>
            <w:tcW w:type="dxa" w:w="22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Tool</w:t>
            </w:r>
          </w:p>
        </w:tc>
        <w:tc>
          <w:tcPr>
            <w:tcW w:type="dxa" w:w="51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Purpose</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Project Management</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Linear / Jira</w:t>
            </w:r>
          </w:p>
        </w:tc>
        <w:tc>
          <w:tcPr>
            <w:tcW w:type="dxa" w:w="5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Sprint boards, backlog, task tracking, velocity metrics</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Documentation</w:t>
            </w:r>
          </w:p>
        </w:tc>
        <w:tc>
          <w:tcPr>
            <w:tcW w:type="dxa" w:w="2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Notion</w:t>
            </w:r>
          </w:p>
        </w:tc>
        <w:tc>
          <w:tcPr>
            <w:tcW w:type="dxa" w:w="5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PRD, architecture decisions, meeting notes, onboarding guides</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Design</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Figma</w:t>
            </w:r>
          </w:p>
        </w:tc>
        <w:tc>
          <w:tcPr>
            <w:tcW w:type="dxa" w:w="5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Wireframes, high-fidelity UI mockups, design system, prototypes</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Version Control</w:t>
            </w:r>
          </w:p>
        </w:tc>
        <w:tc>
          <w:tcPr>
            <w:tcW w:type="dxa" w:w="2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GitHub (monorepo)</w:t>
            </w:r>
          </w:p>
        </w:tc>
        <w:tc>
          <w:tcPr>
            <w:tcW w:type="dxa" w:w="5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All code, CI/CD configuration, PR reviews, branch policies</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CI/CD</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GitHub Actions</w:t>
            </w:r>
          </w:p>
        </w:tc>
        <w:tc>
          <w:tcPr>
            <w:tcW w:type="dxa" w:w="5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Automated lint, test, build, deploy on every push to main</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Containers</w:t>
            </w:r>
          </w:p>
        </w:tc>
        <w:tc>
          <w:tcPr>
            <w:tcW w:type="dxa" w:w="2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Docker + Docker Compose</w:t>
            </w:r>
          </w:p>
        </w:tc>
        <w:tc>
          <w:tcPr>
            <w:tcW w:type="dxa" w:w="5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Local dev environment; service containerization</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Frontend Framework</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Next.js 14 (App Router)</w:t>
            </w:r>
          </w:p>
        </w:tc>
        <w:tc>
          <w:tcPr>
            <w:tcW w:type="dxa" w:w="5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SSR + SSG + API Routes + PWA; both apps use Next.js</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Frontend Styling</w:t>
            </w:r>
          </w:p>
        </w:tc>
        <w:tc>
          <w:tcPr>
            <w:tcW w:type="dxa" w:w="2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Tailwind CSS 3</w:t>
            </w:r>
          </w:p>
        </w:tc>
        <w:tc>
          <w:tcPr>
            <w:tcW w:type="dxa" w:w="5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Utility-first; same config shared via packages/ui/</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Frontend State</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TanStack Query + Zustand</w:t>
            </w:r>
          </w:p>
        </w:tc>
        <w:tc>
          <w:tcPr>
            <w:tcW w:type="dxa" w:w="5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Server state (TanStack) + client state (Zustand)</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Frontend Deploy</w:t>
            </w:r>
          </w:p>
        </w:tc>
        <w:tc>
          <w:tcPr>
            <w:tcW w:type="dxa" w:w="2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Vercel</w:t>
            </w:r>
          </w:p>
        </w:tc>
        <w:tc>
          <w:tcPr>
            <w:tcW w:type="dxa" w:w="5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Next.js-native hosting; preview deployments per PR; Edge runtime</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Backend Deploy</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Render / Railway</w:t>
            </w:r>
          </w:p>
        </w:tc>
        <w:tc>
          <w:tcPr>
            <w:tcW w:type="dxa" w:w="5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Node.js and FastAPI microservice hosting</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Observability</w:t>
            </w:r>
          </w:p>
        </w:tc>
        <w:tc>
          <w:tcPr>
            <w:tcW w:type="dxa" w:w="2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Sentry + Grafana</w:t>
            </w:r>
          </w:p>
        </w:tc>
        <w:tc>
          <w:tcPr>
            <w:tcW w:type="dxa" w:w="5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Error tracking, API latency dashboards, alerting</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Load Testing</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k6</w:t>
            </w:r>
          </w:p>
        </w:tc>
        <w:tc>
          <w:tcPr>
            <w:tcW w:type="dxa" w:w="5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Performance and concurrent user testing for all API endpoints</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API Documentation</w:t>
            </w:r>
          </w:p>
        </w:tc>
        <w:tc>
          <w:tcPr>
            <w:tcW w:type="dxa" w:w="2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Swagger UI (OpenAPI 3.0)</w:t>
            </w:r>
          </w:p>
        </w:tc>
        <w:tc>
          <w:tcPr>
            <w:tcW w:type="dxa" w:w="5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Auto-generated interactive API docs for all services</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ML Experimentation</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Jupyter + MLflow</w:t>
            </w:r>
          </w:p>
        </w:tc>
        <w:tc>
          <w:tcPr>
            <w:tcW w:type="dxa" w:w="5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Model training notebooks, experiment tracking, model registry</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Communication</w:t>
            </w:r>
          </w:p>
        </w:tc>
        <w:tc>
          <w:tcPr>
            <w:tcW w:type="dxa" w:w="2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Slack</w:t>
            </w:r>
          </w:p>
        </w:tc>
        <w:tc>
          <w:tcPr>
            <w:tcW w:type="dxa" w:w="5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Daily coordination, CI/CD alerts, PR notifications, async discussion</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7.2  Monorepo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Repository Layout</w:t>
            </w:r>
          </w:p>
          <w:p>
            <w:pPr>
              <w:spacing w:before="0" w:after="40" w:line="300"/>
            </w:pPr>
            <w:r>
              <w:rPr>
                <w:rFonts w:ascii="Arial" w:cs="Arial" w:eastAsia="Arial" w:hAnsi="Arial"/>
                <w:b w:val="false"/>
                <w:bCs w:val="false"/>
                <w:i w:val="false"/>
                <w:iCs w:val="false"/>
                <w:color w:val="1A1A2E"/>
                <w:sz w:val="21"/>
                <w:szCs w:val="21"/>
              </w:rPr>
              <w:t xml:space="preserve">apps/citizen/               → Next.js 14 PWA for citizens (App Router + next-pwa + Tailwind)</w:t>
            </w:r>
          </w:p>
          <w:p>
            <w:pPr>
              <w:spacing w:before="0" w:after="40" w:line="300"/>
            </w:pPr>
            <w:r>
              <w:rPr>
                <w:rFonts w:ascii="Arial" w:cs="Arial" w:eastAsia="Arial" w:hAnsi="Arial"/>
                <w:b w:val="false"/>
                <w:bCs w:val="false"/>
                <w:i w:val="false"/>
                <w:iCs w:val="false"/>
                <w:color w:val="1A1A2E"/>
                <w:sz w:val="21"/>
                <w:szCs w:val="21"/>
              </w:rPr>
              <w:t xml:space="preserve">apps/admin/                 → Next.js 14 admin dashboard (App Router + Tailwind)</w:t>
            </w:r>
          </w:p>
          <w:p>
            <w:pPr>
              <w:spacing w:before="0" w:after="40" w:line="300"/>
            </w:pPr>
            <w:r>
              <w:rPr>
                <w:rFonts w:ascii="Arial" w:cs="Arial" w:eastAsia="Arial" w:hAnsi="Arial"/>
                <w:b w:val="false"/>
                <w:bCs w:val="false"/>
                <w:i w:val="false"/>
                <w:iCs w:val="false"/>
                <w:color w:val="1A1A2E"/>
                <w:sz w:val="21"/>
                <w:szCs w:val="21"/>
              </w:rPr>
              <w:t xml:space="preserve">services/auth-service/      → Node.js JWT authentication service</w:t>
            </w:r>
          </w:p>
          <w:p>
            <w:pPr>
              <w:spacing w:before="0" w:after="40" w:line="300"/>
            </w:pPr>
            <w:r>
              <w:rPr>
                <w:rFonts w:ascii="Arial" w:cs="Arial" w:eastAsia="Arial" w:hAnsi="Arial"/>
                <w:b w:val="false"/>
                <w:bCs w:val="false"/>
                <w:i w:val="false"/>
                <w:iCs w:val="false"/>
                <w:color w:val="1A1A2E"/>
                <w:sz w:val="21"/>
                <w:szCs w:val="21"/>
              </w:rPr>
              <w:t xml:space="preserve">services/complaint-service/ → Node.js complaint CRUD + geo-validation</w:t>
            </w:r>
          </w:p>
          <w:p>
            <w:pPr>
              <w:spacing w:before="0" w:after="40" w:line="300"/>
            </w:pPr>
            <w:r>
              <w:rPr>
                <w:rFonts w:ascii="Arial" w:cs="Arial" w:eastAsia="Arial" w:hAnsi="Arial"/>
                <w:b w:val="false"/>
                <w:bCs w:val="false"/>
                <w:i w:val="false"/>
                <w:iCs w:val="false"/>
                <w:color w:val="1A1A2E"/>
                <w:sz w:val="21"/>
                <w:szCs w:val="21"/>
              </w:rPr>
              <w:t xml:space="preserve">services/routing-engine/    → Node.js RabbitMQ consumer + task creation</w:t>
            </w:r>
          </w:p>
          <w:p>
            <w:pPr>
              <w:spacing w:before="0" w:after="40" w:line="300"/>
            </w:pPr>
            <w:r>
              <w:rPr>
                <w:rFonts w:ascii="Arial" w:cs="Arial" w:eastAsia="Arial" w:hAnsi="Arial"/>
                <w:b w:val="false"/>
                <w:bCs w:val="false"/>
                <w:i w:val="false"/>
                <w:iCs w:val="false"/>
                <w:color w:val="1A1A2E"/>
                <w:sz w:val="21"/>
                <w:szCs w:val="21"/>
              </w:rPr>
              <w:t xml:space="preserve">services/gis-service/       → Node.js PostGIS spatial query wrapper</w:t>
            </w:r>
          </w:p>
          <w:p>
            <w:pPr>
              <w:spacing w:before="0" w:after="40" w:line="300"/>
            </w:pPr>
            <w:r>
              <w:rPr>
                <w:rFonts w:ascii="Arial" w:cs="Arial" w:eastAsia="Arial" w:hAnsi="Arial"/>
                <w:b w:val="false"/>
                <w:bCs w:val="false"/>
                <w:i w:val="false"/>
                <w:iCs w:val="false"/>
                <w:color w:val="1A1A2E"/>
                <w:sz w:val="21"/>
                <w:szCs w:val="21"/>
              </w:rPr>
              <w:t xml:space="preserve">services/notification-service/ → Node.js WebSocket + email service</w:t>
            </w:r>
          </w:p>
          <w:p>
            <w:pPr>
              <w:spacing w:before="0" w:after="40" w:line="300"/>
            </w:pPr>
            <w:r>
              <w:rPr>
                <w:rFonts w:ascii="Arial" w:cs="Arial" w:eastAsia="Arial" w:hAnsi="Arial"/>
                <w:b w:val="false"/>
                <w:bCs w:val="false"/>
                <w:i w:val="false"/>
                <w:iCs w:val="false"/>
                <w:color w:val="1A1A2E"/>
                <w:sz w:val="21"/>
                <w:szCs w:val="21"/>
              </w:rPr>
              <w:t xml:space="preserve">services/media-service/     → Node.js S3-compatible media upload</w:t>
            </w:r>
          </w:p>
          <w:p>
            <w:pPr>
              <w:spacing w:before="0" w:after="40" w:line="300"/>
            </w:pPr>
            <w:r>
              <w:rPr>
                <w:rFonts w:ascii="Arial" w:cs="Arial" w:eastAsia="Arial" w:hAnsi="Arial"/>
                <w:b w:val="false"/>
                <w:bCs w:val="false"/>
                <w:i w:val="false"/>
                <w:iCs w:val="false"/>
                <w:color w:val="1A1A2E"/>
                <w:sz w:val="21"/>
                <w:szCs w:val="21"/>
              </w:rPr>
              <w:t xml:space="preserve">services/classification-service/ → FastAPI (Python) NLP classifier</w:t>
            </w:r>
          </w:p>
          <w:p>
            <w:pPr>
              <w:spacing w:before="0" w:after="40" w:line="300"/>
            </w:pPr>
            <w:r>
              <w:rPr>
                <w:rFonts w:ascii="Arial" w:cs="Arial" w:eastAsia="Arial" w:hAnsi="Arial"/>
                <w:b w:val="false"/>
                <w:bCs w:val="false"/>
                <w:i w:val="false"/>
                <w:iCs w:val="false"/>
                <w:color w:val="1A1A2E"/>
                <w:sz w:val="21"/>
                <w:szCs w:val="21"/>
              </w:rPr>
              <w:t xml:space="preserve">services/analytics-service/ → FastAPI (Python) clustering + risk scoring</w:t>
            </w:r>
          </w:p>
          <w:p>
            <w:pPr>
              <w:spacing w:before="0" w:after="40" w:line="300"/>
            </w:pPr>
            <w:r>
              <w:rPr>
                <w:rFonts w:ascii="Arial" w:cs="Arial" w:eastAsia="Arial" w:hAnsi="Arial"/>
                <w:b w:val="false"/>
                <w:bCs w:val="false"/>
                <w:i w:val="false"/>
                <w:iCs w:val="false"/>
                <w:color w:val="1A1A2E"/>
                <w:sz w:val="21"/>
                <w:szCs w:val="21"/>
              </w:rPr>
              <w:t xml:space="preserve">packages/ui/                → Shared Next.js-compatible component library (Tailwind + CVA)</w:t>
            </w:r>
          </w:p>
          <w:p>
            <w:pPr>
              <w:spacing w:before="0" w:after="40" w:line="300"/>
            </w:pPr>
            <w:r>
              <w:rPr>
                <w:rFonts w:ascii="Arial" w:cs="Arial" w:eastAsia="Arial" w:hAnsi="Arial"/>
                <w:b w:val="false"/>
                <w:bCs w:val="false"/>
                <w:i w:val="false"/>
                <w:iCs w:val="false"/>
                <w:color w:val="1A1A2E"/>
                <w:sz w:val="21"/>
                <w:szCs w:val="21"/>
              </w:rPr>
              <w:t xml:space="preserve">packages/api-client/        → Auto-generated TypeScript API client</w:t>
            </w:r>
          </w:p>
          <w:p>
            <w:pPr>
              <w:spacing w:before="0" w:after="40" w:line="300"/>
            </w:pPr>
            <w:r>
              <w:rPr>
                <w:rFonts w:ascii="Arial" w:cs="Arial" w:eastAsia="Arial" w:hAnsi="Arial"/>
                <w:b w:val="false"/>
                <w:bCs w:val="false"/>
                <w:i w:val="false"/>
                <w:iCs w:val="false"/>
                <w:color w:val="1A1A2E"/>
                <w:sz w:val="21"/>
                <w:szCs w:val="21"/>
              </w:rPr>
              <w:t xml:space="preserve">db/migrations/              → PostgreSQL migration files (numbered)</w:t>
            </w:r>
          </w:p>
          <w:p>
            <w:pPr>
              <w:spacing w:before="0" w:after="40" w:line="300"/>
            </w:pPr>
            <w:r>
              <w:rPr>
                <w:rFonts w:ascii="Arial" w:cs="Arial" w:eastAsia="Arial" w:hAnsi="Arial"/>
                <w:b w:val="false"/>
                <w:bCs w:val="false"/>
                <w:i w:val="false"/>
                <w:iCs w:val="false"/>
                <w:color w:val="1A1A2E"/>
                <w:sz w:val="21"/>
                <w:szCs w:val="21"/>
              </w:rPr>
              <w:t xml:space="preserve">db/seed/                    → Development seed data</w:t>
            </w:r>
          </w:p>
          <w:p>
            <w:pPr>
              <w:spacing w:before="0" w:after="40" w:line="300"/>
            </w:pPr>
            <w:r>
              <w:rPr>
                <w:rFonts w:ascii="Arial" w:cs="Arial" w:eastAsia="Arial" w:hAnsi="Arial"/>
                <w:b w:val="false"/>
                <w:bCs w:val="false"/>
                <w:i w:val="false"/>
                <w:iCs w:val="false"/>
                <w:color w:val="1A1A2E"/>
                <w:sz w:val="21"/>
                <w:szCs w:val="21"/>
              </w:rPr>
              <w:t xml:space="preserve">ml/                         → Jupyter notebooks, model artifacts, pipelines</w:t>
            </w:r>
          </w:p>
          <w:p>
            <w:pPr>
              <w:spacing w:before="0" w:after="40" w:line="300"/>
            </w:pPr>
            <w:r>
              <w:rPr>
                <w:rFonts w:ascii="Arial" w:cs="Arial" w:eastAsia="Arial" w:hAnsi="Arial"/>
                <w:b w:val="false"/>
                <w:bCs w:val="false"/>
                <w:i w:val="false"/>
                <w:iCs w:val="false"/>
                <w:color w:val="1A1A2E"/>
                <w:sz w:val="21"/>
                <w:szCs w:val="21"/>
              </w:rPr>
              <w:t xml:space="preserve">infra/                      → Docker Compose, Nginx config, cloud IaC</w:t>
            </w:r>
          </w:p>
          <w:p>
            <w:pPr>
              <w:spacing w:before="0" w:after="40" w:line="300"/>
            </w:pPr>
            <w:r>
              <w:rPr>
                <w:rFonts w:ascii="Arial" w:cs="Arial" w:eastAsia="Arial" w:hAnsi="Arial"/>
                <w:b w:val="false"/>
                <w:bCs w:val="false"/>
                <w:i w:val="false"/>
                <w:iCs w:val="false"/>
                <w:color w:val="1A1A2E"/>
                <w:sz w:val="21"/>
                <w:szCs w:val="21"/>
              </w:rPr>
              <w:t xml:space="preserve">.github/workflows/          → CI/CD GitHub Actions configuration</w:t>
            </w:r>
          </w:p>
        </w:tc>
      </w:tr>
    </w:tbl>
    <w:p>
      <w:pPr>
        <w:spacing w:before="0" w:after="120"/>
      </w:pPr>
    </w:p>
    <w:p>
      <w:pPr>
        <w:spacing w:before="240" w:after="40"/>
        <w:jc w:val="center"/>
      </w:pPr>
      <w:r>
        <w:rPr>
          <w:rFonts w:ascii="Arial" w:cs="Arial" w:eastAsia="Arial" w:hAnsi="Arial"/>
          <w:b/>
          <w:bCs/>
          <w:color w:val="0A2540"/>
          <w:sz w:val="22"/>
          <w:szCs w:val="22"/>
        </w:rPr>
        <w:t xml:space="preserve">ResolveX  |  IMPL-RX-2026-001  |  Team Bugs  |  India Innovates 2026</w:t>
      </w:r>
    </w:p>
    <w:p>
      <w:pPr>
        <w:spacing w:before="0" w:after="0"/>
        <w:jc w:val="center"/>
      </w:pPr>
      <w:r>
        <w:rPr>
          <w:rFonts w:ascii="Arial" w:cs="Arial" w:eastAsia="Arial" w:hAnsi="Arial"/>
          <w:i/>
          <w:iCs/>
          <w:color w:val="5A5A7A"/>
          <w:sz w:val="19"/>
          <w:szCs w:val="19"/>
        </w:rPr>
        <w:t xml:space="preserve">Implementation &amp; Phase Plan  |  Version 1.0  |  Dual-Track Execution Model</w:t>
      </w:r>
    </w:p>
    <w:p>
      <w:r>
        <w:br w:type="page"/>
      </w: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07.  6-Day Hackathon Sprint Plan (March 19 to 24, 2026)</w:t>
      </w:r>
      <w:r>
        <w:rPr>
          <w:rFonts w:ascii="Arial" w:cs="Arial" w:hAnsi="Arial"/>
          <w:b/>
          <w:bCs/>
          <w:color w:val="B45309"/>
          <w:sz w:val="20"/>
          <w:szCs w:val="20"/>
        </w:rPr>
        <w:t xml:space="preserve">  ★ NEW — v2.0</w:t>
      </w:r>
    </w:p>
    <w:tbl>
      <w:tblPr>
        <w:tblW w:type="dxa" w:w="9360"/>
        <w:tblBorders>
          <w:top w:val="none" w:sz="0"/>
          <w:left w:val="none" w:sz="0"/>
          <w:bottom w:val="none" w:sz="0"/>
          <w:right w:val="none" w:sz="0"/>
        </w:tblBorders>
      </w:tblPr>
      <w:tblGrid>
        <w:gridCol w:w="9360"/>
      </w:tblGrid>
      <w:tr>
        <w:tc>
          <w:tcPr>
            <w:tcW w:type="dxa" w:w="9360"/>
            <w:shd w:fill="FEE2E2" w:val="clear"/>
            <w:tcMar>
              <w:top w:type="dxa" w:w="120"/>
              <w:left w:type="dxa" w:w="180"/>
              <w:bottom w:type="dxa" w:w="120"/>
              <w:right w:type="dxa" w:w="120"/>
            </w:tcMar>
          </w:tcPr>
          <w:p>
            <w:pPr>
              <w:spacing w:before="0" w:after="80"/>
            </w:pPr>
            <w:r>
              <w:rPr>
                <w:rFonts w:ascii="Arial" w:cs="Arial" w:hAnsi="Arial"/>
                <w:b/>
                <w:bCs/>
                <w:color w:val="9B1C1C"/>
                <w:sz w:val="23"/>
                <w:szCs w:val="23"/>
              </w:rPr>
              <w:t xml:space="preserve">NON-NEGOTIABLE RULES FOR ALL TEAM MEMBERS</w:t>
            </w:r>
          </w:p>
          <w:p>
            <w:pPr>
              <w:pStyle w:val="ListParagraph"/>
              <w:numPr>
                <w:ilvl w:val="0"/>
                <w:numId w:val="2"/>
              </w:numPr>
              <w:spacing w:before="30" w:after="30"/>
            </w:pPr>
            <w:r>
              <w:rPr>
                <w:rFonts w:ascii="Arial" w:cs="Arial" w:hAnsi="Arial"/>
                <w:color w:val="1A1A2E"/>
                <w:sz w:val="21"/>
                <w:szCs w:val="21"/>
              </w:rPr>
              <w:t xml:space="preserve">Feature freeze: March 24, 09:00 AM. Zero new features after this point. Bug fixes only.</w:t>
            </w:r>
          </w:p>
          <w:p>
            <w:pPr>
              <w:pStyle w:val="ListParagraph"/>
              <w:numPr>
                <w:ilvl w:val="0"/>
                <w:numId w:val="2"/>
              </w:numPr>
              <w:spacing w:before="30" w:after="30"/>
            </w:pPr>
            <w:r>
              <w:rPr>
                <w:rFonts w:ascii="Arial" w:cs="Arial" w:hAnsi="Arial"/>
                <w:color w:val="1A1A2E"/>
                <w:sz w:val="21"/>
                <w:szCs w:val="21"/>
              </w:rPr>
              <w:t xml:space="preserve">Deploy to cloud (Railway, Render, or Fly.io) before end of Day 6.</w:t>
            </w:r>
          </w:p>
          <w:p>
            <w:pPr>
              <w:pStyle w:val="ListParagraph"/>
              <w:numPr>
                <w:ilvl w:val="0"/>
                <w:numId w:val="2"/>
              </w:numPr>
              <w:spacing w:before="30" w:after="30"/>
            </w:pPr>
            <w:r>
              <w:rPr>
                <w:rFonts w:ascii="Arial" w:cs="Arial" w:hAnsi="Arial"/>
                <w:color w:val="1A1A2E"/>
                <w:sz w:val="21"/>
                <w:szCs w:val="21"/>
              </w:rPr>
              <w:t xml:space="preserve">Test the complete demo on 4G mobile, not WiFi, before departure on March 25.</w:t>
            </w:r>
          </w:p>
          <w:p>
            <w:pPr>
              <w:pStyle w:val="ListParagraph"/>
              <w:numPr>
                <w:ilvl w:val="0"/>
                <w:numId w:val="2"/>
              </w:numPr>
              <w:spacing w:before="30" w:after="30"/>
            </w:pPr>
            <w:r>
              <w:rPr>
                <w:rFonts w:ascii="Arial" w:cs="Arial" w:hAnsi="Arial"/>
                <w:color w:val="1A1A2E"/>
                <w:sz w:val="21"/>
                <w:szCs w:val="21"/>
              </w:rPr>
              <w:t xml:space="preserve">Every team member must be able to deliver the full demo independently without assistance.</w:t>
            </w:r>
          </w:p>
          <w:p>
            <w:pPr>
              <w:pStyle w:val="ListParagraph"/>
              <w:numPr>
                <w:ilvl w:val="0"/>
                <w:numId w:val="2"/>
              </w:numPr>
              <w:spacing w:before="30" w:after="30"/>
            </w:pPr>
            <w:r>
              <w:rPr>
                <w:rFonts w:ascii="Arial" w:cs="Arial" w:hAnsi="Arial"/>
                <w:color w:val="1A1A2E"/>
                <w:sz w:val="21"/>
                <w:szCs w:val="21"/>
              </w:rPr>
              <w:t xml:space="preserve">The monsoon scenario must run flawlessly before Day 5 ends. This is non-negotiable.</w:t>
            </w:r>
          </w:p>
        </w:tc>
      </w:tr>
    </w:tbl>
    <w:p>
      <w:pPr>
        <w:pStyle w:val="Heading3"/>
        <w:spacing w:before="240" w:after="80"/>
      </w:pPr>
      <w:r>
        <w:rPr>
          <w:rFonts w:ascii="Arial" w:cs="Arial" w:hAnsi="Arial"/>
          <w:b/>
          <w:bCs/>
          <w:color w:val="4338CA"/>
          <w:sz w:val="24"/>
          <w:szCs w:val="24"/>
        </w:rPr>
        <w:t xml:space="preserve">7.1  Day 1: March 19 - Foundation</w:t>
      </w:r>
    </w:p>
    <w:p>
      <w:pPr>
        <w:spacing w:before="60" w:after="120"/>
      </w:pPr>
      <w:r>
        <w:rPr>
          <w:rFonts w:ascii="Arial" w:cs="Arial" w:hAnsi="Arial"/>
          <w:b w:val="false"/>
          <w:bCs w:val="false"/>
          <w:i w:val="false"/>
          <w:iCs w:val="false"/>
          <w:color w:val="1A1A2E"/>
          <w:sz w:val="22"/>
          <w:szCs w:val="22"/>
        </w:rPr>
        <w:t xml:space="preserve">Goal: Every engineer unblocked by end of day. Seed data schema ready. Map renders locally on all machines.</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200"/>
        <w:gridCol w:w="7160"/>
      </w:tblGrid>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BE / DevOps</w:t>
            </w:r>
          </w:p>
        </w:tc>
        <w:tc>
          <w:tcPr>
            <w:tcW w:type="dxa" w:w="7160"/>
            <w:tcMar>
              <w:top w:type="dxa" w:w="80"/>
              <w:left w:type="dxa" w:w="120"/>
              <w:bottom w:type="dxa" w:w="80"/>
              <w:right w:type="dxa" w:w="120"/>
            </w:tcMar>
          </w:tcPr>
          <w:p>
            <w:r>
              <w:rPr>
                <w:rFonts w:ascii="Arial" w:cs="Arial" w:hAnsi="Arial"/>
                <w:b w:val="false"/>
                <w:color w:val="1A1A2E"/>
                <w:sz w:val="20"/>
                <w:szCs w:val="20"/>
              </w:rPr>
              <w:t xml:space="preserve">Monorepo plus Docker Compose plus .env.example (P0-B01, P0-B02). PostgreSQL plus PostGIS running. 10 migration files including new v2.0 schema fields: source, officer_verified, secondary_issues. CI/CD GitHub Actions pipeline (RX-003).</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AI / ML</w:t>
            </w:r>
          </w:p>
        </w:tc>
        <w:tc>
          <w:tcPr>
            <w:tcW w:type="dxa" w:w="7160"/>
            <w:tcMar>
              <w:top w:type="dxa" w:w="80"/>
              <w:left w:type="dxa" w:w="120"/>
              <w:bottom w:type="dxa" w:w="80"/>
              <w:right w:type="dxa" w:w="120"/>
            </w:tcMar>
          </w:tcPr>
          <w:p>
            <w:r>
              <w:rPr>
                <w:rFonts w:ascii="Arial" w:cs="Arial" w:hAnsi="Arial"/>
                <w:b w:val="false"/>
                <w:color w:val="1A1A2E"/>
                <w:sz w:val="20"/>
                <w:szCs w:val="20"/>
              </w:rPr>
              <w:t xml:space="preserve">Dataset acquired: minimum 500 complaint records from open civic data or synthetic generation. Label schema finalized for all 10 categories. EDA notebook started with distribution analysis.</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FE</w:t>
            </w:r>
          </w:p>
        </w:tc>
        <w:tc>
          <w:tcPr>
            <w:tcW w:type="dxa" w:w="7160"/>
            <w:tcMar>
              <w:top w:type="dxa" w:w="80"/>
              <w:left w:type="dxa" w:w="120"/>
              <w:bottom w:type="dxa" w:w="80"/>
              <w:right w:type="dxa" w:w="120"/>
            </w:tcMar>
          </w:tcPr>
          <w:p>
            <w:r>
              <w:rPr>
                <w:rFonts w:ascii="Arial" w:cs="Arial" w:hAnsi="Arial"/>
                <w:b w:val="false"/>
                <w:color w:val="1A1A2E"/>
                <w:sz w:val="20"/>
                <w:szCs w:val="20"/>
              </w:rPr>
              <w:t xml:space="preserve">Next.js 14 scaffold with Tailwind CSS and Leaflet.js installed. 4 dummy routes rendering correctly. Role-picker screen built with Demo Citizen button visible in demo mode and hidden in production mode.</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ALL</w:t>
            </w:r>
          </w:p>
        </w:tc>
        <w:tc>
          <w:tcPr>
            <w:tcW w:type="dxa" w:w="7160"/>
            <w:tcMar>
              <w:top w:type="dxa" w:w="80"/>
              <w:left w:type="dxa" w:w="120"/>
              <w:bottom w:type="dxa" w:w="80"/>
              <w:right w:type="dxa" w:w="120"/>
            </w:tcMar>
          </w:tcPr>
          <w:p>
            <w:r>
              <w:rPr>
                <w:rFonts w:ascii="Arial" w:cs="Arial" w:hAnsi="Arial"/>
                <w:b w:val="false"/>
                <w:color w:val="1A1A2E"/>
                <w:sz w:val="20"/>
                <w:szCs w:val="20"/>
              </w:rPr>
              <w:t xml:space="preserve">Seed SQL drafted: 60 complaints across 3 wards, monsoon scenario structure with 18 drainage complaints, 2 risk zone markers. Ready for Day 5 data loading.</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Exit check</w:t>
            </w:r>
          </w:p>
        </w:tc>
        <w:tc>
          <w:tcPr>
            <w:tcW w:type="dxa" w:w="7160"/>
            <w:tcMar>
              <w:top w:type="dxa" w:w="80"/>
              <w:left w:type="dxa" w:w="120"/>
              <w:bottom w:type="dxa" w:w="80"/>
              <w:right w:type="dxa" w:w="120"/>
            </w:tcMar>
          </w:tcPr>
          <w:p>
            <w:r>
              <w:rPr>
                <w:rFonts w:ascii="Arial" w:cs="Arial" w:hAnsi="Arial"/>
                <w:b w:val="false"/>
                <w:color w:val="1A1A2E"/>
                <w:sz w:val="20"/>
                <w:szCs w:val="20"/>
              </w:rPr>
              <w:t xml:space="preserve">docker-compose up succeeds for every engineer. Map renders on localhost. All DB migrations pass clean. Entire team on the same git commit.</w:t>
            </w:r>
          </w:p>
        </w:tc>
      </w:tr>
    </w:tbl>
    <w:p>
      <w:pPr>
        <w:pStyle w:val="Heading3"/>
        <w:spacing w:before="240" w:after="80"/>
      </w:pPr>
      <w:r>
        <w:rPr>
          <w:rFonts w:ascii="Arial" w:cs="Arial" w:hAnsi="Arial"/>
          <w:b/>
          <w:bCs/>
          <w:color w:val="4338CA"/>
          <w:sz w:val="24"/>
          <w:szCs w:val="24"/>
        </w:rPr>
        <w:t xml:space="preserve">7.2  Day 2: March 20 - Auth, Complaint Filing, and Multi-Issue Detection</w:t>
      </w:r>
    </w:p>
    <w:p>
      <w:pPr>
        <w:spacing w:before="60" w:after="120"/>
      </w:pPr>
      <w:r>
        <w:rPr>
          <w:rFonts w:ascii="Arial" w:cs="Arial" w:hAnsi="Arial"/>
          <w:b w:val="false"/>
          <w:bCs w:val="false"/>
          <w:i w:val="false"/>
          <w:iCs w:val="false"/>
          <w:color w:val="1A1A2E"/>
          <w:sz w:val="22"/>
          <w:szCs w:val="22"/>
        </w:rPr>
        <w:t xml:space="preserve">Goal: A visitor can file a complaint end-to-end in under 45 seconds. Multi-issue detection card visible on photo upload.</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200"/>
        <w:gridCol w:w="7160"/>
      </w:tblGrid>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BE</w:t>
            </w:r>
          </w:p>
        </w:tc>
        <w:tc>
          <w:tcPr>
            <w:tcW w:type="dxa" w:w="7160"/>
            <w:tcMar>
              <w:top w:type="dxa" w:w="80"/>
              <w:left w:type="dxa" w:w="120"/>
              <w:bottom w:type="dxa" w:w="80"/>
              <w:right w:type="dxa" w:w="120"/>
            </w:tcMar>
          </w:tcPr>
          <w:p>
            <w:r>
              <w:rPr>
                <w:rFonts w:ascii="Arial" w:cs="Arial" w:hAnsi="Arial"/>
                <w:b w:val="false"/>
                <w:color w:val="1A1A2E"/>
                <w:sz w:val="20"/>
                <w:szCs w:val="20"/>
              </w:rPr>
              <w:t xml:space="preserve">JWT auth service plus RBAC (RX-004). Demo citizen one-tap login endpoint (RX-004D). Complaint CRUD plus geo-validation plus Bharat Mandapam geo-fence bounding box (RX-005, RX-014G). Media upload to local volume (RX-006).</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AI / ML</w:t>
            </w:r>
          </w:p>
        </w:tc>
        <w:tc>
          <w:tcPr>
            <w:tcW w:type="dxa" w:w="7160"/>
            <w:tcMar>
              <w:top w:type="dxa" w:w="80"/>
              <w:left w:type="dxa" w:w="120"/>
              <w:bottom w:type="dxa" w:w="80"/>
              <w:right w:type="dxa" w:w="120"/>
            </w:tcMar>
          </w:tcPr>
          <w:p>
            <w:r>
              <w:rPr>
                <w:rFonts w:ascii="Arial" w:cs="Arial" w:hAnsi="Arial"/>
                <w:b w:val="false"/>
                <w:color w:val="1A1A2E"/>
                <w:sz w:val="20"/>
                <w:szCs w:val="20"/>
              </w:rPr>
              <w:t xml:space="preserve">Multi-issue detection lookup table plus POST /detect endpoint (RX-007M). Keyword classifier development starts (RX-007). Secondary issues stored in complaints.secondary_issues JSONB field.</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FE</w:t>
            </w:r>
          </w:p>
        </w:tc>
        <w:tc>
          <w:tcPr>
            <w:tcW w:type="dxa" w:w="7160"/>
            <w:tcMar>
              <w:top w:type="dxa" w:w="80"/>
              <w:left w:type="dxa" w:w="120"/>
              <w:bottom w:type="dxa" w:w="80"/>
              <w:right w:type="dxa" w:w="120"/>
            </w:tcMar>
          </w:tcPr>
          <w:p>
            <w:r>
              <w:rPr>
                <w:rFonts w:ascii="Arial" w:cs="Arial" w:hAnsi="Arial"/>
                <w:b w:val="false"/>
                <w:color w:val="1A1A2E"/>
                <w:sz w:val="20"/>
                <w:szCs w:val="20"/>
              </w:rPr>
              <w:t xml:space="preserve">Role-picker with Demo Citizen button (RX-019D). Complaint filing 5-screen flow (RX-012). Sandbox mode amber banner throughout filing flow (RX-012S). Multi-issue detection UI card with confidence bars. Category-first filing enforced before description field appears.</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Exit check</w:t>
            </w:r>
          </w:p>
        </w:tc>
        <w:tc>
          <w:tcPr>
            <w:tcW w:type="dxa" w:w="7160"/>
            <w:tcMar>
              <w:top w:type="dxa" w:w="80"/>
              <w:left w:type="dxa" w:w="120"/>
              <w:bottom w:type="dxa" w:w="80"/>
              <w:right w:type="dxa" w:w="120"/>
            </w:tcMar>
          </w:tcPr>
          <w:p>
            <w:r>
              <w:rPr>
                <w:rFonts w:ascii="Arial" w:cs="Arial" w:hAnsi="Arial"/>
                <w:b w:val="false"/>
                <w:color w:val="1A1A2E"/>
                <w:sz w:val="20"/>
                <w:szCs w:val="20"/>
              </w:rPr>
              <w:t xml:space="preserve">File complaint on mobile in under 45 seconds. Record appears in DB with GPS coordinates. Detection card shows 2 secondary issues automatically. Sandbox banner visible throughout the entire flow.</w:t>
            </w:r>
          </w:p>
        </w:tc>
      </w:tr>
    </w:tbl>
    <w:p>
      <w:pPr>
        <w:pStyle w:val="Heading3"/>
        <w:spacing w:before="240" w:after="80"/>
      </w:pPr>
      <w:r>
        <w:rPr>
          <w:rFonts w:ascii="Arial" w:cs="Arial" w:hAnsi="Arial"/>
          <w:b/>
          <w:bCs/>
          <w:color w:val="4338CA"/>
          <w:sz w:val="24"/>
          <w:szCs w:val="24"/>
        </w:rPr>
        <w:t xml:space="preserve">7.3  Day 3: March 21 - AI Routing and Live GIS Map</w:t>
      </w:r>
    </w:p>
    <w:p>
      <w:pPr>
        <w:spacing w:before="60" w:after="120"/>
      </w:pPr>
      <w:r>
        <w:rPr>
          <w:rFonts w:ascii="Arial" w:cs="Arial" w:hAnsi="Arial"/>
          <w:b w:val="false"/>
          <w:bCs w:val="false"/>
          <w:i w:val="false"/>
          <w:iCs w:val="false"/>
          <w:color w:val="1A1A2E"/>
          <w:sz w:val="22"/>
          <w:szCs w:val="22"/>
        </w:rPr>
        <w:t xml:space="preserve">Goal: Complaint filed, classified, routed, and hollow pin appears on admin map in under 3 seconds. This is the crowd magnet at the booth.</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200"/>
        <w:gridCol w:w="7160"/>
      </w:tblGrid>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AI / ML</w:t>
            </w:r>
          </w:p>
        </w:tc>
        <w:tc>
          <w:tcPr>
            <w:tcW w:type="dxa" w:w="7160"/>
            <w:tcMar>
              <w:top w:type="dxa" w:w="80"/>
              <w:left w:type="dxa" w:w="120"/>
              <w:bottom w:type="dxa" w:w="80"/>
              <w:right w:type="dxa" w:w="120"/>
            </w:tcMar>
          </w:tcPr>
          <w:p>
            <w:r>
              <w:rPr>
                <w:rFonts w:ascii="Arial" w:cs="Arial" w:hAnsi="Arial"/>
                <w:b w:val="false"/>
                <w:color w:val="1A1A2E"/>
                <w:sz w:val="20"/>
                <w:szCs w:val="20"/>
              </w:rPr>
              <w:t xml:space="preserve">Keyword classifier ships to production as P0 fallback (RX-007). Duplicate detection using PostGIS ST_DWithin for 50m radius and 48-hour window (RX-008). SVM training pipeline starts on labeled dataset.</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BE</w:t>
            </w:r>
          </w:p>
        </w:tc>
        <w:tc>
          <w:tcPr>
            <w:tcW w:type="dxa" w:w="7160"/>
            <w:tcMar>
              <w:top w:type="dxa" w:w="80"/>
              <w:left w:type="dxa" w:w="120"/>
              <w:bottom w:type="dxa" w:w="80"/>
              <w:right w:type="dxa" w:w="120"/>
            </w:tcMar>
          </w:tcPr>
          <w:p>
            <w:r>
              <w:rPr>
                <w:rFonts w:ascii="Arial" w:cs="Arial" w:hAnsi="Arial"/>
                <w:b w:val="false"/>
                <w:color w:val="1A1A2E"/>
                <w:sz w:val="20"/>
                <w:szCs w:val="20"/>
              </w:rPr>
              <w:t xml:space="preserve">RabbitMQ routing engine fully wired: complaint to classifier to department assignment to task created (RX-009). Demo reset endpoint DELETE /admin/demo/reset (RX-015R).</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FE</w:t>
            </w:r>
          </w:p>
        </w:tc>
        <w:tc>
          <w:tcPr>
            <w:tcW w:type="dxa" w:w="7160"/>
            <w:tcMar>
              <w:top w:type="dxa" w:w="80"/>
              <w:left w:type="dxa" w:w="120"/>
              <w:bottom w:type="dxa" w:w="80"/>
              <w:right w:type="dxa" w:w="120"/>
            </w:tcMar>
          </w:tcPr>
          <w:p>
            <w:r>
              <w:rPr>
                <w:rFonts w:ascii="Arial" w:cs="Arial" w:hAnsi="Arial"/>
                <w:b w:val="false"/>
                <w:color w:val="1A1A2E"/>
                <w:sz w:val="20"/>
                <w:szCs w:val="20"/>
              </w:rPr>
              <w:t xml:space="preserve">Leaflet map with live complaint pins appearing as filed, color-coded by category (RX-015). Dual marker system: solid for pre-seeded data, hollow/dashed for visitor-filed sandbox complaints (RX-015M). Map legend permanently visible. Admin complaint list with live feed (RX-016). Ctrl+Shift+R keyboard handler connected to reset endpoint.</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Exit check</w:t>
            </w:r>
          </w:p>
        </w:tc>
        <w:tc>
          <w:tcPr>
            <w:tcW w:type="dxa" w:w="7160"/>
            <w:tcMar>
              <w:top w:type="dxa" w:w="80"/>
              <w:left w:type="dxa" w:w="120"/>
              <w:bottom w:type="dxa" w:w="80"/>
              <w:right w:type="dxa" w:w="120"/>
            </w:tcMar>
          </w:tcPr>
          <w:p>
            <w:r>
              <w:rPr>
                <w:rFonts w:ascii="Arial" w:cs="Arial" w:hAnsi="Arial"/>
                <w:b w:val="false"/>
                <w:color w:val="1A1A2E"/>
                <w:sz w:val="20"/>
                <w:szCs w:val="20"/>
              </w:rPr>
              <w:t xml:space="preserve">File complaint on phone. Hollow pin appears on admin map in under 3 seconds. Demo reset clears all sandbox complaints and restores seed data in under 5 seconds. Demo is confidently showable to a stranger.</w:t>
            </w:r>
          </w:p>
        </w:tc>
      </w:tr>
    </w:tbl>
    <w:p>
      <w:pPr>
        <w:pStyle w:val="Heading3"/>
        <w:spacing w:before="240" w:after="80"/>
      </w:pPr>
      <w:r>
        <w:rPr>
          <w:rFonts w:ascii="Arial" w:cs="Arial" w:hAnsi="Arial"/>
          <w:b/>
          <w:bCs/>
          <w:color w:val="4338CA"/>
          <w:sz w:val="24"/>
          <w:szCs w:val="24"/>
        </w:rPr>
        <w:t xml:space="preserve">7.4  Day 4: March 22 - SLA, Notifications, Officer View, and Trust Layer</w:t>
      </w:r>
    </w:p>
    <w:p>
      <w:pPr>
        <w:spacing w:before="60" w:after="120"/>
      </w:pPr>
      <w:r>
        <w:rPr>
          <w:rFonts w:ascii="Arial" w:cs="Arial" w:hAnsi="Arial"/>
          <w:b w:val="false"/>
          <w:bCs w:val="false"/>
          <w:i w:val="false"/>
          <w:iCs w:val="false"/>
          <w:color w:val="1A1A2E"/>
          <w:sz w:val="22"/>
          <w:szCs w:val="22"/>
        </w:rPr>
        <w:t xml:space="preserve">Goal: Close the full loop. Citizen files, officer receives task, officer verifies on ground, hollow marker turns solid, citizen gets notified.</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200"/>
        <w:gridCol w:w="7160"/>
      </w:tblGrid>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BE</w:t>
            </w:r>
          </w:p>
        </w:tc>
        <w:tc>
          <w:tcPr>
            <w:tcW w:type="dxa" w:w="7160"/>
            <w:tcMar>
              <w:top w:type="dxa" w:w="80"/>
              <w:left w:type="dxa" w:w="120"/>
              <w:bottom w:type="dxa" w:w="80"/>
              <w:right w:type="dxa" w:w="120"/>
            </w:tcMar>
          </w:tcPr>
          <w:p>
            <w:r>
              <w:rPr>
                <w:rFonts w:ascii="Arial" w:cs="Arial" w:hAnsi="Arial"/>
                <w:b w:val="false"/>
                <w:color w:val="1A1A2E"/>
                <w:sz w:val="20"/>
                <w:szCs w:val="20"/>
              </w:rPr>
              <w:t xml:space="preserve">SLA timer cron job plus escalation notifications (RX-010): P1=24h, P2=48h, P3=72h. WebSocket plus mock email notification service (RX-011). Officer verification endpoint POST /complaints/:id/verify that sets officer_verified=true and broadcasts WebSocket event (RX-T02).</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AI / ML</w:t>
            </w:r>
          </w:p>
        </w:tc>
        <w:tc>
          <w:tcPr>
            <w:tcW w:type="dxa" w:w="7160"/>
            <w:tcMar>
              <w:top w:type="dxa" w:w="80"/>
              <w:left w:type="dxa" w:w="120"/>
              <w:bottom w:type="dxa" w:w="80"/>
              <w:right w:type="dxa" w:w="120"/>
            </w:tcMar>
          </w:tcPr>
          <w:p>
            <w:r>
              <w:rPr>
                <w:rFonts w:ascii="Arial" w:cs="Arial" w:hAnsi="Arial"/>
                <w:b w:val="false"/>
                <w:color w:val="1A1A2E"/>
                <w:sz w:val="20"/>
                <w:szCs w:val="20"/>
              </w:rPr>
              <w:t xml:space="preserve">DBSCAN clustering pipeline running on seed data (RX-021). Zone risk scoring computation begins targeting monsoon scenario detection (RX-022).</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FE</w:t>
            </w:r>
          </w:p>
        </w:tc>
        <w:tc>
          <w:tcPr>
            <w:tcW w:type="dxa" w:w="7160"/>
            <w:tcMar>
              <w:top w:type="dxa" w:w="80"/>
              <w:left w:type="dxa" w:w="120"/>
              <w:bottom w:type="dxa" w:w="80"/>
              <w:right w:type="dxa" w:w="120"/>
            </w:tcMar>
          </w:tcPr>
          <w:p>
            <w:r>
              <w:rPr>
                <w:rFonts w:ascii="Arial" w:cs="Arial" w:hAnsi="Arial"/>
                <w:b w:val="false"/>
                <w:color w:val="1A1A2E"/>
                <w:sz w:val="20"/>
                <w:szCs w:val="20"/>
              </w:rPr>
              <w:t xml:space="preserve">Citizen complaint status tracking page with live status trail (RX-013). Officer task queue with SLA countdown bar and 3-action card showing Start, Resolve, and Verify options (RX-016, RX-018). Real-time marker transition from hollow to solid on officer verification WebSocket event.</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Exit check</w:t>
            </w:r>
          </w:p>
        </w:tc>
        <w:tc>
          <w:tcPr>
            <w:tcW w:type="dxa" w:w="7160"/>
            <w:tcMar>
              <w:top w:type="dxa" w:w="80"/>
              <w:left w:type="dxa" w:w="120"/>
              <w:bottom w:type="dxa" w:w="80"/>
              <w:right w:type="dxa" w:w="120"/>
            </w:tcMar>
          </w:tcPr>
          <w:p>
            <w:r>
              <w:rPr>
                <w:rFonts w:ascii="Arial" w:cs="Arial" w:hAnsi="Arial"/>
                <w:b w:val="false"/>
                <w:color w:val="1A1A2E"/>
                <w:sz w:val="20"/>
                <w:szCs w:val="20"/>
              </w:rPr>
              <w:t xml:space="preserve">Full loop working: citizen files, officer gets task notification, officer verifies, marker turns solid live on admin screen. Citizen tracking page shows 'Verified on ground' in status trail.</w:t>
            </w:r>
          </w:p>
        </w:tc>
      </w:tr>
    </w:tbl>
    <w:p>
      <w:pPr>
        <w:pStyle w:val="Heading3"/>
        <w:spacing w:before="240" w:after="80"/>
      </w:pPr>
      <w:r>
        <w:rPr>
          <w:rFonts w:ascii="Arial" w:cs="Arial" w:hAnsi="Arial"/>
          <w:b/>
          <w:bCs/>
          <w:color w:val="4338CA"/>
          <w:sz w:val="24"/>
          <w:szCs w:val="24"/>
        </w:rPr>
        <w:t xml:space="preserve">7.5  Day 5: March 23 - Risk Intelligence, Seed Data, and Full Rehearsal</w:t>
      </w:r>
    </w:p>
    <w:p>
      <w:pPr>
        <w:spacing w:before="60" w:after="120"/>
      </w:pPr>
      <w:r>
        <w:rPr>
          <w:rFonts w:ascii="Arial" w:cs="Arial" w:hAnsi="Arial"/>
          <w:b w:val="false"/>
          <w:bCs w:val="false"/>
          <w:i w:val="false"/>
          <w:iCs w:val="false"/>
          <w:color w:val="1A1A2E"/>
          <w:sz w:val="22"/>
          <w:szCs w:val="22"/>
        </w:rPr>
        <w:t xml:space="preserve">Goal: Monsoon scenario runs flawlessly. Every team member can demo independently. The product is finals-ready.</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200"/>
        <w:gridCol w:w="7160"/>
      </w:tblGrid>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AI / ML</w:t>
            </w:r>
          </w:p>
        </w:tc>
        <w:tc>
          <w:tcPr>
            <w:tcW w:type="dxa" w:w="7160"/>
            <w:tcMar>
              <w:top w:type="dxa" w:w="80"/>
              <w:left w:type="dxa" w:w="120"/>
              <w:bottom w:type="dxa" w:w="80"/>
              <w:right w:type="dxa" w:w="120"/>
            </w:tcMar>
          </w:tcPr>
          <w:p>
            <w:r>
              <w:rPr>
                <w:rFonts w:ascii="Arial" w:cs="Arial" w:hAnsi="Arial"/>
                <w:b w:val="false"/>
                <w:color w:val="1A1A2E"/>
                <w:sz w:val="20"/>
                <w:szCs w:val="20"/>
              </w:rPr>
              <w:t xml:space="preserve">Zone risk scoring finalised (RX-022). Early warning engine: Ward 7 triggers HIGH risk alert automatically (RX-023). Monsoon scenario: 18 drainage complaints clustered correctly, heatmap overlay shows red zone.</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FE</w:t>
            </w:r>
          </w:p>
        </w:tc>
        <w:tc>
          <w:tcPr>
            <w:tcW w:type="dxa" w:w="7160"/>
            <w:tcMar>
              <w:top w:type="dxa" w:w="80"/>
              <w:left w:type="dxa" w:w="120"/>
              <w:bottom w:type="dxa" w:w="80"/>
              <w:right w:type="dxa" w:w="120"/>
            </w:tcMar>
          </w:tcPr>
          <w:p>
            <w:r>
              <w:rPr>
                <w:rFonts w:ascii="Arial" w:cs="Arial" w:hAnsi="Arial"/>
                <w:b w:val="false"/>
                <w:color w:val="1A1A2E"/>
                <w:sz w:val="20"/>
                <w:szCs w:val="20"/>
              </w:rPr>
              <w:t xml:space="preserve">Risk heatmap overlay on admin GIS map (RX-024). SLA compliance gauge and percentage indicator (RX-026). Department workload bars showing officer distribution (RX-017). Commissioner view complete: all departments, risk alert panel, city-wide statistics.</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ALL</w:t>
            </w:r>
          </w:p>
        </w:tc>
        <w:tc>
          <w:tcPr>
            <w:tcW w:type="dxa" w:w="7160"/>
            <w:tcMar>
              <w:top w:type="dxa" w:w="80"/>
              <w:left w:type="dxa" w:w="120"/>
              <w:bottom w:type="dxa" w:w="80"/>
              <w:right w:type="dxa" w:w="120"/>
            </w:tcMar>
          </w:tcPr>
          <w:p>
            <w:r>
              <w:rPr>
                <w:rFonts w:ascii="Arial" w:cs="Arial" w:hAnsi="Arial"/>
                <w:b w:val="false"/>
                <w:color w:val="1A1A2E"/>
                <w:sz w:val="20"/>
                <w:szCs w:val="20"/>
              </w:rPr>
              <w:t xml:space="preserve">Load 60 seed complaints into production cloud DB. Monsoon scenario seeded and verified with solid markers. Demo reset tested on live deployment. End-to-end demo rehearsal conducted 3 times with a different team member presenting each time.</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Exit check</w:t>
            </w:r>
          </w:p>
        </w:tc>
        <w:tc>
          <w:tcPr>
            <w:tcW w:type="dxa" w:w="7160"/>
            <w:tcMar>
              <w:top w:type="dxa" w:w="80"/>
              <w:left w:type="dxa" w:w="120"/>
              <w:bottom w:type="dxa" w:w="80"/>
              <w:right w:type="dxa" w:w="120"/>
            </w:tcMar>
          </w:tcPr>
          <w:p>
            <w:r>
              <w:rPr>
                <w:rFonts w:ascii="Arial" w:cs="Arial" w:hAnsi="Arial"/>
                <w:b w:val="false"/>
                <w:color w:val="1A1A2E"/>
                <w:sz w:val="20"/>
                <w:szCs w:val="20"/>
              </w:rPr>
              <w:t xml:space="preserve">Monsoon scenario: Ward 7 appears red on heatmap. Commissioner view shows all departments and risk alert panel populated. Every team member completes a solo demo run in under 6 minutes without assistance.</w:t>
            </w:r>
          </w:p>
        </w:tc>
      </w:tr>
    </w:tbl>
    <w:p>
      <w:pPr>
        <w:pStyle w:val="Heading3"/>
        <w:spacing w:before="240" w:after="80"/>
      </w:pPr>
      <w:r>
        <w:rPr>
          <w:rFonts w:ascii="Arial" w:cs="Arial" w:hAnsi="Arial"/>
          <w:b/>
          <w:bCs/>
          <w:color w:val="4338CA"/>
          <w:sz w:val="24"/>
          <w:szCs w:val="24"/>
        </w:rPr>
        <w:t xml:space="preserve">7.6  Day 6: March 24 - Freeze, Deploy, Pitch, and Pack</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200"/>
        <w:gridCol w:w="7160"/>
      </w:tblGrid>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09:00 FEATURE FREEZE</w:t>
            </w:r>
          </w:p>
        </w:tc>
        <w:tc>
          <w:tcPr>
            <w:tcW w:type="dxa" w:w="7160"/>
            <w:tcMar>
              <w:top w:type="dxa" w:w="80"/>
              <w:left w:type="dxa" w:w="120"/>
              <w:bottom w:type="dxa" w:w="80"/>
              <w:right w:type="dxa" w:w="120"/>
            </w:tcMar>
          </w:tcPr>
          <w:p>
            <w:r>
              <w:rPr>
                <w:rFonts w:ascii="Arial" w:cs="Arial" w:hAnsi="Arial"/>
                <w:b w:val="false"/>
                <w:color w:val="1A1A2E"/>
                <w:sz w:val="20"/>
                <w:szCs w:val="20"/>
              </w:rPr>
              <w:t xml:space="preserve">Zero new code from this moment. Announce to all team members. Only bug fixes are permitted after this time.</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Morning</w:t>
            </w:r>
          </w:p>
        </w:tc>
        <w:tc>
          <w:tcPr>
            <w:tcW w:type="dxa" w:w="7160"/>
            <w:tcMar>
              <w:top w:type="dxa" w:w="80"/>
              <w:left w:type="dxa" w:w="120"/>
              <w:bottom w:type="dxa" w:w="80"/>
              <w:right w:type="dxa" w:w="120"/>
            </w:tcMar>
          </w:tcPr>
          <w:p>
            <w:r>
              <w:rPr>
                <w:rFonts w:ascii="Arial" w:cs="Arial" w:hAnsi="Arial"/>
                <w:b w:val="false"/>
                <w:color w:val="1A1A2E"/>
                <w:sz w:val="20"/>
                <w:szCs w:val="20"/>
              </w:rPr>
              <w:t xml:space="preserve">Deploy to Railway, Render, or Fly.io. Obtain public HTTPS URL. Test entire demo on 4G mobile only, not WiFi. Fix any deployment-specific bugs as these qualify as fixes.</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Afternoon</w:t>
            </w:r>
          </w:p>
        </w:tc>
        <w:tc>
          <w:tcPr>
            <w:tcW w:type="dxa" w:w="7160"/>
            <w:tcMar>
              <w:top w:type="dxa" w:w="80"/>
              <w:left w:type="dxa" w:w="120"/>
              <w:bottom w:type="dxa" w:w="80"/>
              <w:right w:type="dxa" w:w="120"/>
            </w:tcMar>
          </w:tcPr>
          <w:p>
            <w:r>
              <w:rPr>
                <w:rFonts w:ascii="Arial" w:cs="Arial" w:hAnsi="Arial"/>
                <w:b w:val="false"/>
                <w:color w:val="1A1A2E"/>
                <w:sz w:val="20"/>
                <w:szCs w:val="20"/>
              </w:rPr>
              <w:t xml:space="preserve">Record 90-second backup screen capture as MP4 file on tablet. Print 50 QR cards, 2 A3 posters, and 10 financial summary sheets. Export pitch deck as PDF for offline use.</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Evening</w:t>
            </w:r>
          </w:p>
        </w:tc>
        <w:tc>
          <w:tcPr>
            <w:tcW w:type="dxa" w:w="7160"/>
            <w:tcMar>
              <w:top w:type="dxa" w:w="80"/>
              <w:left w:type="dxa" w:w="120"/>
              <w:bottom w:type="dxa" w:w="80"/>
              <w:right w:type="dxa" w:w="120"/>
            </w:tcMar>
          </w:tcPr>
          <w:p>
            <w:r>
              <w:rPr>
                <w:rFonts w:ascii="Arial" w:cs="Arial" w:hAnsi="Arial"/>
                <w:b w:val="false"/>
                <w:color w:val="1A1A2E"/>
                <w:sz w:val="20"/>
                <w:szCs w:val="20"/>
              </w:rPr>
              <w:t xml:space="preserve">Booth pitch rehearsal 3 times with every team member presenting. Pack all equipment. Rest adequately. Complete travel preparations for March 25 departure.</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Exit check</w:t>
            </w:r>
          </w:p>
        </w:tc>
        <w:tc>
          <w:tcPr>
            <w:tcW w:type="dxa" w:w="7160"/>
            <w:tcMar>
              <w:top w:type="dxa" w:w="80"/>
              <w:left w:type="dxa" w:w="120"/>
              <w:bottom w:type="dxa" w:w="80"/>
              <w:right w:type="dxa" w:w="120"/>
            </w:tcMar>
          </w:tcPr>
          <w:p>
            <w:r>
              <w:rPr>
                <w:rFonts w:ascii="Arial" w:cs="Arial" w:hAnsi="Arial"/>
                <w:b w:val="false"/>
                <w:color w:val="1A1A2E"/>
                <w:sz w:val="20"/>
                <w:szCs w:val="20"/>
              </w:rPr>
              <w:t xml:space="preserve">Public HTTPS URL live and demo works on 4G. Every team member demos independently in under 6 minutes. Monsoon scenario loads correctly on first visit. Demo reset confirmed working on the live cloud deployment.</w:t>
            </w:r>
          </w:p>
        </w:tc>
      </w:tr>
    </w:tbl>
    <w:p>
      <w:pPr>
        <w:spacing w:before="80" w:after="0"/>
      </w:pP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08.  New Task Register: v2.0 Additions</w:t>
      </w:r>
      <w:r>
        <w:rPr>
          <w:rFonts w:ascii="Arial" w:cs="Arial" w:hAnsi="Arial"/>
          <w:b/>
          <w:bCs/>
          <w:color w:val="B45309"/>
          <w:sz w:val="20"/>
          <w:szCs w:val="20"/>
        </w:rPr>
        <w:t xml:space="preserve">  ★ NEW — v2.0</w:t>
      </w:r>
    </w:p>
    <w:p>
      <w:pPr>
        <w:spacing w:before="60" w:after="120"/>
      </w:pPr>
      <w:r>
        <w:rPr>
          <w:rFonts w:ascii="Arial" w:cs="Arial" w:hAnsi="Arial"/>
          <w:b w:val="false"/>
          <w:bCs w:val="false"/>
          <w:i w:val="false"/>
          <w:iCs w:val="false"/>
          <w:color w:val="1A1A2E"/>
          <w:sz w:val="22"/>
          <w:szCs w:val="22"/>
        </w:rPr>
        <w:t xml:space="preserve">The following tasks are additions to the original task register in Sections 3 and 4 above. All P0 tasks must be completed within the 6-day sprint. P1 tasks are Phase 2 production targets.</w:t>
      </w:r>
    </w:p>
    <w:p>
      <w:pPr>
        <w:pStyle w:val="Heading3"/>
        <w:spacing w:before="240" w:after="80"/>
      </w:pPr>
      <w:r>
        <w:rPr>
          <w:rFonts w:ascii="Arial" w:cs="Arial" w:hAnsi="Arial"/>
          <w:b/>
          <w:bCs/>
          <w:color w:val="4338CA"/>
          <w:sz w:val="24"/>
          <w:szCs w:val="24"/>
        </w:rPr>
        <w:t xml:space="preserve">8.1  Demo Mode Tasks: All P0</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RX-004D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Demo citizen one-tap login | PH1 | BE/FE | P0 | 2d | dep: RX-004</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RX-007M</w:t>
            </w:r>
          </w:p>
        </w:tc>
        <w:tc>
          <w:tcPr>
            <w:tcW w:type="dxa" w:w="6560"/>
            <w:tcMar>
              <w:top w:type="dxa" w:w="80"/>
              <w:left w:type="dxa" w:w="120"/>
              <w:bottom w:type="dxa" w:w="80"/>
              <w:right w:type="dxa" w:w="120"/>
            </w:tcMar>
          </w:tcPr>
          <w:p>
            <w:r>
              <w:rPr>
                <w:rFonts w:ascii="Arial" w:cs="Arial" w:hAnsi="Arial"/>
                <w:b w:val="false"/>
                <w:color w:val="1A1A2E"/>
                <w:sz w:val="20"/>
                <w:szCs w:val="20"/>
              </w:rPr>
              <w:t xml:space="preserve">Multi-issue detection engine: rule-based lookup table plus POST /detect | PH1 | AI_ML | P0 | 4d | dep: RX-007</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RX-012S</w:t>
            </w:r>
          </w:p>
        </w:tc>
        <w:tc>
          <w:tcPr>
            <w:tcW w:type="dxa" w:w="6560"/>
            <w:tcMar>
              <w:top w:type="dxa" w:w="80"/>
              <w:left w:type="dxa" w:w="120"/>
              <w:bottom w:type="dxa" w:w="80"/>
              <w:right w:type="dxa" w:w="120"/>
            </w:tcMar>
          </w:tcPr>
          <w:p>
            <w:r>
              <w:rPr>
                <w:rFonts w:ascii="Arial" w:cs="Arial" w:hAnsi="Arial"/>
                <w:b w:val="false"/>
                <w:color w:val="1A1A2E"/>
                <w:sz w:val="20"/>
                <w:szCs w:val="20"/>
              </w:rPr>
              <w:t xml:space="preserve">Sandbox mode amber banner plus demo UX throughout complaint filing flow | PH1 | FE | P0 | 2d | dep: RX-012, RX-004D</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RX-014G</w:t>
            </w:r>
          </w:p>
        </w:tc>
        <w:tc>
          <w:tcPr>
            <w:tcW w:type="dxa" w:w="6560"/>
            <w:tcMar>
              <w:top w:type="dxa" w:w="80"/>
              <w:left w:type="dxa" w:w="120"/>
              <w:bottom w:type="dxa" w:w="80"/>
              <w:right w:type="dxa" w:w="120"/>
            </w:tcMar>
          </w:tcPr>
          <w:p>
            <w:r>
              <w:rPr>
                <w:rFonts w:ascii="Arial" w:cs="Arial" w:hAnsi="Arial"/>
                <w:b w:val="false"/>
                <w:color w:val="1A1A2E"/>
                <w:sz w:val="20"/>
                <w:szCs w:val="20"/>
              </w:rPr>
              <w:t xml:space="preserve">Geo-fence to Bharat Mandapam demo ward bounding box | PH1 | BE | P0 | 1d | dep: RX-014</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RX-015M</w:t>
            </w:r>
          </w:p>
        </w:tc>
        <w:tc>
          <w:tcPr>
            <w:tcW w:type="dxa" w:w="6560"/>
            <w:tcMar>
              <w:top w:type="dxa" w:w="80"/>
              <w:left w:type="dxa" w:w="120"/>
              <w:bottom w:type="dxa" w:w="80"/>
              <w:right w:type="dxa" w:w="120"/>
            </w:tcMar>
          </w:tcPr>
          <w:p>
            <w:r>
              <w:rPr>
                <w:rFonts w:ascii="Arial" w:cs="Arial" w:hAnsi="Arial"/>
                <w:b w:val="false"/>
                <w:color w:val="1A1A2E"/>
                <w:sz w:val="20"/>
                <w:szCs w:val="20"/>
              </w:rPr>
              <w:t xml:space="preserve">Dual marker system: solid for verified, hollow/dashed for sandbox | PH1 | FE | P0 | 2d | dep: RX-015</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RX-015R</w:t>
            </w:r>
          </w:p>
        </w:tc>
        <w:tc>
          <w:tcPr>
            <w:tcW w:type="dxa" w:w="6560"/>
            <w:tcMar>
              <w:top w:type="dxa" w:w="80"/>
              <w:left w:type="dxa" w:w="120"/>
              <w:bottom w:type="dxa" w:w="80"/>
              <w:right w:type="dxa" w:w="120"/>
            </w:tcMar>
          </w:tcPr>
          <w:p>
            <w:r>
              <w:rPr>
                <w:rFonts w:ascii="Arial" w:cs="Arial" w:hAnsi="Arial"/>
                <w:b w:val="false"/>
                <w:color w:val="1A1A2E"/>
                <w:sz w:val="20"/>
                <w:szCs w:val="20"/>
              </w:rPr>
              <w:t xml:space="preserve">Demo reset endpoint plus Ctrl+Shift+R keyboard shortcut | PH1 | BE/FE | P0 | 1d | dep: RX-015M</w:t>
            </w:r>
          </w:p>
        </w:tc>
      </w:tr>
    </w:tbl>
    <w:p>
      <w:pPr>
        <w:pStyle w:val="Heading3"/>
        <w:spacing w:before="240" w:after="80"/>
      </w:pPr>
      <w:r>
        <w:rPr>
          <w:rFonts w:ascii="Arial" w:cs="Arial" w:hAnsi="Arial"/>
          <w:b/>
          <w:bCs/>
          <w:color w:val="4338CA"/>
          <w:sz w:val="24"/>
          <w:szCs w:val="24"/>
        </w:rPr>
        <w:t xml:space="preserve">8.2  Trust Architecture Tasks</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RX-T01</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Citizen reputation score table plus lifecycle event scoring logic | PH1 | BE | P0 | 2d | dep: RX-005</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RX-T02</w:t>
            </w:r>
          </w:p>
        </w:tc>
        <w:tc>
          <w:tcPr>
            <w:tcW w:type="dxa" w:w="6560"/>
            <w:tcMar>
              <w:top w:type="dxa" w:w="80"/>
              <w:left w:type="dxa" w:w="120"/>
              <w:bottom w:type="dxa" w:w="80"/>
              <w:right w:type="dxa" w:w="120"/>
            </w:tcMar>
          </w:tcPr>
          <w:p>
            <w:r>
              <w:rPr>
                <w:rFonts w:ascii="Arial" w:cs="Arial" w:hAnsi="Arial"/>
                <w:b w:val="false"/>
                <w:color w:val="1A1A2E"/>
                <w:sz w:val="20"/>
                <w:szCs w:val="20"/>
              </w:rPr>
              <w:t xml:space="preserve">Officer field verification: POST /complaints/:id/verify, triggers hollow-to-solid transition | PH1 | BE/FE | P0 | 2d | dep: RX-016</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RX-T03</w:t>
            </w:r>
          </w:p>
        </w:tc>
        <w:tc>
          <w:tcPr>
            <w:tcW w:type="dxa" w:w="6560"/>
            <w:tcMar>
              <w:top w:type="dxa" w:w="80"/>
              <w:left w:type="dxa" w:w="120"/>
              <w:bottom w:type="dxa" w:w="80"/>
              <w:right w:type="dxa" w:w="120"/>
            </w:tcMar>
          </w:tcPr>
          <w:p>
            <w:r>
              <w:rPr>
                <w:rFonts w:ascii="Arial" w:cs="Arial" w:hAnsi="Arial"/>
                <w:b w:val="false"/>
                <w:color w:val="1A1A2E"/>
                <w:sz w:val="20"/>
                <w:szCs w:val="20"/>
              </w:rPr>
              <w:t xml:space="preserve">Trust weight filter on DBSCAN input query | PH2 | AI_ML | P1 | 2d | dep: RX-021, RX-T01</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RX-T04</w:t>
            </w:r>
          </w:p>
        </w:tc>
        <w:tc>
          <w:tcPr>
            <w:tcW w:type="dxa" w:w="6560"/>
            <w:tcMar>
              <w:top w:type="dxa" w:w="80"/>
              <w:left w:type="dxa" w:w="120"/>
              <w:bottom w:type="dxa" w:w="80"/>
              <w:right w:type="dxa" w:w="120"/>
            </w:tcMar>
          </w:tcPr>
          <w:p>
            <w:r>
              <w:rPr>
                <w:rFonts w:ascii="Arial" w:cs="Arial" w:hAnsi="Arial"/>
                <w:b w:val="false"/>
                <w:color w:val="1A1A2E"/>
                <w:sz w:val="20"/>
                <w:szCs w:val="20"/>
              </w:rPr>
              <w:t xml:space="preserve">Reputation badge UI plus Trusted Reporter indicator on citizen profile and map | PH2 | FE | P1 | 3d | dep: RX-T01</w:t>
            </w:r>
          </w:p>
        </w:tc>
      </w:tr>
    </w:tbl>
    <w:p>
      <w:pPr>
        <w:pStyle w:val="Heading3"/>
        <w:spacing w:before="240" w:after="80"/>
      </w:pPr>
      <w:r>
        <w:rPr>
          <w:rFonts w:ascii="Arial" w:cs="Arial" w:hAnsi="Arial"/>
          <w:b/>
          <w:bCs/>
          <w:color w:val="4338CA"/>
          <w:sz w:val="24"/>
          <w:szCs w:val="24"/>
        </w:rPr>
        <w:t xml:space="preserve">8.3  Phase 2 New Tasks Added in v2.0</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RX-022C</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CV multi-issue detection using YOLO v8, replaces RX-007M in Phase 2 | PH2 | AI_ML | P1 | 12d | dep: RX-019</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RX-033</w:t>
            </w:r>
          </w:p>
        </w:tc>
        <w:tc>
          <w:tcPr>
            <w:tcW w:type="dxa" w:w="6560"/>
            <w:tcMar>
              <w:top w:type="dxa" w:w="80"/>
              <w:left w:type="dxa" w:w="120"/>
              <w:bottom w:type="dxa" w:w="80"/>
              <w:right w:type="dxa" w:w="120"/>
            </w:tcMar>
          </w:tcPr>
          <w:p>
            <w:r>
              <w:rPr>
                <w:rFonts w:ascii="Arial" w:cs="Arial" w:hAnsi="Arial"/>
                <w:b w:val="false"/>
                <w:color w:val="1A1A2E"/>
                <w:sz w:val="20"/>
                <w:szCs w:val="20"/>
              </w:rPr>
              <w:t xml:space="preserve">WhatsApp Business bot integration as India-first filing channel | PH2 | BE | P1 | 10d | dep: RX-009, RX-007</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RX-034</w:t>
            </w:r>
          </w:p>
        </w:tc>
        <w:tc>
          <w:tcPr>
            <w:tcW w:type="dxa" w:w="6560"/>
            <w:tcMar>
              <w:top w:type="dxa" w:w="80"/>
              <w:left w:type="dxa" w:w="120"/>
              <w:bottom w:type="dxa" w:w="80"/>
              <w:right w:type="dxa" w:w="120"/>
            </w:tcMar>
          </w:tcPr>
          <w:p>
            <w:r>
              <w:rPr>
                <w:rFonts w:ascii="Arial" w:cs="Arial" w:hAnsi="Arial"/>
                <w:b w:val="false"/>
                <w:color w:val="1A1A2E"/>
                <w:sz w:val="20"/>
                <w:szCs w:val="20"/>
              </w:rPr>
              <w:t xml:space="preserve">Field officer mobile app with GPS-stamped resolution photo upload | PH2 | FE | P1 | 8d | dep: RX-016, RX-018</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RX-043</w:t>
            </w:r>
          </w:p>
        </w:tc>
        <w:tc>
          <w:tcPr>
            <w:tcW w:type="dxa" w:w="6560"/>
            <w:tcMar>
              <w:top w:type="dxa" w:w="80"/>
              <w:left w:type="dxa" w:w="120"/>
              <w:bottom w:type="dxa" w:w="80"/>
              <w:right w:type="dxa" w:w="120"/>
            </w:tcMar>
          </w:tcPr>
          <w:p>
            <w:r>
              <w:rPr>
                <w:rFonts w:ascii="Arial" w:cs="Arial" w:hAnsi="Arial"/>
                <w:b w:val="false"/>
                <w:color w:val="1A1A2E"/>
                <w:sz w:val="20"/>
                <w:szCs w:val="20"/>
              </w:rPr>
              <w:t xml:space="preserve">Ward councillor dashboard for elected representatives | PH3 | FE | P2 | 6d | dep: RX-018</w:t>
            </w:r>
          </w:p>
        </w:tc>
      </w:tr>
    </w:tbl>
    <w:p>
      <w:pPr>
        <w:spacing w:before="80" w:after="0"/>
      </w:pP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09.  Scope Cuts: Deferred to Roadmap</w:t>
      </w:r>
      <w:r>
        <w:rPr>
          <w:rFonts w:ascii="Arial" w:cs="Arial" w:hAnsi="Arial"/>
          <w:b/>
          <w:bCs/>
          <w:color w:val="B45309"/>
          <w:sz w:val="20"/>
          <w:szCs w:val="20"/>
        </w:rPr>
        <w:t xml:space="preserve">  ★ NEW — v2.0</w:t>
      </w:r>
    </w:p>
    <w:p>
      <w:pPr>
        <w:spacing w:before="60" w:after="120"/>
      </w:pPr>
      <w:r>
        <w:rPr>
          <w:rFonts w:ascii="Arial" w:cs="Arial" w:hAnsi="Arial"/>
          <w:b w:val="false"/>
          <w:bCs w:val="false"/>
          <w:i w:val="false"/>
          <w:iCs w:val="false"/>
          <w:color w:val="1A1A2E"/>
          <w:sz w:val="22"/>
          <w:szCs w:val="22"/>
        </w:rPr>
        <w:t xml:space="preserve">The following features are explicitly excluded from the 6-day sprint scope. Mention all of them in the pitch presentation as Phase 2 or Phase 3 roadmap items. Judges at national hackathons respect a team that clearly knows its scope boundaries.</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Gamification and leaderboard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Phase 2: RX-028 and RX-029. Mention as citizen engagement layer in pitch.</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CSAT dashboard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Phase 2: RX-027. Mention as measurement infrastructure for municipal administrators.</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Analytics PDF and CSV export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Phase 2: RX-031. Mention for government audit report requirements.</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Commissioner SSO and SAML</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Phase 2: requires government identity provider configuration for each city.</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Apple Sign In</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Phase 2: requires paid Apple Developer account. Google OAuth sufficient for MVP.</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Multilingual PWA</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Phase 3: Hindi and regional languages. Mention for India-wide reach story.</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IoT sensor ingestion</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Phase 3: RX-036. Mention as smart city data overlay layer.</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Open REST API portal</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Phase 3: RX-038. Mention for third-party integration and ecosystem play.</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Historical complaint replay map</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Phase 3: RX-042. Mention as urban planning tool for administrators.</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Full CV defect model</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Phase 3: RX-035. Use rule-based for demo and explain clear upgrade path.</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WhatsApp Business bot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Phase 2: RX-033. Mention prominently as India-first roadmap feature.</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Ward councillor dashboard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Phase 3: RX-043. Mention for political will and accountability story.</w:t>
            </w:r>
          </w:p>
        </w:tc>
      </w:tr>
    </w:tbl>
    <w:p>
      <w:pPr>
        <w:spacing w:before="80" w:after="0"/>
      </w:pP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10.  Booth Operations Checklist</w:t>
      </w:r>
      <w:r>
        <w:rPr>
          <w:rFonts w:ascii="Arial" w:cs="Arial" w:hAnsi="Arial"/>
          <w:b/>
          <w:bCs/>
          <w:color w:val="B45309"/>
          <w:sz w:val="20"/>
          <w:szCs w:val="20"/>
        </w:rPr>
        <w:t xml:space="preserve">  ★ NEW — v2.0</w:t>
      </w:r>
    </w:p>
    <w:p>
      <w:pPr>
        <w:pStyle w:val="Heading3"/>
        <w:spacing w:before="240" w:after="80"/>
      </w:pPr>
      <w:r>
        <w:rPr>
          <w:rFonts w:ascii="Arial" w:cs="Arial" w:hAnsi="Arial"/>
          <w:b/>
          <w:bCs/>
          <w:color w:val="4338CA"/>
          <w:sz w:val="24"/>
          <w:szCs w:val="24"/>
        </w:rPr>
        <w:t xml:space="preserve">10.1  Pre-Departure Checklist (March 24 and 25)</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Feature freeze confirmed across all team members: no new commits after 09:00 March 24</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Public HTTPS URL live and tested on 4G mobile, not WiFi, before packing</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Seed data loaded on live deployment: 60 complaints, monsoon scenario, 2 risk zones, all verified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Demo reset tested on live deployment: Ctrl+Shift+R gives clean map in under 5 seconds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Dual markers verified: solid for pre-seeded data, hollow/dashed for visitor-filed complaints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Multi-issue detection card shows correctly in complaint filing flow</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Officer verification tested: hollow to solid marker transition works live on admin screen</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Demo citizen login: one tap, no OTP, JWT issued in under 3 seconds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90-second backup screen recording exported as MP4 on tablet</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50 QR cards printed. 2 A3 posters printed. 10 financial summary sheets printed.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Every team member completes a solo demo run under 6 minutes without any assistance</w:t>
      </w:r>
    </w:p>
    <w:p>
      <w:pPr>
        <w:pStyle w:val="Heading3"/>
        <w:spacing w:before="240" w:after="80"/>
      </w:pPr>
      <w:r>
        <w:rPr>
          <w:rFonts w:ascii="Arial" w:cs="Arial" w:hAnsi="Arial"/>
          <w:b/>
          <w:bCs/>
          <w:color w:val="4338CA"/>
          <w:sz w:val="24"/>
          <w:szCs w:val="24"/>
        </w:rPr>
        <w:t xml:space="preserve">10.2  Booth Day Checklist (March 28)</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Personal hotspot active before booth opens: never use venue WiFi under any circumstances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Admin map visible on laptop screen from 3 or more metres away: crowd magnet active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Tablet ready with citizen PWA loaded and logged in as demo citizen before visitors arrive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QR cards stacked on table: hand one to every visitor immediately after demo</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Opening line ready: 'This map shows Ward 7 right now. 18 drainage complaints in 30 days. Our AI predicts 76% flood risk before monsoon. Want to file a complaint and watch it appear on the map?'</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Reset map before every new visitor cluster or before any VIP or judge approaches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Show Demo Citizen button first: never make a judge type an OTP code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When asked 'is this real?': point to sandbox banner, explain three-layer trust architecture, live-verify a marker</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End every demo by handing the visitor a QR card and saying 'Try it on your own phone right now'</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Team rotation every 90 minutes: always keep 2 members at booth, 1 giving demo and 1 answering technical questions</w:t>
      </w:r>
    </w:p>
    <w:p>
      <w:pPr>
        <w:spacing w:before="60" w:after="120"/>
      </w:pPr>
      <w:r>
        <w:rPr>
          <w:rFonts w:ascii="Arial" w:cs="Arial" w:hAnsi="Arial"/>
          <w:b w:val="false"/>
          <w:bCs w:val="false"/>
          <w:i w:val="false"/>
          <w:iCs w:val="false"/>
          <w:color w:val="6B7280"/>
          <w:sz w:val="22"/>
          <w:szCs w:val="22"/>
        </w:rPr>
        <w:t xml:space="preserve">ResolveX  |  IMPL-RX-2026-001 v2.0  |  Team Bugs  |  India Innovates 2026</w:t>
      </w:r>
    </w:p>
    <w:p>
      <w:r>
        <w:br w:type="page"/>
      </w: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11.  Actual Execution Status — March 21, 2026</w:t>
      </w:r>
      <w:r>
        <w:rPr>
          <w:rFonts w:ascii="Arial" w:cs="Arial" w:hAnsi="Arial"/>
          <w:b/>
          <w:bCs/>
          <w:color w:val="B45309"/>
          <w:sz w:val="20"/>
          <w:szCs w:val="20"/>
        </w:rPr>
        <w:t xml:space="preserve">  ★ LIVE STATUS UPDATE</w:t>
      </w:r>
    </w:p>
    <w:p>
      <w:pPr>
        <w:spacing w:before="60" w:after="120"/>
      </w:pPr>
      <w:r>
        <w:rPr>
          <w:rFonts w:ascii="Arial" w:cs="Arial" w:hAnsi="Arial"/>
          <w:b w:val="false"/>
          <w:bCs w:val="false"/>
          <w:i w:val="false"/>
          <w:iCs w:val="false"/>
          <w:color w:val="1A1A2E"/>
          <w:sz w:val="22"/>
          <w:szCs w:val="22"/>
        </w:rPr>
        <w:t xml:space="preserve">This section is the ground truth for what is actually happening. It replaces all sprint estimates with real current status. Read this section first — everything above is the plan, this is reality.</w:t>
      </w:r>
    </w:p>
    <w:p>
      <w:pPr>
        <w:pStyle w:val="Heading3"/>
        <w:spacing w:before="240" w:after="80"/>
      </w:pPr>
      <w:r>
        <w:rPr>
          <w:rFonts w:ascii="Arial" w:cs="Arial" w:hAnsi="Arial"/>
          <w:b/>
          <w:bCs/>
          <w:color w:val="4338CA"/>
          <w:sz w:val="24"/>
          <w:szCs w:val="24"/>
        </w:rPr>
        <w:t xml:space="preserve">11.1  Team Structure — Final</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1800"/>
        <w:gridCol w:w="7560"/>
      </w:tblGrid>
      <w:tr>
        <w:tc>
          <w:tcPr>
            <w:tcW w:type="dxa" w:w="1800"/>
            <w:shd w:fill="DDE8F4" w:val="clear"/>
            <w:tcMar>
              <w:top w:type="dxa" w:w="80"/>
              <w:left w:type="dxa" w:w="120"/>
              <w:bottom w:type="dxa" w:w="80"/>
              <w:right w:type="dxa" w:w="120"/>
            </w:tcMar>
          </w:tcPr>
          <w:p>
            <w:r>
              <w:rPr>
                <w:rFonts w:ascii="Arial" w:cs="Arial" w:hAnsi="Arial"/>
                <w:b/>
                <w:bCs/>
                <w:color w:val="2D3748"/>
                <w:sz w:val="20"/>
                <w:szCs w:val="20"/>
              </w:rPr>
              <w:t xml:space="preserve">Danish</w:t>
            </w:r>
          </w:p>
        </w:tc>
        <w:tc>
          <w:tcPr>
            <w:tcW w:type="dxa" w:w="7560"/>
            <w:tcMar>
              <w:top w:type="dxa" w:w="80"/>
              <w:left w:type="dxa" w:w="120"/>
              <w:bottom w:type="dxa" w:w="80"/>
              <w:right w:type="dxa" w:w="120"/>
            </w:tcMar>
          </w:tcPr>
          <w:p>
            <w:r>
              <w:rPr>
                <w:rFonts w:ascii="Arial" w:cs="Arial" w:hAnsi="Arial"/>
                <w:b w:val="false"/>
                <w:color w:val="1A1A2E"/>
                <w:sz w:val="20"/>
                <w:szCs w:val="20"/>
              </w:rPr>
              <w:t xml:space="preserve">Full-stack solo owner: ALL backend, ALL frontend, ALL DevOps. Works nights. 4 nights x 6 hours = 24 hours total. No external integration dependencies.</w:t>
            </w:r>
          </w:p>
        </w:tc>
      </w:tr>
      <w:tr>
        <w:tc>
          <w:tcPr>
            <w:tcW w:type="dxa" w:w="1800"/>
            <w:shd w:fill="F0F4FA" w:val="clear"/>
            <w:tcMar>
              <w:top w:type="dxa" w:w="80"/>
              <w:left w:type="dxa" w:w="120"/>
              <w:bottom w:type="dxa" w:w="80"/>
              <w:right w:type="dxa" w:w="120"/>
            </w:tcMar>
          </w:tcPr>
          <w:p>
            <w:r>
              <w:rPr>
                <w:rFonts w:ascii="Arial" w:cs="Arial" w:hAnsi="Arial"/>
                <w:b/>
                <w:bCs/>
                <w:color w:val="2D3748"/>
                <w:sz w:val="20"/>
                <w:szCs w:val="20"/>
              </w:rPr>
              <w:t xml:space="preserve">Abdul</w:t>
            </w:r>
          </w:p>
        </w:tc>
        <w:tc>
          <w:tcPr>
            <w:tcW w:type="dxa" w:w="7560"/>
            <w:tcMar>
              <w:top w:type="dxa" w:w="80"/>
              <w:left w:type="dxa" w:w="120"/>
              <w:bottom w:type="dxa" w:w="80"/>
              <w:right w:type="dxa" w:w="120"/>
            </w:tcMar>
          </w:tcPr>
          <w:p>
            <w:r>
              <w:rPr>
                <w:rFonts w:ascii="Arial" w:cs="Arial" w:hAnsi="Arial"/>
                <w:b w:val="false"/>
                <w:color w:val="1A1A2E"/>
                <w:sz w:val="20"/>
                <w:szCs w:val="20"/>
              </w:rPr>
              <w:t xml:space="preserve">AI/ML track: fully independent. Microservice already live at 136.112.200.180. Remaining: DBSCAN risk scoring + /risk/zones + /risk/alerts.</w:t>
            </w:r>
          </w:p>
        </w:tc>
      </w:tr>
      <w:tr>
        <w:tc>
          <w:tcPr>
            <w:tcW w:type="dxa" w:w="1800"/>
            <w:shd w:fill="DDE8F4" w:val="clear"/>
            <w:tcMar>
              <w:top w:type="dxa" w:w="80"/>
              <w:left w:type="dxa" w:w="120"/>
              <w:bottom w:type="dxa" w:w="80"/>
              <w:right w:type="dxa" w:w="120"/>
            </w:tcMar>
          </w:tcPr>
          <w:p>
            <w:r>
              <w:rPr>
                <w:rFonts w:ascii="Arial" w:cs="Arial" w:hAnsi="Arial"/>
                <w:b/>
                <w:bCs/>
                <w:color w:val="2D3748"/>
                <w:sz w:val="20"/>
                <w:szCs w:val="20"/>
              </w:rPr>
              <w:t xml:space="preserve">Arnab</w:t>
            </w:r>
          </w:p>
        </w:tc>
        <w:tc>
          <w:tcPr>
            <w:tcW w:type="dxa" w:w="7560"/>
            <w:tcMar>
              <w:top w:type="dxa" w:w="80"/>
              <w:left w:type="dxa" w:w="120"/>
              <w:bottom w:type="dxa" w:w="80"/>
              <w:right w:type="dxa" w:w="120"/>
            </w:tcMar>
          </w:tcPr>
          <w:p>
            <w:r>
              <w:rPr>
                <w:rFonts w:ascii="Arial" w:cs="Arial" w:hAnsi="Arial"/>
                <w:b w:val="false"/>
                <w:color w:val="1A1A2E"/>
                <w:sz w:val="20"/>
                <w:szCs w:val="20"/>
              </w:rPr>
              <w:t xml:space="preserve">Non-code deliverables only: pitch deck (Canva) + 60-complaint seed data SQL file. No code integration with Danish.</w:t>
            </w:r>
          </w:p>
        </w:tc>
      </w:tr>
      <w:tr>
        <w:tc>
          <w:tcPr>
            <w:tcW w:type="dxa" w:w="1800"/>
            <w:shd w:fill="F0F4FA" w:val="clear"/>
            <w:tcMar>
              <w:top w:type="dxa" w:w="80"/>
              <w:left w:type="dxa" w:w="120"/>
              <w:bottom w:type="dxa" w:w="80"/>
              <w:right w:type="dxa" w:w="120"/>
            </w:tcMar>
          </w:tcPr>
          <w:p>
            <w:r>
              <w:rPr>
                <w:rFonts w:ascii="Arial" w:cs="Arial" w:hAnsi="Arial"/>
                <w:b/>
                <w:bCs/>
                <w:color w:val="2D3748"/>
                <w:sz w:val="20"/>
                <w:szCs w:val="20"/>
              </w:rPr>
              <w:t xml:space="preserve">Ankit</w:t>
            </w:r>
          </w:p>
        </w:tc>
        <w:tc>
          <w:tcPr>
            <w:tcW w:type="dxa" w:w="7560"/>
            <w:tcMar>
              <w:top w:type="dxa" w:w="80"/>
              <w:left w:type="dxa" w:w="120"/>
              <w:bottom w:type="dxa" w:w="80"/>
              <w:right w:type="dxa" w:w="120"/>
            </w:tcMar>
          </w:tcPr>
          <w:p>
            <w:r>
              <w:rPr>
                <w:rFonts w:ascii="Arial" w:cs="Arial" w:hAnsi="Arial"/>
                <w:b w:val="false"/>
                <w:color w:val="1A1A2E"/>
                <w:sz w:val="20"/>
                <w:szCs w:val="20"/>
              </w:rPr>
              <w:t xml:space="preserve">Team lead: coordination, daily push check on GitHub, pitch deck content, judge Q&amp;A preparation, logistics.</w:t>
            </w:r>
          </w:p>
        </w:tc>
      </w:tr>
    </w:tbl>
    <w:p>
      <w:pPr>
        <w:pStyle w:val="Heading3"/>
        <w:spacing w:before="240" w:after="80"/>
      </w:pPr>
      <w:r>
        <w:rPr>
          <w:rFonts w:ascii="Arial" w:cs="Arial" w:hAnsi="Arial"/>
          <w:b/>
          <w:bCs/>
          <w:color w:val="4338CA"/>
          <w:sz w:val="24"/>
          <w:szCs w:val="24"/>
        </w:rPr>
        <w:t xml:space="preserve">11.2  What Is Actually Built Right Now</w:t>
      </w:r>
    </w:p>
    <w:tbl>
      <w:tblPr>
        <w:tblW w:type="dxa" w:w="9360"/>
        <w:tblBorders>
          <w:top w:val="none" w:sz="0"/>
          <w:left w:val="none" w:sz="0"/>
          <w:bottom w:val="none" w:sz="0"/>
          <w:right w:val="none" w:sz="0"/>
        </w:tblBorders>
      </w:tblPr>
      <w:tblGrid>
        <w:gridCol w:w="9360"/>
      </w:tblGrid>
      <w:tr>
        <w:tc>
          <w:tcPr>
            <w:tcW w:type="dxa" w:w="9360"/>
            <w:shd w:fill="EAF3DE" w:val="clear"/>
            <w:tcMar>
              <w:top w:type="dxa" w:w="120"/>
              <w:left w:type="dxa" w:w="180"/>
              <w:bottom w:type="dxa" w:w="120"/>
              <w:right w:type="dxa" w:w="120"/>
            </w:tcMar>
          </w:tcPr>
          <w:p>
            <w:pPr>
              <w:spacing w:before="0" w:after="80"/>
            </w:pPr>
            <w:r>
              <w:rPr>
                <w:rFonts w:ascii="Arial" w:cs="Arial" w:hAnsi="Arial"/>
                <w:b/>
                <w:bCs/>
                <w:color w:val="166534"/>
                <w:sz w:val="23"/>
                <w:szCs w:val="23"/>
              </w:rPr>
              <w:t xml:space="preserve">DONE — as of March 21, 2026</w:t>
            </w:r>
          </w:p>
          <w:p>
            <w:pPr>
              <w:pStyle w:val="ListParagraph"/>
              <w:numPr>
                <w:ilvl w:val="0"/>
                <w:numId w:val="2"/>
              </w:numPr>
              <w:spacing w:before="30" w:after="30"/>
            </w:pPr>
            <w:r>
              <w:rPr>
                <w:rFonts w:ascii="Arial" w:cs="Arial" w:hAnsi="Arial"/>
                <w:color w:val="1A1A2E"/>
                <w:sz w:val="21"/>
                <w:szCs w:val="21"/>
              </w:rPr>
              <w:t xml:space="preserve">Abdul: Classification microservice — LIVE at 136.112.200.180/docs (completed March 19)</w:t>
            </w:r>
          </w:p>
          <w:p>
            <w:pPr>
              <w:pStyle w:val="ListParagraph"/>
              <w:numPr>
                <w:ilvl w:val="0"/>
                <w:numId w:val="2"/>
              </w:numPr>
              <w:spacing w:before="30" w:after="30"/>
            </w:pPr>
            <w:r>
              <w:rPr>
                <w:rFonts w:ascii="Arial" w:cs="Arial" w:hAnsi="Arial"/>
                <w:color w:val="1A1A2E"/>
                <w:sz w:val="21"/>
                <w:szCs w:val="21"/>
              </w:rPr>
              <w:t xml:space="preserve">Abdul: Multi-issue detection endpoint — LIVE on same service (completed March 19)</w:t>
            </w:r>
          </w:p>
          <w:p>
            <w:pPr>
              <w:pStyle w:val="ListParagraph"/>
              <w:numPr>
                <w:ilvl w:val="0"/>
                <w:numId w:val="2"/>
              </w:numPr>
              <w:spacing w:before="30" w:after="30"/>
            </w:pPr>
            <w:r>
              <w:rPr>
                <w:rFonts w:ascii="Arial" w:cs="Arial" w:hAnsi="Arial"/>
                <w:color w:val="1A1A2E"/>
                <w:sz w:val="21"/>
                <w:szCs w:val="21"/>
              </w:rPr>
              <w:t xml:space="preserve">Abdul: PostGIS deduplication (ST_DWithin 50m / 48h) — LIVE on same service (completed March 20)</w:t>
            </w:r>
          </w:p>
          <w:p>
            <w:pPr>
              <w:pStyle w:val="ListParagraph"/>
              <w:numPr>
                <w:ilvl w:val="0"/>
                <w:numId w:val="2"/>
              </w:numPr>
              <w:spacing w:before="30" w:after="30"/>
            </w:pPr>
            <w:r>
              <w:rPr>
                <w:rFonts w:ascii="Arial" w:cs="Arial" w:hAnsi="Arial"/>
                <w:color w:val="1A1A2E"/>
                <w:sz w:val="21"/>
                <w:szCs w:val="21"/>
              </w:rPr>
              <w:t xml:space="preserve">Danish: Auth service + RBAC — built locally, push tonight</w:t>
            </w:r>
          </w:p>
          <w:p>
            <w:pPr>
              <w:pStyle w:val="ListParagraph"/>
              <w:numPr>
                <w:ilvl w:val="0"/>
                <w:numId w:val="2"/>
              </w:numPr>
              <w:spacing w:before="30" w:after="30"/>
            </w:pPr>
            <w:r>
              <w:rPr>
                <w:rFonts w:ascii="Arial" w:cs="Arial" w:hAnsi="Arial"/>
                <w:color w:val="1A1A2E"/>
                <w:sz w:val="21"/>
                <w:szCs w:val="21"/>
              </w:rPr>
              <w:t xml:space="preserve">Danish: RabbitMQ routing engine — built locally, push tonight</w:t>
            </w:r>
          </w:p>
          <w:p>
            <w:pPr>
              <w:pStyle w:val="ListParagraph"/>
              <w:numPr>
                <w:ilvl w:val="0"/>
                <w:numId w:val="2"/>
              </w:numPr>
              <w:spacing w:before="30" w:after="30"/>
            </w:pPr>
            <w:r>
              <w:rPr>
                <w:rFonts w:ascii="Arial" w:cs="Arial" w:hAnsi="Arial"/>
                <w:color w:val="1A1A2E"/>
                <w:sz w:val="21"/>
                <w:szCs w:val="21"/>
              </w:rPr>
              <w:t xml:space="preserve">Danish: Redis session store — built locally, push tonight</w:t>
            </w:r>
          </w:p>
          <w:p>
            <w:pPr>
              <w:pStyle w:val="ListParagraph"/>
              <w:numPr>
                <w:ilvl w:val="0"/>
                <w:numId w:val="2"/>
              </w:numPr>
              <w:spacing w:before="30" w:after="30"/>
            </w:pPr>
            <w:r>
              <w:rPr>
                <w:rFonts w:ascii="Arial" w:cs="Arial" w:hAnsi="Arial"/>
                <w:color w:val="1A1A2E"/>
                <w:sz w:val="21"/>
                <w:szCs w:val="21"/>
              </w:rPr>
              <w:t xml:space="preserve">Repo: classification_and_detection Python code — on GitHub main branch</w:t>
            </w:r>
          </w:p>
          <w:p>
            <w:pPr>
              <w:pStyle w:val="ListParagraph"/>
              <w:numPr>
                <w:ilvl w:val="0"/>
                <w:numId w:val="2"/>
              </w:numPr>
              <w:spacing w:before="30" w:after="30"/>
            </w:pPr>
            <w:r>
              <w:rPr>
                <w:rFonts w:ascii="Arial" w:cs="Arial" w:hAnsi="Arial"/>
                <w:color w:val="1A1A2E"/>
                <w:sz w:val="21"/>
                <w:szCs w:val="21"/>
              </w:rPr>
              <w:t xml:space="preserve">Documents: PRD v3 + Tech Doc v3 + Impl Plan v3 + Spec v2 + UI Guide — complete</w:t>
            </w:r>
          </w:p>
        </w:tc>
      </w:tr>
    </w:tbl>
    <w:p>
      <w:pPr>
        <w:spacing w:before="80" w:after="0"/>
      </w:pPr>
    </w:p>
    <w:tbl>
      <w:tblPr>
        <w:tblW w:type="dxa" w:w="9360"/>
        <w:tblBorders>
          <w:top w:val="none" w:sz="0"/>
          <w:left w:val="none" w:sz="0"/>
          <w:bottom w:val="none" w:sz="0"/>
          <w:right w:val="none" w:sz="0"/>
        </w:tblBorders>
      </w:tblPr>
      <w:tblGrid>
        <w:gridCol w:w="9360"/>
      </w:tblGrid>
      <w:tr>
        <w:tc>
          <w:tcPr>
            <w:tcW w:type="dxa" w:w="9360"/>
            <w:shd w:fill="FEE2E2" w:val="clear"/>
            <w:tcMar>
              <w:top w:type="dxa" w:w="120"/>
              <w:left w:type="dxa" w:w="180"/>
              <w:bottom w:type="dxa" w:w="120"/>
              <w:right w:type="dxa" w:w="120"/>
            </w:tcMar>
          </w:tcPr>
          <w:p>
            <w:pPr>
              <w:spacing w:before="0" w:after="80"/>
            </w:pPr>
            <w:r>
              <w:rPr>
                <w:rFonts w:ascii="Arial" w:cs="Arial" w:hAnsi="Arial"/>
                <w:b/>
                <w:bCs/>
                <w:color w:val="9B1C1C"/>
                <w:sz w:val="23"/>
                <w:szCs w:val="23"/>
              </w:rPr>
              <w:t xml:space="preserve">NOT STARTED — Danish builds nights 1 through 4</w:t>
            </w:r>
          </w:p>
          <w:p>
            <w:pPr>
              <w:pStyle w:val="ListParagraph"/>
              <w:numPr>
                <w:ilvl w:val="0"/>
                <w:numId w:val="2"/>
              </w:numPr>
              <w:spacing w:before="30" w:after="30"/>
            </w:pPr>
            <w:r>
              <w:rPr>
                <w:rFonts w:ascii="Arial" w:cs="Arial" w:hAnsi="Arial"/>
                <w:color w:val="1A1A2E"/>
                <w:sz w:val="21"/>
                <w:szCs w:val="21"/>
              </w:rPr>
              <w:t xml:space="preserve">docker-compose.yml (Night 1 — most critical, unblocks everything)</w:t>
            </w:r>
          </w:p>
          <w:p>
            <w:pPr>
              <w:pStyle w:val="ListParagraph"/>
              <w:numPr>
                <w:ilvl w:val="0"/>
                <w:numId w:val="2"/>
              </w:numPr>
              <w:spacing w:before="30" w:after="30"/>
            </w:pPr>
            <w:r>
              <w:rPr>
                <w:rFonts w:ascii="Arial" w:cs="Arial" w:hAnsi="Arial"/>
                <w:color w:val="1A1A2E"/>
                <w:sz w:val="21"/>
                <w:szCs w:val="21"/>
              </w:rPr>
              <w:t xml:space="preserve">PostgreSQL + PostGIS migrations (Night 1)</w:t>
            </w:r>
          </w:p>
          <w:p>
            <w:pPr>
              <w:pStyle w:val="ListParagraph"/>
              <w:numPr>
                <w:ilvl w:val="0"/>
                <w:numId w:val="2"/>
              </w:numPr>
              <w:spacing w:before="30" w:after="30"/>
            </w:pPr>
            <w:r>
              <w:rPr>
                <w:rFonts w:ascii="Arial" w:cs="Arial" w:hAnsi="Arial"/>
                <w:color w:val="1A1A2E"/>
                <w:sz w:val="21"/>
                <w:szCs w:val="21"/>
              </w:rPr>
              <w:t xml:space="preserve">Complaint CRUD API — POST /complaints + GET /complaints (Night 1)</w:t>
            </w:r>
          </w:p>
          <w:p>
            <w:pPr>
              <w:pStyle w:val="ListParagraph"/>
              <w:numPr>
                <w:ilvl w:val="0"/>
                <w:numId w:val="2"/>
              </w:numPr>
              <w:spacing w:before="30" w:after="30"/>
            </w:pPr>
            <w:r>
              <w:rPr>
                <w:rFonts w:ascii="Arial" w:cs="Arial" w:hAnsi="Arial"/>
                <w:color w:val="1A1A2E"/>
                <w:sz w:val="21"/>
                <w:szCs w:val="21"/>
              </w:rPr>
              <w:t xml:space="preserve">Filing flow PWA — 5 screens (Night 2)</w:t>
            </w:r>
          </w:p>
          <w:p>
            <w:pPr>
              <w:pStyle w:val="ListParagraph"/>
              <w:numPr>
                <w:ilvl w:val="0"/>
                <w:numId w:val="2"/>
              </w:numPr>
              <w:spacing w:before="30" w:after="30"/>
            </w:pPr>
            <w:r>
              <w:rPr>
                <w:rFonts w:ascii="Arial" w:cs="Arial" w:hAnsi="Arial"/>
                <w:color w:val="1A1A2E"/>
                <w:sz w:val="21"/>
                <w:szCs w:val="21"/>
              </w:rPr>
              <w:t xml:space="preserve">Leaflet GIS map with dual markers (Night 2)</w:t>
            </w:r>
          </w:p>
          <w:p>
            <w:pPr>
              <w:pStyle w:val="ListParagraph"/>
              <w:numPr>
                <w:ilvl w:val="0"/>
                <w:numId w:val="2"/>
              </w:numPr>
              <w:spacing w:before="30" w:after="30"/>
            </w:pPr>
            <w:r>
              <w:rPr>
                <w:rFonts w:ascii="Arial" w:cs="Arial" w:hAnsi="Arial"/>
                <w:color w:val="1A1A2E"/>
                <w:sz w:val="21"/>
                <w:szCs w:val="21"/>
              </w:rPr>
              <w:t xml:space="preserve">WebSocket server for live map updates (Night 2)</w:t>
            </w:r>
          </w:p>
          <w:p>
            <w:pPr>
              <w:pStyle w:val="ListParagraph"/>
              <w:numPr>
                <w:ilvl w:val="0"/>
                <w:numId w:val="2"/>
              </w:numPr>
              <w:spacing w:before="30" w:after="30"/>
            </w:pPr>
            <w:r>
              <w:rPr>
                <w:rFonts w:ascii="Arial" w:cs="Arial" w:hAnsi="Arial"/>
                <w:color w:val="1A1A2E"/>
                <w:sz w:val="21"/>
                <w:szCs w:val="21"/>
              </w:rPr>
              <w:t xml:space="preserve">Officer task queue dashboard (Night 3)</w:t>
            </w:r>
          </w:p>
          <w:p>
            <w:pPr>
              <w:pStyle w:val="ListParagraph"/>
              <w:numPr>
                <w:ilvl w:val="0"/>
                <w:numId w:val="2"/>
              </w:numPr>
              <w:spacing w:before="30" w:after="30"/>
            </w:pPr>
            <w:r>
              <w:rPr>
                <w:rFonts w:ascii="Arial" w:cs="Arial" w:hAnsi="Arial"/>
                <w:color w:val="1A1A2E"/>
                <w:sz w:val="21"/>
                <w:szCs w:val="21"/>
              </w:rPr>
              <w:t xml:space="preserve">Commissioner command center (Night 3)</w:t>
            </w:r>
          </w:p>
          <w:p>
            <w:pPr>
              <w:pStyle w:val="ListParagraph"/>
              <w:numPr>
                <w:ilvl w:val="0"/>
                <w:numId w:val="2"/>
              </w:numPr>
              <w:spacing w:before="30" w:after="30"/>
            </w:pPr>
            <w:r>
              <w:rPr>
                <w:rFonts w:ascii="Arial" w:cs="Arial" w:hAnsi="Arial"/>
                <w:color w:val="1A1A2E"/>
                <w:sz w:val="21"/>
                <w:szCs w:val="21"/>
              </w:rPr>
              <w:t xml:space="preserve">Demo reset endpoint + Ctrl+Shift+R (Night 3)</w:t>
            </w:r>
          </w:p>
          <w:p>
            <w:pPr>
              <w:pStyle w:val="ListParagraph"/>
              <w:numPr>
                <w:ilvl w:val="0"/>
                <w:numId w:val="2"/>
              </w:numPr>
              <w:spacing w:before="30" w:after="30"/>
            </w:pPr>
            <w:r>
              <w:rPr>
                <w:rFonts w:ascii="Arial" w:cs="Arial" w:hAnsi="Arial"/>
                <w:color w:val="1A1A2E"/>
                <w:sz w:val="21"/>
                <w:szCs w:val="21"/>
              </w:rPr>
              <w:t xml:space="preserve">Cloud deployment + 4G test (Night 4)</w:t>
            </w:r>
          </w:p>
        </w:tc>
      </w:tr>
    </w:tbl>
    <w:p>
      <w:pPr>
        <w:pStyle w:val="Heading3"/>
        <w:spacing w:before="240" w:after="80"/>
      </w:pPr>
      <w:r>
        <w:rPr>
          <w:rFonts w:ascii="Arial" w:cs="Arial" w:hAnsi="Arial"/>
          <w:b/>
          <w:bCs/>
          <w:color w:val="4338CA"/>
          <w:sz w:val="24"/>
          <w:szCs w:val="24"/>
        </w:rPr>
        <w:t xml:space="preserve">11.3  The 4-Night Build Plan — Danish</w:t>
      </w:r>
    </w:p>
    <w:p>
      <w:pPr>
        <w:spacing w:before="60" w:after="120"/>
      </w:pPr>
      <w:r>
        <w:rPr>
          <w:rFonts w:ascii="Arial" w:cs="Arial" w:hAnsi="Arial"/>
          <w:b w:val="false"/>
          <w:bCs w:val="false"/>
          <w:i w:val="false"/>
          <w:iCs w:val="false"/>
          <w:color w:val="1A1A2E"/>
          <w:sz w:val="22"/>
          <w:szCs w:val="22"/>
        </w:rPr>
        <w:t xml:space="preserve">This is the authoritative build sequence. Each night has one exit check. Nothing proceeds to the next night until the exit check passes.</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400"/>
        <w:gridCol w:w="6960"/>
      </w:tblGrid>
      <w:tr>
        <w:tc>
          <w:tcPr>
            <w:tcW w:type="dxa" w:w="2400"/>
            <w:shd w:fill="DDE8F4" w:val="clear"/>
            <w:tcMar>
              <w:top w:type="dxa" w:w="80"/>
              <w:left w:type="dxa" w:w="120"/>
              <w:bottom w:type="dxa" w:w="80"/>
              <w:right w:type="dxa" w:w="120"/>
            </w:tcMar>
          </w:tcPr>
          <w:p>
            <w:r>
              <w:rPr>
                <w:rFonts w:ascii="Arial" w:cs="Arial" w:hAnsi="Arial"/>
                <w:b/>
                <w:bCs/>
                <w:color w:val="2D3748"/>
                <w:sz w:val="20"/>
                <w:szCs w:val="20"/>
              </w:rPr>
              <w:t xml:space="preserve">Night 1 — Mar 21 (tonight)</w:t>
            </w:r>
          </w:p>
        </w:tc>
        <w:tc>
          <w:tcPr>
            <w:tcW w:type="dxa" w:w="6960"/>
            <w:tcMar>
              <w:top w:type="dxa" w:w="80"/>
              <w:left w:type="dxa" w:w="120"/>
              <w:bottom w:type="dxa" w:w="80"/>
              <w:right w:type="dxa" w:w="120"/>
            </w:tcMar>
          </w:tcPr>
          <w:p>
            <w:r>
              <w:rPr>
                <w:rFonts w:ascii="Arial" w:cs="Arial" w:hAnsi="Arial"/>
                <w:b w:val="false"/>
                <w:color w:val="1A1A2E"/>
                <w:sz w:val="20"/>
                <w:szCs w:val="20"/>
              </w:rPr>
              <w:t xml:space="preserve">docker-compose.yml + DB migrations + POST /auth/demo/login + POST /complaints + GET /complaints. EXIT: docker-compose up works, complaint stored in DB with GPS.</w:t>
            </w:r>
          </w:p>
        </w:tc>
      </w:tr>
      <w:tr>
        <w:tc>
          <w:tcPr>
            <w:tcW w:type="dxa" w:w="2400"/>
            <w:shd w:fill="F0F4FA" w:val="clear"/>
            <w:tcMar>
              <w:top w:type="dxa" w:w="80"/>
              <w:left w:type="dxa" w:w="120"/>
              <w:bottom w:type="dxa" w:w="80"/>
              <w:right w:type="dxa" w:w="120"/>
            </w:tcMar>
          </w:tcPr>
          <w:p>
            <w:r>
              <w:rPr>
                <w:rFonts w:ascii="Arial" w:cs="Arial" w:hAnsi="Arial"/>
                <w:b/>
                <w:bCs/>
                <w:color w:val="2D3748"/>
                <w:sz w:val="20"/>
                <w:szCs w:val="20"/>
              </w:rPr>
              <w:t xml:space="preserve">Night 2 — Mar 22</w:t>
            </w:r>
          </w:p>
        </w:tc>
        <w:tc>
          <w:tcPr>
            <w:tcW w:type="dxa" w:w="6960"/>
            <w:tcMar>
              <w:top w:type="dxa" w:w="80"/>
              <w:left w:type="dxa" w:w="120"/>
              <w:bottom w:type="dxa" w:w="80"/>
              <w:right w:type="dxa" w:w="120"/>
            </w:tcMar>
          </w:tcPr>
          <w:p>
            <w:r>
              <w:rPr>
                <w:rFonts w:ascii="Arial" w:cs="Arial" w:hAnsi="Arial"/>
                <w:b w:val="false"/>
                <w:color w:val="1A1A2E"/>
                <w:sz w:val="20"/>
                <w:szCs w:val="20"/>
              </w:rPr>
              <w:t xml:space="preserve">RabbitMQ to Abdul /classify + WebSocket server + filing flow 5 screens + Leaflet map dual markers + sandbox banner. EXIT: file complaint on phone, hollow pin appears on map under 5 seconds.</w:t>
            </w:r>
          </w:p>
        </w:tc>
      </w:tr>
      <w:tr>
        <w:tc>
          <w:tcPr>
            <w:tcW w:type="dxa" w:w="2400"/>
            <w:shd w:fill="DDE8F4" w:val="clear"/>
            <w:tcMar>
              <w:top w:type="dxa" w:w="80"/>
              <w:left w:type="dxa" w:w="120"/>
              <w:bottom w:type="dxa" w:w="80"/>
              <w:right w:type="dxa" w:w="120"/>
            </w:tcMar>
          </w:tcPr>
          <w:p>
            <w:r>
              <w:rPr>
                <w:rFonts w:ascii="Arial" w:cs="Arial" w:hAnsi="Arial"/>
                <w:b/>
                <w:bCs/>
                <w:color w:val="2D3748"/>
                <w:sz w:val="20"/>
                <w:szCs w:val="20"/>
              </w:rPr>
              <w:t xml:space="preserve">Night 3 — Mar 23</w:t>
            </w:r>
          </w:p>
        </w:tc>
        <w:tc>
          <w:tcPr>
            <w:tcW w:type="dxa" w:w="6960"/>
            <w:tcMar>
              <w:top w:type="dxa" w:w="80"/>
              <w:left w:type="dxa" w:w="120"/>
              <w:bottom w:type="dxa" w:w="80"/>
              <w:right w:type="dxa" w:w="120"/>
            </w:tcMar>
          </w:tcPr>
          <w:p>
            <w:r>
              <w:rPr>
                <w:rFonts w:ascii="Arial" w:cs="Arial" w:hAnsi="Arial"/>
                <w:b w:val="false"/>
                <w:color w:val="1A1A2E"/>
                <w:sz w:val="20"/>
                <w:szCs w:val="20"/>
              </w:rPr>
              <w:t xml:space="preserve">Officer task queue + POST /complaints/:id/verify + commissioner dashboard + DELETE /admin/demo/reset. EXIT: full loop closed, officer verifies, marker turns solid, Ward 7 shows red.</w:t>
            </w:r>
          </w:p>
        </w:tc>
      </w:tr>
      <w:tr>
        <w:tc>
          <w:tcPr>
            <w:tcW w:type="dxa" w:w="2400"/>
            <w:shd w:fill="F0F4FA" w:val="clear"/>
            <w:tcMar>
              <w:top w:type="dxa" w:w="80"/>
              <w:left w:type="dxa" w:w="120"/>
              <w:bottom w:type="dxa" w:w="80"/>
              <w:right w:type="dxa" w:w="120"/>
            </w:tcMar>
          </w:tcPr>
          <w:p>
            <w:r>
              <w:rPr>
                <w:rFonts w:ascii="Arial" w:cs="Arial" w:hAnsi="Arial"/>
                <w:b/>
                <w:bCs/>
                <w:color w:val="2D3748"/>
                <w:sz w:val="20"/>
                <w:szCs w:val="20"/>
              </w:rPr>
              <w:t xml:space="preserve">Night 4 — Mar 24</w:t>
            </w:r>
          </w:p>
        </w:tc>
        <w:tc>
          <w:tcPr>
            <w:tcW w:type="dxa" w:w="6960"/>
            <w:tcMar>
              <w:top w:type="dxa" w:w="80"/>
              <w:left w:type="dxa" w:w="120"/>
              <w:bottom w:type="dxa" w:w="80"/>
              <w:right w:type="dxa" w:w="120"/>
            </w:tcMar>
          </w:tcPr>
          <w:p>
            <w:r>
              <w:rPr>
                <w:rFonts w:ascii="Arial" w:cs="Arial" w:hAnsi="Arial"/>
                <w:b w:val="false"/>
                <w:color w:val="1A1A2E"/>
                <w:sz w:val="20"/>
                <w:szCs w:val="20"/>
              </w:rPr>
              <w:t xml:space="preserve">Load seed SQL (60 complaints) + deploy to cloud + test on 4G + record 90-sec backup MP4. EXIT: live URL works on 4G, monsoon scenario shows, backup recorded.</w:t>
            </w:r>
          </w:p>
        </w:tc>
      </w:tr>
    </w:tbl>
    <w:p>
      <w:pPr>
        <w:pStyle w:val="Heading3"/>
        <w:spacing w:before="240" w:after="80"/>
      </w:pPr>
      <w:r>
        <w:rPr>
          <w:rFonts w:ascii="Arial" w:cs="Arial" w:hAnsi="Arial"/>
          <w:b/>
          <w:bCs/>
          <w:color w:val="4338CA"/>
          <w:sz w:val="24"/>
          <w:szCs w:val="24"/>
        </w:rPr>
        <w:t xml:space="preserve">11.4  Abdul's Remaining Work</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600"/>
        <w:gridCol w:w="6760"/>
      </w:tblGrid>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DBSCAN clustering</w:t>
            </w:r>
          </w:p>
        </w:tc>
        <w:tc>
          <w:tcPr>
            <w:tcW w:type="dxa" w:w="6760"/>
            <w:tcMar>
              <w:top w:type="dxa" w:w="80"/>
              <w:left w:type="dxa" w:w="120"/>
              <w:bottom w:type="dxa" w:w="80"/>
              <w:right w:type="dxa" w:w="120"/>
            </w:tcMar>
          </w:tcPr>
          <w:p>
            <w:r>
              <w:rPr>
                <w:rFonts w:ascii="Arial" w:cs="Arial" w:hAnsi="Arial"/>
                <w:b w:val="false"/>
                <w:color w:val="1A1A2E"/>
                <w:sz w:val="20"/>
                <w:szCs w:val="20"/>
              </w:rPr>
              <w:t xml:space="preserve">Run on 60-complaint seed data. epsilon=200m, min_samples=5. Ward 7 drainage cluster must flag as HIGH risk.</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GET /risk/zones</w:t>
            </w:r>
          </w:p>
        </w:tc>
        <w:tc>
          <w:tcPr>
            <w:tcW w:type="dxa" w:w="6760"/>
            <w:tcMar>
              <w:top w:type="dxa" w:w="80"/>
              <w:left w:type="dxa" w:w="120"/>
              <w:bottom w:type="dxa" w:w="80"/>
              <w:right w:type="dxa" w:w="120"/>
            </w:tcMar>
          </w:tcPr>
          <w:p>
            <w:r>
              <w:rPr>
                <w:rFonts w:ascii="Arial" w:cs="Arial" w:hAnsi="Arial"/>
                <w:b w:val="false"/>
                <w:color w:val="1A1A2E"/>
                <w:sz w:val="20"/>
                <w:szCs w:val="20"/>
              </w:rPr>
              <w:t xml:space="preserve">Returns [{ward_id, centroid_lat, centroid_lng, radius_m, risk_level, risk_score}]. Danish calls this to draw red circles on commissioner map.</w:t>
            </w:r>
          </w:p>
        </w:tc>
      </w:tr>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GET /risk/alerts</w:t>
            </w:r>
          </w:p>
        </w:tc>
        <w:tc>
          <w:tcPr>
            <w:tcW w:type="dxa" w:w="6760"/>
            <w:tcMar>
              <w:top w:type="dxa" w:w="80"/>
              <w:left w:type="dxa" w:w="120"/>
              <w:bottom w:type="dxa" w:w="80"/>
              <w:right w:type="dxa" w:w="120"/>
            </w:tcMar>
          </w:tcPr>
          <w:p>
            <w:r>
              <w:rPr>
                <w:rFonts w:ascii="Arial" w:cs="Arial" w:hAnsi="Arial"/>
                <w:b w:val="false"/>
                <w:color w:val="1A1A2E"/>
                <w:sz w:val="20"/>
                <w:szCs w:val="20"/>
              </w:rPr>
              <w:t xml:space="preserve">Returns [{ward_id, alert_text, risk_level, complaint_count}] with pre-written alert messages. Example: Ward 7: 78% pre-monsoon flood risk based on 18 drainage complaints.</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Target completion</w:t>
            </w:r>
          </w:p>
        </w:tc>
        <w:tc>
          <w:tcPr>
            <w:tcW w:type="dxa" w:w="6760"/>
            <w:tcMar>
              <w:top w:type="dxa" w:w="80"/>
              <w:left w:type="dxa" w:w="120"/>
              <w:bottom w:type="dxa" w:w="80"/>
              <w:right w:type="dxa" w:w="120"/>
            </w:tcMar>
          </w:tcPr>
          <w:p>
            <w:r>
              <w:rPr>
                <w:rFonts w:ascii="Arial" w:cs="Arial" w:hAnsi="Arial"/>
                <w:b w:val="false"/>
                <w:color w:val="1A1A2E"/>
                <w:sz w:val="20"/>
                <w:szCs w:val="20"/>
              </w:rPr>
              <w:t xml:space="preserve">March 22-23. This is the only remaining AI work. Everything else is done.</w:t>
            </w:r>
          </w:p>
        </w:tc>
      </w:tr>
    </w:tbl>
    <w:p>
      <w:pPr>
        <w:pStyle w:val="Heading3"/>
        <w:spacing w:before="240" w:after="80"/>
      </w:pPr>
      <w:r>
        <w:rPr>
          <w:rFonts w:ascii="Arial" w:cs="Arial" w:hAnsi="Arial"/>
          <w:b/>
          <w:bCs/>
          <w:color w:val="4338CA"/>
          <w:sz w:val="24"/>
          <w:szCs w:val="24"/>
        </w:rPr>
        <w:t xml:space="preserve">11.5  Arnab's Non-Code Deliverables</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600"/>
        <w:gridCol w:w="6760"/>
      </w:tblGrid>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Pitch deck</w:t>
            </w:r>
          </w:p>
        </w:tc>
        <w:tc>
          <w:tcPr>
            <w:tcW w:type="dxa" w:w="6760"/>
            <w:tcMar>
              <w:top w:type="dxa" w:w="80"/>
              <w:left w:type="dxa" w:w="120"/>
              <w:bottom w:type="dxa" w:w="80"/>
              <w:right w:type="dxa" w:w="120"/>
            </w:tcMar>
          </w:tcPr>
          <w:p>
            <w:r>
              <w:rPr>
                <w:rFonts w:ascii="Arial" w:cs="Arial" w:hAnsi="Arial"/>
                <w:b w:val="false"/>
                <w:color w:val="1A1A2E"/>
                <w:sz w:val="20"/>
                <w:szCs w:val="20"/>
              </w:rPr>
              <w:t xml:space="preserve">8 slides in Canva. Content from the battle plan documents. Complete by March 23. Ankit reviews and refines on March 24.</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Seed data SQL</w:t>
            </w:r>
          </w:p>
        </w:tc>
        <w:tc>
          <w:tcPr>
            <w:tcW w:type="dxa" w:w="6760"/>
            <w:tcMar>
              <w:top w:type="dxa" w:w="80"/>
              <w:left w:type="dxa" w:w="120"/>
              <w:bottom w:type="dxa" w:w="80"/>
              <w:right w:type="dxa" w:w="120"/>
            </w:tcMar>
          </w:tcPr>
          <w:p>
            <w:r>
              <w:rPr>
                <w:rFonts w:ascii="Arial" w:cs="Arial" w:hAnsi="Arial"/>
                <w:b w:val="false"/>
                <w:color w:val="1A1A2E"/>
                <w:sz w:val="20"/>
                <w:szCs w:val="20"/>
              </w:rPr>
              <w:t xml:space="preserve">60 INSERT statements for complaints table. Real Delhi GPS coordinates. 18 drainage Ward 7 for monsoon scenario. All source=production, officer_verified=true. Danish runs this on Night 4.</w:t>
            </w:r>
          </w:p>
        </w:tc>
      </w:tr>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QR cards</w:t>
            </w:r>
          </w:p>
        </w:tc>
        <w:tc>
          <w:tcPr>
            <w:tcW w:type="dxa" w:w="6760"/>
            <w:tcMar>
              <w:top w:type="dxa" w:w="80"/>
              <w:left w:type="dxa" w:w="120"/>
              <w:bottom w:type="dxa" w:w="80"/>
              <w:right w:type="dxa" w:w="120"/>
            </w:tcMar>
          </w:tcPr>
          <w:p>
            <w:r>
              <w:rPr>
                <w:rFonts w:ascii="Arial" w:cs="Arial" w:hAnsi="Arial"/>
                <w:b w:val="false"/>
                <w:color w:val="1A1A2E"/>
                <w:sz w:val="20"/>
                <w:szCs w:val="20"/>
              </w:rPr>
              <w:t xml:space="preserve">Print 50 copies (business card size) with live app URL before departure. Needed for March 28.</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Target</w:t>
            </w:r>
          </w:p>
        </w:tc>
        <w:tc>
          <w:tcPr>
            <w:tcW w:type="dxa" w:w="6760"/>
            <w:tcMar>
              <w:top w:type="dxa" w:w="80"/>
              <w:left w:type="dxa" w:w="120"/>
              <w:bottom w:type="dxa" w:w="80"/>
              <w:right w:type="dxa" w:w="120"/>
            </w:tcMar>
          </w:tcPr>
          <w:p>
            <w:r>
              <w:rPr>
                <w:rFonts w:ascii="Arial" w:cs="Arial" w:hAnsi="Arial"/>
                <w:b w:val="false"/>
                <w:color w:val="1A1A2E"/>
                <w:sz w:val="20"/>
                <w:szCs w:val="20"/>
              </w:rPr>
              <w:t xml:space="preserve">Pitch deck by March 23. Seed SQL by March 22 evening so Danish can use it Night 4.</w:t>
            </w:r>
          </w:p>
        </w:tc>
      </w:tr>
    </w:tbl>
    <w:p>
      <w:pPr>
        <w:pStyle w:val="Heading3"/>
        <w:spacing w:before="240" w:after="80"/>
      </w:pPr>
      <w:r>
        <w:rPr>
          <w:rFonts w:ascii="Arial" w:cs="Arial" w:hAnsi="Arial"/>
          <w:b/>
          <w:bCs/>
          <w:color w:val="4338CA"/>
          <w:sz w:val="24"/>
          <w:szCs w:val="24"/>
        </w:rPr>
        <w:t xml:space="preserve">11.6  Single Biggest Risk</w:t>
      </w:r>
    </w:p>
    <w:tbl>
      <w:tblPr>
        <w:tblW w:type="dxa" w:w="9360"/>
        <w:tblBorders>
          <w:top w:val="none" w:sz="0"/>
          <w:left w:val="none" w:sz="0"/>
          <w:bottom w:val="none" w:sz="0"/>
          <w:right w:val="none" w:sz="0"/>
        </w:tblBorders>
      </w:tblPr>
      <w:tblGrid>
        <w:gridCol w:w="9360"/>
      </w:tblGrid>
      <w:tr>
        <w:tc>
          <w:tcPr>
            <w:tcW w:type="dxa" w:w="9360"/>
            <w:shd w:fill="FEE2E2" w:val="clear"/>
            <w:tcMar>
              <w:top w:type="dxa" w:w="120"/>
              <w:left w:type="dxa" w:w="180"/>
              <w:bottom w:type="dxa" w:w="120"/>
              <w:right w:type="dxa" w:w="120"/>
            </w:tcMar>
          </w:tcPr>
          <w:p>
            <w:pPr>
              <w:spacing w:before="0" w:after="80"/>
            </w:pPr>
            <w:r>
              <w:rPr>
                <w:rFonts w:ascii="Arial" w:cs="Arial" w:hAnsi="Arial"/>
                <w:b/>
                <w:bCs/>
                <w:color w:val="9B1C1C"/>
                <w:sz w:val="23"/>
                <w:szCs w:val="23"/>
              </w:rPr>
              <w:t xml:space="preserve">The only thing that can break this now</w:t>
            </w:r>
          </w:p>
          <w:p>
            <w:pPr>
              <w:pStyle w:val="ListParagraph"/>
              <w:numPr>
                <w:ilvl w:val="0"/>
                <w:numId w:val="2"/>
              </w:numPr>
              <w:spacing w:before="30" w:after="30"/>
            </w:pPr>
            <w:r>
              <w:rPr>
                <w:rFonts w:ascii="Arial" w:cs="Arial" w:hAnsi="Arial"/>
                <w:color w:val="1A1A2E"/>
                <w:sz w:val="21"/>
                <w:szCs w:val="21"/>
              </w:rPr>
              <w:t xml:space="preserve">Danish's Night 1 push. If he does not push docker-compose + complaint API tonight, Night 2 builds on nothing and the cascade fails.</w:t>
            </w:r>
          </w:p>
          <w:p>
            <w:pPr>
              <w:pStyle w:val="ListParagraph"/>
              <w:numPr>
                <w:ilvl w:val="0"/>
                <w:numId w:val="2"/>
              </w:numPr>
              <w:spacing w:before="30" w:after="30"/>
            </w:pPr>
            <w:r>
              <w:rPr>
                <w:rFonts w:ascii="Arial" w:cs="Arial" w:hAnsi="Arial"/>
                <w:color w:val="1A1A2E"/>
                <w:sz w:val="21"/>
                <w:szCs w:val="21"/>
              </w:rPr>
              <w:t xml:space="preserve">Every other risk is manageable. Abdul is ahead of schedule. The architecture is correct. The team model is clean.</w:t>
            </w:r>
          </w:p>
          <w:p>
            <w:pPr>
              <w:pStyle w:val="ListParagraph"/>
              <w:numPr>
                <w:ilvl w:val="0"/>
                <w:numId w:val="2"/>
              </w:numPr>
              <w:spacing w:before="30" w:after="30"/>
            </w:pPr>
            <w:r>
              <w:rPr>
                <w:rFonts w:ascii="Arial" w:cs="Arial" w:hAnsi="Arial"/>
                <w:color w:val="1A1A2E"/>
                <w:sz w:val="21"/>
                <w:szCs w:val="21"/>
              </w:rPr>
              <w:t xml:space="preserve">Tell Danish: 'Bhai raat ko chahe 3 baje ho, push karna. docker-compose + complaint API. Baaki sab kal raat.'</w:t>
            </w:r>
          </w:p>
          <w:p>
            <w:pPr>
              <w:pStyle w:val="ListParagraph"/>
              <w:numPr>
                <w:ilvl w:val="0"/>
                <w:numId w:val="2"/>
              </w:numPr>
              <w:spacing w:before="30" w:after="30"/>
            </w:pPr>
            <w:r>
              <w:rPr>
                <w:rFonts w:ascii="Arial" w:cs="Arial" w:hAnsi="Arial"/>
                <w:color w:val="1A1A2E"/>
                <w:sz w:val="21"/>
                <w:szCs w:val="21"/>
              </w:rPr>
              <w:t xml:space="preserve">Check GitHub tomorrow morning. If the push is not there by 9 AM March 22, message Danish immediately.</w:t>
            </w:r>
          </w:p>
        </w:tc>
      </w:tr>
    </w:tbl>
    <w:p>
      <w:pPr>
        <w:pStyle w:val="Heading3"/>
        <w:spacing w:before="240" w:after="80"/>
      </w:pPr>
      <w:r>
        <w:rPr>
          <w:rFonts w:ascii="Arial" w:cs="Arial" w:hAnsi="Arial"/>
          <w:b/>
          <w:bCs/>
          <w:color w:val="4338CA"/>
          <w:sz w:val="24"/>
          <w:szCs w:val="24"/>
        </w:rPr>
        <w:t xml:space="preserve">11.7  Ankit's Daily Tasks (While Coordinating)</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Every morning: check GitHub for previous night's push. If missing, message Danish.</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Every evening: brief WhatsApp message to all three — what did you finish, what's next, any blockers.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March 23-24: review Arnab's pitch deck content. Add real numbers from the working demo.</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March 24: prepare judge Q&amp;A answers. Print the answers to: 'Is this real?', 'How accurate is the AI?', 'What stops fake complaints?', 'What's the business model?'</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March 25: confirm live URL working, confirm all team members have rehearsed demo once on live URL.</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March 26-27: travel + rest. One demo run in Delhi on Delhi 4G. Rehearse pitch out loud once.</w:t>
      </w:r>
    </w:p>
    <w:p>
      <w:pPr>
        <w:spacing w:before="60" w:after="120"/>
      </w:pPr>
      <w:r>
        <w:rPr>
          <w:rFonts w:ascii="Arial" w:cs="Arial" w:hAnsi="Arial"/>
          <w:b w:val="false"/>
          <w:bCs w:val="false"/>
          <w:i w:val="false"/>
          <w:iCs w:val="false"/>
          <w:color w:val="6B7280"/>
          <w:sz w:val="22"/>
          <w:szCs w:val="22"/>
        </w:rPr>
        <w:t xml:space="preserve">ResolveX  |  IMPL-RX-2026-001 v3.0  |  Team Bugs  |  India Innovates 2026  |  Status updated March 21, 2026</w:t>
      </w:r>
    </w:p>
    <w:p>
      <w:r>
        <w:br w:type="page"/>
      </w:r>
    </w:p>
    <w:p>
      <w:pPr>
        <w:pBdr>
          <w:bottom w:val="single" w:color="E5E7EB" w:sz="6" w:space="1"/>
        </w:pBdr>
        <w:spacing w:before="120" w:after="120"/>
      </w:pPr>
    </w:p>
    <w:p>
      <w:pPr>
        <w:pStyle w:val="Heading2"/>
        <w:spacing w:before="320" w:after="100"/>
      </w:pPr>
      <w:r>
        <w:rPr>
          <w:rFonts w:ascii="Arial" w:hAnsi="Arial" w:cs="Arial"/>
          <w:b/>
          <w:bCs/>
          <w:color w:val="0A2540"/>
          <w:sz w:val="28"/>
          <w:szCs w:val="28"/>
        </w:rPr>
        <w:t xml:space="preserve">V.  Real-World Validation — Market Evidence, March 21 2026</w:t>
      </w:r>
    </w:p>
    <w:p>
      <w:pPr>
        <w:spacing w:before="60" w:after="100"/>
      </w:pPr>
      <w:r>
        <w:rPr>
          <w:rFonts w:ascii="Arial" w:hAnsi="Arial" w:cs="Arial"/>
          <w:b w:val="false"/>
          <w:color w:val="1A1A2E"/>
          <w:sz w:val="22"/>
          <w:szCs w:val="22"/>
        </w:rPr>
        <w:t xml:space="preserve">The following evidence was collected on March 21 2026 from Reddit and Twitter/X — completely unprompted, with no knowledge of ResolveX. These are real citizens independently articulating the exact problem ResolveX solves.</w:t>
      </w:r>
    </w:p>
    <w:p>
      <w:pPr>
        <w:spacing w:before="80" w:after="0"/>
      </w:pPr>
    </w:p>
    <w:p>
      <w:pPr>
        <w:pStyle w:val="Heading3"/>
        <w:spacing w:before="240" w:after="80"/>
      </w:pPr>
      <w:r>
        <w:rPr>
          <w:rFonts w:ascii="Arial" w:hAnsi="Arial" w:cs="Arial"/>
          <w:b/>
          <w:bCs/>
          <w:color w:val="0F6E56"/>
          <w:sz w:val="24"/>
          <w:szCs w:val="24"/>
        </w:rPr>
        <w:t xml:space="preserve">V.1  Core statement — what citizens say is missing</w:t>
      </w:r>
    </w:p>
    <w:tbl>
      <w:tblPr>
        <w:tblW w:type="dxa" w:w="9360"/>
        <w:tblBorders>
          <w:top w:val="none" w:sz="0" w:color="auto"/>
          <w:left w:val="single" w:sz="12" w:color="0F6E56" w:space="0"/>
          <w:bottom w:val="none" w:sz="0" w:color="auto"/>
          <w:right w:val="none" w:sz="0" w:color="auto"/>
          <w:insideH w:val="none" w:sz="0" w:color="auto"/>
          <w:insideV w:val="none" w:sz="0" w:color="auto"/>
        </w:tblBorders>
      </w:tblPr>
      <w:tblGrid>
        <w:gridCol w:w="9360"/>
      </w:tblGrid>
      <w:tr>
        <w:tc>
          <w:tcPr>
            <w:tcW w:type="dxa" w:w="9360"/>
            <w:shd w:fill="E1F5EE" w:val="clear"/>
            <w:tcMar>
              <w:top w:type="dxa" w:w="100"/>
              <w:left w:type="dxa" w:w="240"/>
              <w:bottom w:type="dxa" w:w="100"/>
              <w:right w:type="dxa" w:w="120"/>
            </w:tcMar>
          </w:tcPr>
          <w:p>
            <w:pPr>
              <w:spacing w:before="0" w:after="60"/>
            </w:pPr>
            <w:r>
              <w:rPr>
                <w:rFonts w:ascii="Arial" w:hAnsi="Arial" w:cs="Arial"/>
                <w:b/>
                <w:bCs/>
                <w:color w:val="0F6E56"/>
                <w:sz w:val="20"/>
                <w:szCs w:val="20"/>
              </w:rPr>
              <w:t xml:space="preserve">Reddit user — Civic issues thread, March 2026</w:t>
            </w:r>
          </w:p>
          <w:p>
            <w:pPr>
              <w:spacing w:before="0" w:after="60"/>
            </w:pPr>
            <w:r>
              <w:rPr>
                <w:rFonts w:ascii="Arial" w:hAnsi="Arial" w:cs="Arial"/>
                <w:b w:val="false"/>
                <w:i/>
                <w:iCs/>
                <w:color w:val="085041"/>
                <w:sz w:val="22"/>
                <w:szCs w:val="22"/>
              </w:rPr>
              <w:t xml:space="preserve">“Something I've noticed over the years — local issues get a lot of attention for a short time and then completely fade away. Roads stay broken, drainage problems repeat every monsoon, water or power issues keep coming back. We complain on WhatsApp groups, sometimes on Twitter, sometimes directly to local offices — but after a few weeks, there's no public memory of these problems. What feels missing is a place where issues stay attached to responsibility, instead of floating around anonymously.”</w:t>
            </w:r>
          </w:p>
          <w:p>
            <w:pPr>
              <w:spacing w:before="0" w:after="0"/>
            </w:pPr>
            <w:r>
              <w:rPr>
                <w:rFonts w:ascii="Arial" w:hAnsi="Arial" w:cs="Arial"/>
                <w:b w:val="false"/>
                <w:i w:val="false"/>
                <w:color w:val="5F5E5A"/>
                <w:sz w:val="19"/>
                <w:szCs w:val="19"/>
              </w:rPr>
              <w:t xml:space="preserve">— Reddit public thread on civic services in Indian cities, March 2026</w:t>
            </w:r>
          </w:p>
        </w:tc>
      </w:tr>
    </w:tbl>
    <w:p>
      <w:pPr>
        <w:spacing w:before="80" w:after="0"/>
      </w:pPr>
    </w:p>
    <w:p>
      <w:pPr>
        <w:spacing w:before="60" w:after="100"/>
      </w:pPr>
      <w:r>
        <w:rPr>
          <w:rFonts w:ascii="Arial" w:hAnsi="Arial" w:cs="Arial"/>
          <w:b/>
          <w:bCs/>
          <w:color w:val="0A2540"/>
          <w:sz w:val="22"/>
          <w:szCs w:val="22"/>
        </w:rPr>
        <w:t xml:space="preserve">This single statement independently describes the three core problems ResolveX solves:</w:t>
      </w:r>
    </w:p>
    <w:p>
      <w:pPr>
        <w:pStyle w:val="ListParagraph"/>
        <w:numPr>
          <w:ilvl w:val="0"/>
          <w:numId w:val="2"/>
        </w:numPr>
        <w:spacing w:before="40" w:after="40"/>
      </w:pPr>
      <w:r>
        <w:rPr>
          <w:rFonts w:ascii="Arial" w:hAnsi="Arial" w:cs="Arial"/>
          <w:b w:val="false"/>
          <w:color w:val="1A1A2E"/>
          <w:sz w:val="22"/>
          <w:szCs w:val="22"/>
        </w:rPr>
        <w:t xml:space="preserve">Fragmented channels — WhatsApp groups, Twitter, local offices, all disconnected</w:t>
      </w:r>
    </w:p>
    <w:p>
      <w:pPr>
        <w:pStyle w:val="ListParagraph"/>
        <w:numPr>
          <w:ilvl w:val="0"/>
          <w:numId w:val="2"/>
        </w:numPr>
        <w:spacing w:before="40" w:after="40"/>
      </w:pPr>
      <w:r>
        <w:rPr>
          <w:rFonts w:ascii="Arial" w:hAnsi="Arial" w:cs="Arial"/>
          <w:b w:val="false"/>
          <w:color w:val="1A1A2E"/>
          <w:sz w:val="22"/>
          <w:szCs w:val="22"/>
        </w:rPr>
        <w:t xml:space="preserve">No institutional memory — complaints fade, same issues repeat every monsoon</w:t>
      </w:r>
    </w:p>
    <w:p>
      <w:pPr>
        <w:pStyle w:val="ListParagraph"/>
        <w:numPr>
          <w:ilvl w:val="0"/>
          <w:numId w:val="2"/>
        </w:numPr>
        <w:spacing w:before="40" w:after="40"/>
      </w:pPr>
      <w:r>
        <w:rPr>
          <w:rFonts w:ascii="Arial" w:hAnsi="Arial" w:cs="Arial"/>
          <w:b w:val="false"/>
          <w:color w:val="1A1A2E"/>
          <w:sz w:val="22"/>
          <w:szCs w:val="22"/>
        </w:rPr>
        <w:t xml:space="preserve">No accountability — issues float anonymously, never attached to responsibility</w:t>
      </w:r>
    </w:p>
    <w:p>
      <w:pPr>
        <w:spacing w:before="80" w:after="0"/>
      </w:pPr>
    </w:p>
    <w:p>
      <w:pPr>
        <w:spacing w:before="60" w:after="100"/>
      </w:pPr>
      <w:r>
        <w:rPr>
          <w:rFonts w:ascii="Arial" w:hAnsi="Arial" w:cs="Arial"/>
          <w:b w:val="false"/>
          <w:color w:val="1A1A2E"/>
          <w:sz w:val="22"/>
          <w:szCs w:val="22"/>
        </w:rPr>
        <w:t xml:space="preserve">The same post included a photo from HSR Layout Bangalore: a road freshly laid one week prior being dug up again. Zero inter-departmental coordination. Zero complaint history. This is exactly the infrastructure failure pattern ResolveX's multi-issue detection and DBSCAN clustering are designed to prevent.</w:t>
      </w:r>
    </w:p>
    <w:p>
      <w:pPr>
        <w:spacing w:before="80" w:after="0"/>
      </w:pPr>
    </w:p>
    <w:p>
      <w:pPr>
        <w:pStyle w:val="Heading3"/>
        <w:spacing w:before="240" w:after="80"/>
      </w:pPr>
      <w:r>
        <w:rPr>
          <w:rFonts w:ascii="Arial" w:hAnsi="Arial" w:cs="Arial"/>
          <w:b/>
          <w:bCs/>
          <w:color w:val="0F6E56"/>
          <w:sz w:val="24"/>
          <w:szCs w:val="24"/>
        </w:rPr>
        <w:t xml:space="preserve">V.2  Macro context — civic governance is foundational</w:t>
      </w:r>
    </w:p>
    <w:tbl>
      <w:tblPr>
        <w:tblW w:type="dxa" w:w="9360"/>
        <w:tblBorders>
          <w:top w:val="none" w:sz="0" w:color="auto"/>
          <w:left w:val="single" w:sz="12" w:color="0F6E56" w:space="0"/>
          <w:bottom w:val="none" w:sz="0" w:color="auto"/>
          <w:right w:val="none" w:sz="0" w:color="auto"/>
          <w:insideH w:val="none" w:sz="0" w:color="auto"/>
          <w:insideV w:val="none" w:sz="0" w:color="auto"/>
        </w:tblBorders>
      </w:tblPr>
      <w:tblGrid>
        <w:gridCol w:w="9360"/>
      </w:tblGrid>
      <w:tr>
        <w:tc>
          <w:tcPr>
            <w:tcW w:type="dxa" w:w="9360"/>
            <w:shd w:fill="E1F5EE" w:val="clear"/>
            <w:tcMar>
              <w:top w:type="dxa" w:w="100"/>
              <w:left w:type="dxa" w:w="240"/>
              <w:bottom w:type="dxa" w:w="100"/>
              <w:right w:type="dxa" w:w="120"/>
            </w:tcMar>
          </w:tcPr>
          <w:p>
            <w:pPr>
              <w:spacing w:before="0" w:after="60"/>
            </w:pPr>
            <w:r>
              <w:rPr>
                <w:rFonts w:ascii="Arial" w:hAnsi="Arial" w:cs="Arial"/>
                <w:b/>
                <w:bCs/>
                <w:color w:val="0F6E56"/>
                <w:sz w:val="20"/>
                <w:szCs w:val="20"/>
              </w:rPr>
              <w:t xml:space="preserve">@Call_mearyan — Verified Twitter/X account, March 2026</w:t>
            </w:r>
          </w:p>
          <w:p>
            <w:pPr>
              <w:spacing w:before="0" w:after="60"/>
            </w:pPr>
            <w:r>
              <w:rPr>
                <w:rFonts w:ascii="Arial" w:hAnsi="Arial" w:cs="Arial"/>
                <w:b w:val="false"/>
                <w:i/>
                <w:iCs/>
                <w:color w:val="085041"/>
                <w:sz w:val="22"/>
                <w:szCs w:val="22"/>
              </w:rPr>
              <w:t xml:space="preserve">“Neighborhood level governance is not optional. It is foundational. Most of India's major problems such as pollution, water quality, sanitation and traffic are ultimately civic problems. Today the issue is not availability of services but the quality of those services.”</w:t>
            </w:r>
          </w:p>
          <w:p>
            <w:pPr>
              <w:spacing w:before="0" w:after="0"/>
            </w:pPr>
            <w:r>
              <w:rPr>
                <w:rFonts w:ascii="Arial" w:hAnsi="Arial" w:cs="Arial"/>
                <w:b w:val="false"/>
                <w:i w:val="false"/>
                <w:color w:val="5F5E5A"/>
                <w:sz w:val="19"/>
                <w:szCs w:val="19"/>
              </w:rPr>
              <w:t xml:space="preserve">— Twitter/X verified account @Call_mearyan, March 2026</w:t>
            </w:r>
          </w:p>
        </w:tc>
      </w:tr>
    </w:tbl>
    <w:p>
      <w:pPr>
        <w:spacing w:before="80" w:after="0"/>
      </w:pPr>
    </w:p>
    <w:p>
      <w:pPr>
        <w:spacing w:before="60" w:after="100"/>
      </w:pPr>
      <w:r>
        <w:rPr>
          <w:rFonts w:ascii="Arial" w:hAnsi="Arial" w:cs="Arial"/>
          <w:b w:val="false"/>
          <w:color w:val="1A1A2E"/>
          <w:sz w:val="22"/>
          <w:szCs w:val="22"/>
        </w:rPr>
        <w:t xml:space="preserve">India's GDP per capita has nearly doubled between 2014 and 2026 yet daily quality of life has not improved proportionally. Weak local governance is the root cause. ResolveX addresses this directly at the ward level.</w:t>
      </w:r>
    </w:p>
    <w:p>
      <w:pPr>
        <w:spacing w:before="80" w:after="0"/>
      </w:pPr>
    </w:p>
    <w:p>
      <w:pPr>
        <w:pStyle w:val="Heading3"/>
        <w:spacing w:before="240" w:after="80"/>
      </w:pPr>
      <w:r>
        <w:rPr>
          <w:rFonts w:ascii="Arial" w:hAnsi="Arial" w:cs="Arial"/>
          <w:b/>
          <w:bCs/>
          <w:color w:val="0F6E56"/>
          <w:sz w:val="24"/>
          <w:szCs w:val="24"/>
        </w:rPr>
        <w:t xml:space="preserve">V.3  The systemic trap — why complaints currently fail</w:t>
      </w:r>
    </w:p>
    <w:tbl>
      <w:tblPr>
        <w:tblW w:type="dxa" w:w="9360"/>
        <w:tblBorders>
          <w:top w:val="none" w:sz="0" w:color="auto"/>
          <w:left w:val="single" w:sz="12" w:color="185FA5" w:space="0"/>
          <w:bottom w:val="none" w:sz="0" w:color="auto"/>
          <w:right w:val="none" w:sz="0" w:color="auto"/>
          <w:insideH w:val="none" w:sz="0" w:color="auto"/>
          <w:insideV w:val="none" w:sz="0" w:color="auto"/>
        </w:tblBorders>
      </w:tblPr>
      <w:tblGrid>
        <w:gridCol w:w="9360"/>
      </w:tblGrid>
      <w:tr>
        <w:tc>
          <w:tcPr>
            <w:tcW w:type="dxa" w:w="9360"/>
            <w:shd w:fill="E6F1FB" w:val="clear"/>
            <w:tcMar>
              <w:top w:type="dxa" w:w="100"/>
              <w:left w:type="dxa" w:w="240"/>
              <w:bottom w:type="dxa" w:w="100"/>
              <w:right w:type="dxa" w:w="120"/>
            </w:tcMar>
          </w:tcPr>
          <w:p>
            <w:pPr>
              <w:spacing w:before="0" w:after="60"/>
            </w:pPr>
            <w:r>
              <w:rPr>
                <w:rFonts w:ascii="Arial" w:hAnsi="Arial" w:cs="Arial"/>
                <w:b/>
                <w:bCs/>
                <w:color w:val="185FA5"/>
                <w:sz w:val="20"/>
                <w:szCs w:val="20"/>
              </w:rPr>
              <w:t xml:space="preserve">Reddit user — r/India civic discussion, 2026</w:t>
            </w:r>
          </w:p>
          <w:p>
            <w:pPr>
              <w:spacing w:before="0" w:after="60"/>
            </w:pPr>
            <w:r>
              <w:rPr>
                <w:rFonts w:ascii="Arial" w:hAnsi="Arial" w:cs="Arial"/>
                <w:b w:val="false"/>
                <w:i/>
                <w:iCs/>
                <w:color w:val="0C447C"/>
                <w:sz w:val="22"/>
                <w:szCs w:val="22"/>
              </w:rPr>
              <w:t xml:space="preserve">“When daily life feels like a fight against broken roads, endless traffic and unfair queues, people stop caring about small rules. Bad systems create bad behavior, but bad behavior also keeps the system broken.”</w:t>
            </w:r>
          </w:p>
          <w:p>
            <w:pPr>
              <w:spacing w:before="0" w:after="0"/>
            </w:pPr>
            <w:r>
              <w:rPr>
                <w:rFonts w:ascii="Arial" w:hAnsi="Arial" w:cs="Arial"/>
                <w:b w:val="false"/>
                <w:i w:val="false"/>
                <w:color w:val="5F5E5A"/>
                <w:sz w:val="19"/>
                <w:szCs w:val="19"/>
              </w:rPr>
              <w:t xml:space="preserve">— Reddit thread r/India, 2026</w:t>
            </w:r>
          </w:p>
        </w:tc>
      </w:tr>
    </w:tbl>
    <w:p>
      <w:pPr>
        <w:spacing w:before="80" w:after="0"/>
      </w:pPr>
    </w:p>
    <w:p>
      <w:pPr>
        <w:spacing w:before="60" w:after="100"/>
      </w:pPr>
      <w:r>
        <w:rPr>
          <w:rFonts w:ascii="Arial" w:hAnsi="Arial" w:cs="Arial"/>
          <w:b w:val="false"/>
          <w:color w:val="1A1A2E"/>
          <w:sz w:val="22"/>
          <w:szCs w:val="22"/>
        </w:rPr>
        <w:t xml:space="preserve">This validates the officer accountability and SLA enforcement features. The cycle — bad systems creating disengagement — is exactly what the three-layer trust architecture and SLA countdown system break.</w:t>
      </w:r>
    </w:p>
    <w:p>
      <w:pPr>
        <w:spacing w:before="80" w:after="0"/>
      </w:pPr>
    </w:p>
    <w:p>
      <w:pPr>
        <w:pStyle w:val="Heading3"/>
        <w:spacing w:before="240" w:after="80"/>
      </w:pPr>
      <w:r>
        <w:rPr>
          <w:rFonts w:ascii="Arial" w:hAnsi="Arial" w:cs="Arial"/>
          <w:b/>
          <w:bCs/>
          <w:color w:val="0F6E56"/>
          <w:sz w:val="24"/>
          <w:szCs w:val="24"/>
        </w:rPr>
        <w:t xml:space="preserve">V.4  Pitch delivery — use this structure</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shd w:fill="EAF3DE" w:val="clear"/>
            <w:tcMar>
              <w:top w:type="dxa" w:w="120"/>
              <w:left w:type="dxa" w:w="180"/>
              <w:bottom w:type="dxa" w:w="120"/>
              <w:right w:type="dxa" w:w="120"/>
            </w:tcMar>
          </w:tcPr>
          <w:p>
            <w:pPr>
              <w:spacing w:before="0" w:after="80"/>
            </w:pPr>
            <w:r>
              <w:rPr>
                <w:rFonts w:ascii="Arial" w:hAnsi="Arial" w:cs="Arial"/>
                <w:b/>
                <w:bCs/>
                <w:color w:val="166534"/>
                <w:sz w:val="23"/>
                <w:szCs w:val="23"/>
              </w:rPr>
              <w:t xml:space="preserve">Problem slide (verbatim instructions)</w:t>
            </w:r>
          </w:p>
          <w:p>
            <w:pPr>
              <w:pStyle w:val="ListParagraph"/>
              <w:numPr>
                <w:ilvl w:val="0"/>
                <w:numId w:val="2"/>
              </w:numPr>
              <w:spacing w:before="30" w:after="30"/>
            </w:pPr>
            <w:r>
              <w:rPr>
                <w:rFonts w:ascii="Arial" w:hAnsi="Arial" w:cs="Arial"/>
                <w:b w:val="false"/>
                <w:color w:val="1A1A2E"/>
                <w:sz w:val="21"/>
                <w:szCs w:val="21"/>
              </w:rPr>
              <w:t xml:space="preserve">Opening visual: HSR Layout photo — road laid, dug up one week later. No caption needed.</w:t>
            </w:r>
          </w:p>
          <w:p>
            <w:pPr>
              <w:pStyle w:val="ListParagraph"/>
              <w:numPr>
                <w:ilvl w:val="0"/>
                <w:numId w:val="2"/>
              </w:numPr>
              <w:spacing w:before="30" w:after="30"/>
            </w:pPr>
            <w:r>
              <w:rPr>
                <w:rFonts w:ascii="Arial" w:hAnsi="Arial" w:cs="Arial"/>
                <w:b w:val="false"/>
                <w:color w:val="1A1A2E"/>
                <w:sz w:val="21"/>
                <w:szCs w:val="21"/>
              </w:rPr>
              <w:t xml:space="preserve">Ask judges: How many departments were involved? Did any know what the other did? Does anyone have a record?</w:t>
            </w:r>
          </w:p>
          <w:p>
            <w:pPr>
              <w:pStyle w:val="ListParagraph"/>
              <w:numPr>
                <w:ilvl w:val="0"/>
                <w:numId w:val="2"/>
              </w:numPr>
              <w:spacing w:before="30" w:after="30"/>
            </w:pPr>
            <w:r>
              <w:rPr>
                <w:rFonts w:ascii="Arial" w:hAnsi="Arial" w:cs="Arial"/>
                <w:b w:val="false"/>
                <w:color w:val="1A1A2E"/>
                <w:sz w:val="21"/>
                <w:szCs w:val="21"/>
              </w:rPr>
              <w:t xml:space="preserve">Answer out loud: No. No. No.</w:t>
            </w:r>
          </w:p>
          <w:p>
            <w:pPr>
              <w:pStyle w:val="ListParagraph"/>
              <w:numPr>
                <w:ilvl w:val="0"/>
                <w:numId w:val="2"/>
              </w:numPr>
              <w:spacing w:before="30" w:after="30"/>
            </w:pPr>
            <w:r>
              <w:rPr>
                <w:rFonts w:ascii="Arial" w:hAnsi="Arial" w:cs="Arial"/>
                <w:b w:val="false"/>
                <w:color w:val="1A1A2E"/>
                <w:sz w:val="21"/>
                <w:szCs w:val="21"/>
              </w:rPr>
              <w:t xml:space="preserve">Show Reddit quote: What feels missing is a place where issues stay attached to responsibility.</w:t>
            </w:r>
          </w:p>
          <w:p>
            <w:pPr>
              <w:pStyle w:val="ListParagraph"/>
              <w:numPr>
                <w:ilvl w:val="0"/>
                <w:numId w:val="2"/>
              </w:numPr>
              <w:spacing w:before="30" w:after="30"/>
            </w:pPr>
            <w:r>
              <w:rPr>
                <w:rFonts w:ascii="Arial" w:hAnsi="Arial" w:cs="Arial"/>
                <w:b w:val="false"/>
                <w:color w:val="1A1A2E"/>
                <w:sz w:val="21"/>
                <w:szCs w:val="21"/>
              </w:rPr>
              <w:t xml:space="preserve">Pause. Then say: We built that place. Go straight into demo.</w:t>
            </w:r>
          </w:p>
        </w:tc>
      </w:tr>
    </w:tbl>
    <w:p>
      <w:pPr>
        <w:spacing w:before="80" w:after="0"/>
      </w:pP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shd w:fill="E6F1FB" w:val="clear"/>
            <w:tcMar>
              <w:top w:type="dxa" w:w="120"/>
              <w:left w:type="dxa" w:w="180"/>
              <w:bottom w:type="dxa" w:w="120"/>
              <w:right w:type="dxa" w:w="120"/>
            </w:tcMar>
          </w:tcPr>
          <w:p>
            <w:pPr>
              <w:spacing w:before="0" w:after="80"/>
            </w:pPr>
            <w:r>
              <w:rPr>
                <w:rFonts w:ascii="Arial" w:hAnsi="Arial" w:cs="Arial"/>
                <w:b/>
                <w:bCs/>
                <w:color w:val="185FA5"/>
                <w:sz w:val="23"/>
                <w:szCs w:val="23"/>
              </w:rPr>
              <w:t xml:space="preserve">Validation statement for pitch (say verbatim)</w:t>
            </w:r>
          </w:p>
          <w:p>
            <w:pPr>
              <w:pStyle w:val="ListParagraph"/>
              <w:numPr>
                <w:ilvl w:val="0"/>
                <w:numId w:val="2"/>
              </w:numPr>
              <w:spacing w:before="30" w:after="30"/>
            </w:pPr>
            <w:r>
              <w:rPr>
                <w:rFonts w:ascii="Arial" w:hAnsi="Arial" w:cs="Arial"/>
                <w:b w:val="false"/>
                <w:color w:val="0C447C"/>
                <w:sz w:val="21"/>
                <w:szCs w:val="21"/>
              </w:rPr>
              <w:t xml:space="preserve">We did not go looking for demand. Citizens are already expressing it publicly on Reddit and Twitter — right now, in their own words.</w:t>
            </w:r>
          </w:p>
          <w:p>
            <w:pPr>
              <w:pStyle w:val="ListParagraph"/>
              <w:numPr>
                <w:ilvl w:val="0"/>
                <w:numId w:val="2"/>
              </w:numPr>
              <w:spacing w:before="30" w:after="30"/>
            </w:pPr>
            <w:r>
              <w:rPr>
                <w:rFonts w:ascii="Arial" w:hAnsi="Arial" w:cs="Arial"/>
                <w:b w:val="false"/>
                <w:color w:val="0C447C"/>
                <w:sz w:val="21"/>
                <w:szCs w:val="21"/>
              </w:rPr>
              <w:t xml:space="preserve">They are not asking for a better complaint portal. They are asking for complaints to stay attached to accountability.</w:t>
            </w:r>
          </w:p>
          <w:p>
            <w:pPr>
              <w:pStyle w:val="ListParagraph"/>
              <w:numPr>
                <w:ilvl w:val="0"/>
                <w:numId w:val="2"/>
              </w:numPr>
              <w:spacing w:before="30" w:after="30"/>
            </w:pPr>
            <w:r>
              <w:rPr>
                <w:rFonts w:ascii="Arial" w:hAnsi="Arial" w:cs="Arial"/>
                <w:b w:val="false"/>
                <w:color w:val="0C447C"/>
                <w:sz w:val="21"/>
                <w:szCs w:val="21"/>
              </w:rPr>
              <w:t xml:space="preserve">That is exactly what ResolveX delivers.</w:t>
            </w:r>
          </w:p>
        </w:tc>
      </w:tr>
    </w:tbl>
    <w:p>
      <w:pPr>
        <w:spacing w:before="80" w:after="0"/>
      </w:pPr>
    </w:p>
    <w:p>
      <w:pPr>
        <w:pStyle w:val="Heading3"/>
        <w:spacing w:before="240" w:after="80"/>
      </w:pPr>
      <w:r>
        <w:rPr>
          <w:rFonts w:ascii="Arial" w:hAnsi="Arial" w:cs="Arial"/>
          <w:b/>
          <w:bCs/>
          <w:color w:val="0F6E56"/>
          <w:sz w:val="24"/>
          <w:szCs w:val="24"/>
        </w:rPr>
        <w:t xml:space="preserve">V.5  Why this beats a survey</w:t>
      </w:r>
    </w:p>
    <w:p>
      <w:pPr>
        <w:pStyle w:val="ListParagraph"/>
        <w:numPr>
          <w:ilvl w:val="0"/>
          <w:numId w:val="2"/>
        </w:numPr>
        <w:spacing w:before="40" w:after="40"/>
      </w:pPr>
      <w:r>
        <w:rPr>
          <w:rFonts w:ascii="Arial" w:hAnsi="Arial" w:cs="Arial"/>
          <w:b w:val="false"/>
          <w:color w:val="1A1A2E"/>
          <w:sz w:val="22"/>
          <w:szCs w:val="22"/>
        </w:rPr>
        <w:t xml:space="preserve">Unprompted — posted with zero knowledge of ResolveX existing</w:t>
      </w:r>
    </w:p>
    <w:p>
      <w:pPr>
        <w:pStyle w:val="ListParagraph"/>
        <w:numPr>
          <w:ilvl w:val="0"/>
          <w:numId w:val="2"/>
        </w:numPr>
        <w:spacing w:before="40" w:after="40"/>
      </w:pPr>
      <w:r>
        <w:rPr>
          <w:rFonts w:ascii="Arial" w:hAnsi="Arial" w:cs="Arial"/>
          <w:b w:val="false"/>
          <w:color w:val="1A1A2E"/>
          <w:sz w:val="22"/>
          <w:szCs w:val="22"/>
        </w:rPr>
        <w:t xml:space="preserve">Public and timestamped — any judge can verify on their own phone in the room</w:t>
      </w:r>
    </w:p>
    <w:p>
      <w:pPr>
        <w:pStyle w:val="ListParagraph"/>
        <w:numPr>
          <w:ilvl w:val="0"/>
          <w:numId w:val="2"/>
        </w:numPr>
        <w:spacing w:before="40" w:after="40"/>
      </w:pPr>
      <w:r>
        <w:rPr>
          <w:rFonts w:ascii="Arial" w:hAnsi="Arial" w:cs="Arial"/>
          <w:b w:val="false"/>
          <w:color w:val="1A1A2E"/>
          <w:sz w:val="22"/>
          <w:szCs w:val="22"/>
        </w:rPr>
        <w:t xml:space="preserve">Citizens used the exact words: responsibility, memory, accountability — the design principles of ResolveX</w:t>
      </w:r>
    </w:p>
    <w:p>
      <w:pPr>
        <w:pStyle w:val="ListParagraph"/>
        <w:numPr>
          <w:ilvl w:val="0"/>
          <w:numId w:val="2"/>
        </w:numPr>
        <w:spacing w:before="40" w:after="40"/>
      </w:pPr>
      <w:r>
        <w:rPr>
          <w:rFonts w:ascii="Arial" w:hAnsi="Arial" w:cs="Arial"/>
          <w:b w:val="false"/>
          <w:color w:val="1A1A2E"/>
          <w:sz w:val="22"/>
          <w:szCs w:val="22"/>
        </w:rPr>
        <w:t xml:space="preserve">Cross-platform — Reddit and Twitter independently expressing identical frustration</w:t>
      </w:r>
    </w:p>
    <w:p>
      <w:pPr>
        <w:pStyle w:val="ListParagraph"/>
        <w:numPr>
          <w:ilvl w:val="0"/>
          <w:numId w:val="2"/>
        </w:numPr>
        <w:spacing w:before="40" w:after="40"/>
      </w:pPr>
      <w:r>
        <w:rPr>
          <w:rFonts w:ascii="Arial" w:hAnsi="Arial" w:cs="Arial"/>
          <w:b w:val="false"/>
          <w:color w:val="1A1A2E"/>
          <w:sz w:val="22"/>
          <w:szCs w:val="22"/>
        </w:rPr>
        <w:t xml:space="preserve">Geographic spread — Bangalore, Delhi, general India — not limited to one city</w:t>
      </w:r>
    </w:p>
    <w:p>
      <w:pPr>
        <w:spacing w:before="80" w:after="0"/>
      </w:pPr>
    </w:p>
    <w:p>
      <w:pPr>
        <w:pStyle w:val="Heading3"/>
        <w:spacing w:before="240" w:after="80"/>
      </w:pPr>
      <w:r>
        <w:rPr>
          <w:rFonts w:ascii="Arial" w:hAnsi="Arial" w:cs="Arial"/>
          <w:b/>
          <w:bCs/>
          <w:color w:val="0F6E56"/>
          <w:sz w:val="24"/>
          <w:szCs w:val="24"/>
        </w:rPr>
        <w:t xml:space="preserve">V.6  Competitive gap — what citizens have already tried and why it fails</w:t>
      </w:r>
    </w:p>
    <w:tbl>
      <w:tblPr>
        <w:tblW w:type="dxa" w:w="9360"/>
        <w:tblBorders>
          <w:top w:val="none" w:sz="0" w:color="auto"/>
          <w:left w:val="none" w:sz="0" w:color="auto"/>
          <w:bottom w:val="none" w:sz="0" w:color="auto"/>
          <w:right w:val="none" w:sz="0" w:color="auto"/>
          <w:insideH w:val="none" w:sz="0" w:color="auto"/>
          <w:insideV w:val="none" w:sz="0" w:color="auto"/>
        </w:tblBorders>
      </w:tblPr>
      <w:tblGrid>
        <w:gridCol w:w="9360"/>
      </w:tblGrid>
      <w:tr>
        <w:tc>
          <w:tcPr>
            <w:tcW w:type="dxa" w:w="9360"/>
            <w:shd w:fill="EEEDFE" w:val="clear"/>
            <w:tcMar>
              <w:top w:type="dxa" w:w="120"/>
              <w:left w:type="dxa" w:w="180"/>
              <w:bottom w:type="dxa" w:w="120"/>
              <w:right w:type="dxa" w:w="120"/>
            </w:tcMar>
          </w:tcPr>
          <w:p>
            <w:pPr>
              <w:spacing w:before="0" w:after="80"/>
            </w:pPr>
            <w:r>
              <w:rPr>
                <w:rFonts w:ascii="Arial" w:hAnsi="Arial" w:cs="Arial"/>
                <w:b/>
                <w:bCs/>
                <w:color w:val="534AB7"/>
                <w:sz w:val="23"/>
                <w:szCs w:val="23"/>
              </w:rPr>
              <w:t xml:space="preserve">ResolveX vs existing approaches citizens mentioned</w:t>
            </w:r>
          </w:p>
          <w:p>
            <w:pPr>
              <w:pStyle w:val="ListParagraph"/>
              <w:numPr>
                <w:ilvl w:val="0"/>
                <w:numId w:val="2"/>
              </w:numPr>
              <w:spacing w:before="30" w:after="30"/>
            </w:pPr>
            <w:r>
              <w:rPr>
                <w:rFonts w:ascii="Arial" w:hAnsi="Arial" w:cs="Arial"/>
                <w:b w:val="false"/>
                <w:color w:val="26215C"/>
                <w:sz w:val="21"/>
                <w:szCs w:val="21"/>
              </w:rPr>
              <w:t xml:space="preserve">WhatsApp groups — no routing, no accountability, no memory, no SLA</w:t>
            </w:r>
          </w:p>
          <w:p>
            <w:pPr>
              <w:pStyle w:val="ListParagraph"/>
              <w:numPr>
                <w:ilvl w:val="0"/>
                <w:numId w:val="2"/>
              </w:numPr>
              <w:spacing w:before="30" w:after="30"/>
            </w:pPr>
            <w:r>
              <w:rPr>
                <w:rFonts w:ascii="Arial" w:hAnsi="Arial" w:cs="Arial"/>
                <w:b w:val="false"/>
                <w:color w:val="26215C"/>
                <w:sz w:val="21"/>
                <w:szCs w:val="21"/>
              </w:rPr>
              <w:t xml:space="preserve">Twitter complaints — public pressure but no structured resolution workflow</w:t>
            </w:r>
          </w:p>
          <w:p>
            <w:pPr>
              <w:pStyle w:val="ListParagraph"/>
              <w:numPr>
                <w:ilvl w:val="0"/>
                <w:numId w:val="2"/>
              </w:numPr>
              <w:spacing w:before="30" w:after="30"/>
            </w:pPr>
            <w:r>
              <w:rPr>
                <w:rFonts w:ascii="Arial" w:hAnsi="Arial" w:cs="Arial"/>
                <w:b w:val="false"/>
                <w:color w:val="26215C"/>
                <w:sz w:val="21"/>
                <w:szCs w:val="21"/>
              </w:rPr>
              <w:t xml:space="preserve">Direct to local offices — no tracking, no transparency, no feedback loop</w:t>
            </w:r>
          </w:p>
          <w:p>
            <w:pPr>
              <w:pStyle w:val="ListParagraph"/>
              <w:numPr>
                <w:ilvl w:val="0"/>
                <w:numId w:val="2"/>
              </w:numPr>
              <w:spacing w:before="30" w:after="30"/>
            </w:pPr>
            <w:r>
              <w:rPr>
                <w:rFonts w:ascii="Arial" w:hAnsi="Arial" w:cs="Arial"/>
                <w:b w:val="false"/>
                <w:color w:val="26215C"/>
                <w:sz w:val="21"/>
                <w:szCs w:val="21"/>
              </w:rPr>
              <w:t xml:space="preserve">SpeakState.com — political accountability but no operational routing or AI prediction</w:t>
            </w:r>
          </w:p>
          <w:p>
            <w:pPr>
              <w:pStyle w:val="ListParagraph"/>
              <w:numPr>
                <w:ilvl w:val="0"/>
                <w:numId w:val="2"/>
              </w:numPr>
              <w:spacing w:before="30" w:after="30"/>
            </w:pPr>
            <w:r>
              <w:rPr>
                <w:rFonts w:ascii="Arial" w:hAnsi="Arial" w:cs="Arial"/>
                <w:b w:val="false"/>
                <w:color w:val="26215C"/>
                <w:sz w:val="21"/>
                <w:szCs w:val="21"/>
              </w:rPr>
              <w:t xml:space="preserve">ResolveX — all gaps solved in one platform with AI-powered prediction layer</w:t>
            </w:r>
          </w:p>
        </w:tc>
      </w:tr>
    </w:tbl>
    <w:p>
      <w:pPr>
        <w:spacing w:before="80" w:after="0"/>
      </w:pPr>
    </w:p>
    <w:p>
      <w:pPr>
        <w:spacing w:before="60" w:after="100"/>
      </w:pPr>
      <w:r>
        <w:rPr>
          <w:rFonts w:ascii="Arial" w:hAnsi="Arial" w:cs="Arial"/>
          <w:b w:val="false"/>
          <w:color w:val="6B7280"/>
          <w:sz w:val="22"/>
          <w:szCs w:val="22"/>
        </w:rPr>
        <w:t xml:space="preserve">ResolveX  |  Market Validation Evidence  |  Team Bugs  |  India Innovates 2026  |  March 21 2026</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4" w:space="1"/>
      </w:pBd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b w:val="false"/>
              <w:bCs w:val="false"/>
              <w:i w:val="false"/>
              <w:iCs w:val="false"/>
              <w:color w:val="5A5A7A"/>
              <w:sz w:val="17"/>
              <w:szCs w:val="17"/>
            </w:rPr>
            <w:t xml:space="preserve">ResolveX Implementation Plan  —  Team Bugs  |  India Innovates 2026</w:t>
          </w:r>
        </w:p>
      </w:tc>
      <w:tc>
        <w:tcPr>
          <w:tcW w:type="dxa" w:w="336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jc w:val="right"/>
          </w:pPr>
          <w:r>
            <w:rPr>
              <w:rFonts w:ascii="Arial" w:cs="Arial" w:eastAsia="Arial" w:hAnsi="Arial"/>
              <w:b w:val="false"/>
              <w:bCs w:val="false"/>
              <w:i w:val="false"/>
              <w:iCs w:val="false"/>
              <w:color w:val="5A5A7A"/>
              <w:sz w:val="17"/>
              <w:szCs w:val="17"/>
            </w:rPr>
            <w:t xml:space="preserve">Page </w:t>
          </w:r>
          <w:r>
            <w:rPr>
              <w:rFonts w:ascii="Arial" w:cs="Arial" w:eastAsia="Arial" w:hAnsi="Arial"/>
              <w:color w:val="5A5A7A"/>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5A5A7A"/>
              <w:sz w:val="17"/>
              <w:szCs w:val="17"/>
            </w:rPr>
            <w:t xml:space="preserve"> of </w:t>
          </w:r>
          <w:r>
            <w:rPr>
              <w:rFonts w:ascii="Arial" w:cs="Arial" w:eastAsia="Arial" w:hAnsi="Arial"/>
              <w:color w:val="5A5A7A"/>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tcMar>
            <w:top w:type="dxa" w:w="50"/>
            <w:left w:type="dxa" w:w="0"/>
            <w:bottom w:type="dxa" w:w="50"/>
            <w:right w:type="dxa" w:w="0"/>
          </w:tcMar>
        </w:tcPr>
        <w:p>
          <w:pPr>
            <w:spacing w:before="0" w:after="0"/>
          </w:pPr>
          <w:r>
            <w:rPr>
              <w:rFonts w:ascii="Arial" w:cs="Arial" w:eastAsia="Arial" w:hAnsi="Arial"/>
              <w:b/>
              <w:bCs/>
              <w:i w:val="false"/>
              <w:iCs w:val="false"/>
              <w:color w:val="0A2540"/>
              <w:sz w:val="19"/>
              <w:szCs w:val="19"/>
            </w:rPr>
            <w:t xml:space="preserve">ResolveX  |  Implementation &amp; Phase Plan</w:t>
          </w:r>
        </w:p>
      </w:tc>
      <w:tc>
        <w:tcPr>
          <w:tcW w:type="dxa" w:w="3560"/>
          <w:tcBorders>
            <w:top w:val="none" w:color="FFFFFF" w:sz="0"/>
            <w:left w:val="none" w:color="FFFFFF" w:sz="0"/>
            <w:bottom w:val="none" w:color="FFFFFF" w:sz="0"/>
            <w:right w:val="none" w:color="FFFFFF" w:sz="0"/>
          </w:tcBorders>
          <w:tcMar>
            <w:top w:type="dxa" w:w="50"/>
            <w:left w:type="dxa" w:w="0"/>
            <w:bottom w:type="dxa" w:w="50"/>
            <w:right w:type="dxa" w:w="0"/>
          </w:tcMar>
        </w:tcPr>
        <w:p>
          <w:pPr>
            <w:spacing w:before="0" w:after="0"/>
            <w:jc w:val="right"/>
          </w:pPr>
          <w:r>
            <w:rPr>
              <w:rFonts w:ascii="Arial" w:cs="Arial" w:eastAsia="Arial" w:hAnsi="Arial"/>
              <w:b w:val="false"/>
              <w:bCs w:val="false"/>
              <w:i/>
              <w:iCs/>
              <w:color w:val="5A5A7A"/>
              <w:sz w:val="17"/>
              <w:szCs w:val="17"/>
            </w:rPr>
            <w:t xml:space="preserve">IMPL-RX-2026-001  |  v1.0</w:t>
          </w:r>
        </w:p>
      </w:tc>
    </w:tr>
  </w:tbl>
  <w:p>
    <w:pPr>
      <w:pBdr>
        <w:bottom w:val="single" w:color="1A7060" w:sz="5" w:space="1"/>
      </w:pBdr>
      <w:spacing w:before="5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A2540"/>
      <w:sz w:val="28"/>
      <w:szCs w:val="28"/>
    </w:rPr>
  </w:style>
  <w:style w:type="paragraph" w:styleId="Heading3">
    <w:name w:val="Heading 3"/>
    <w:basedOn w:val="Normal"/>
    <w:next w:val="Normal"/>
    <w:qFormat/>
    <w:pPr>
      <w:spacing w:before="200" w:after="60"/>
      <w:outlineLvl w:val="2"/>
    </w:pPr>
    <w:rPr>
      <w:rFonts w:ascii="Arial" w:cs="Arial" w:eastAsia="Arial" w:hAnsi="Arial"/>
      <w:b/>
      <w:bCs/>
      <w:color w:val="C86A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2026-03-17T03:38:06.730Z</dcterms:created>
  <dcterms:modified xsi:type="dcterms:W3CDTF">2026-03-17T03:38:06.733Z</dcterms:modified>
</cp:coreProperties>
</file>

<file path=docProps/custom.xml><?xml version="1.0" encoding="utf-8"?>
<Properties xmlns="http://schemas.openxmlformats.org/officeDocument/2006/custom-properties" xmlns:vt="http://schemas.openxmlformats.org/officeDocument/2006/docPropsVTypes"/>
</file>