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TechNova Information Security Policy</w:t>
      </w:r>
    </w:p>
    <w:p>
      <w:pPr>
        <w:pStyle w:val="Heading1"/>
      </w:pPr>
      <w:r>
        <w:t>Purpose and Scope</w:t>
      </w:r>
    </w:p>
    <w:p>
      <w:r>
        <w:t>This Information Security Policy applies to all TechNova employees, contractors and systems that store or process customer data. It is reviewed every 12 months by the Security team and approved by the CTO.</w:t>
      </w:r>
    </w:p>
    <w:p>
      <w:r>
        <w:t>Breaking this policy may lead to disciplinary action, up to and including termination of employment or contract.</w:t>
      </w:r>
    </w:p>
    <w:p>
      <w:pPr>
        <w:pStyle w:val="Heading1"/>
      </w:pPr>
      <w:r>
        <w:t>Password Policy</w:t>
      </w:r>
    </w:p>
    <w:p>
      <w:r>
        <w:t>Passwords must be at least 14 characters long and must not be reused across systems. All TechNova employees must store work passwords in the company password manager, 1Password.</w:t>
      </w:r>
    </w:p>
    <w:p>
      <w:r>
        <w:t>Passwords are not rotated on a fixed schedule. Following current NIST guidance, TechNova only forces a password change when there is evidence of compromise. Sharing a password with another person, including a colleague, is never permitted.</w:t>
      </w:r>
    </w:p>
    <w:p>
      <w:pPr>
        <w:pStyle w:val="Heading1"/>
      </w:pPr>
      <w:r>
        <w:t>Multi-Factor Authentication</w:t>
      </w:r>
    </w:p>
    <w:p>
      <w:r>
        <w:t>Multi-factor authentication is mandatory for every TechNova system that supports it, including email, the production cloud console, the code repository and the VPN.</w:t>
      </w:r>
    </w:p>
    <w:p>
      <w:r>
        <w:t>Hardware security keys or an authenticator app must be used. SMS codes are not accepted as a second factor because of the risk of SIM swapping attacks.</w:t>
      </w:r>
    </w:p>
    <w:p>
      <w:pPr>
        <w:pStyle w:val="Heading1"/>
      </w:pPr>
      <w:r>
        <w:t>Access Control</w:t>
      </w:r>
    </w:p>
    <w:p>
      <w:r>
        <w:t>Access to production systems follows the principle of least privilege. Engineers receive read-only access by default; write access to production is granted for a maximum of eight hours through the just-in-time access tool.</w:t>
      </w:r>
    </w:p>
    <w:p>
      <w:r>
        <w:t>All access rights are reviewed quarterly. Accounts belonging to people who leave TechNova are disabled within two hours of their final working day.</w:t>
      </w:r>
    </w:p>
    <w:p>
      <w:pPr>
        <w:pStyle w:val="Heading1"/>
      </w:pPr>
      <w:r>
        <w:t>Data Encryption</w:t>
      </w:r>
    </w:p>
    <w:p>
      <w:r>
        <w:t>Customer data is encrypted in transit with TLS 1.2 or higher, and at rest with AES-256. Encryption keys are managed in the cloud provider's key management service and rotated annually.</w:t>
      </w:r>
    </w:p>
    <w:p>
      <w:r>
        <w:t>Customer data is never copied to a laptop or a personal device. Debugging is done through approved tooling that masks personally identifiable information.</w:t>
      </w:r>
    </w:p>
    <w:p>
      <w:pPr>
        <w:pStyle w:val="Heading1"/>
      </w:pPr>
      <w:r>
        <w:t>Device Security</w:t>
      </w:r>
    </w:p>
    <w:p>
      <w:r>
        <w:t>All company laptops have full disk encryption, an automatic screen lock after five minutes, and the company endpoint protection agent installed. Employees must install operating system security updates within 14 days of release.</w:t>
      </w:r>
    </w:p>
    <w:p>
      <w:r>
        <w:t>Lost or stolen devices must be reported to security@technova.example immediately so the device can be remotely wiped.</w:t>
      </w:r>
    </w:p>
    <w:p>
      <w:pPr>
        <w:pStyle w:val="Heading1"/>
      </w:pPr>
      <w:r>
        <w:t>Incident Response</w:t>
      </w:r>
    </w:p>
    <w:p>
      <w:r>
        <w:t>A security incident is any event that may compromise the confidentiality, integrity or availability of customer data. Anyone who suspects an incident must report it within one hour.</w:t>
      </w:r>
    </w:p>
    <w:p>
      <w:r>
        <w:t>The Security team triages the report, assigns a severity and leads the response. For confirmed breaches of personal data, affected customers and the relevant supervisory authority are notified within 72 hours, as required by GDPR.</w:t>
      </w:r>
    </w:p>
    <w:p>
      <w:pPr>
        <w:pStyle w:val="Heading1"/>
      </w:pPr>
      <w:r>
        <w:t>Compliance and Certification</w:t>
      </w:r>
    </w:p>
    <w:p>
      <w:r>
        <w:t>TechNova holds a SOC 2 Type II report, renewed annually, and is certified against ISO 27001. Customers can request both reports under a non-disclosure agreement from their account manager.</w:t>
      </w:r>
    </w:p>
    <w:p>
      <w:r>
        <w:t>Penetration tests are carried out by an external firm twice a year. A summary of findings is available to Enterprise customers on request.</w:t>
      </w:r>
    </w:p>
    <w:p>
      <w:pPr>
        <w:pStyle w:val="Heading1"/>
      </w:pPr>
      <w:r>
        <w:t>Vendor Security</w:t>
      </w:r>
    </w:p>
    <w:p>
      <w:r>
        <w:t>Any new vendor that will process customer data must pass a security review before a contract is signed. The review covers certifications, data location, sub-processors and the vendor's own incident history.</w:t>
      </w:r>
    </w:p>
    <w:p>
      <w:r>
        <w:t>A register of all approved sub-processors is published on the TechNova trust page and updated within 30 days of any change.</w:t>
      </w:r>
    </w:p>
    <w:p>
      <w:pPr>
        <w:pStyle w:val="Heading1"/>
      </w:pPr>
      <w:r>
        <w:t>Security Training</w:t>
      </w:r>
    </w:p>
    <w:p>
      <w:r>
        <w:t>Every employee completes security awareness training during onboarding and again every 12 months. Engineers additionally complete secure coding training each year.</w:t>
      </w:r>
    </w:p>
    <w:p>
      <w:r>
        <w:t>TechNova runs simulated phishing exercises each quarter. Employees who click a simulated phishing link are enrolled in a short refresher course rather than penalised.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