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720"/>
        </w:tabs>
        <w:spacing w:after="240" w:before="240"/>
      </w:pPr>
      <w:r>
        <w:rPr>
          <w:rFonts w:ascii="Calibri" w:cs="Calibri" w:eastAsia="Calibri" w:hAnsi="Calibri"/>
          <w:b/>
          <w:bCs/>
          <w:color w:val="00B0F0"/>
          <w:sz w:val="28"/>
          <w:szCs w:val="28"/>
        </w:rPr>
        <w:t xml:space="preserve">1.0	Functional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EAA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Actor/User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EAA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Requirements</w:t>
            </w:r>
          </w:p>
        </w:tc>
      </w:tr>
      <w:tr>
        <w:tc>
          <w:tcPr>
            <w:tcW w:type="dxa" w:w="2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log in to the application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create, view, update, and search customer details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maintain customer contact information and customer status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the cards associated with a customer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issue a new credit card to an eligible customer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maintain card number/reference, card type, credit limit, available credit, expiry date, and status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activate, block, unblock, or close a card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card details without exposing sensitive information unnecessarily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record purchase/debit transactions against a credit card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transaction history for a card or customer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record payments made against a credit card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payment history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the dashboard (customer/card summary, card status, available credit, outstanding amount, recent transactions)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reports (active cards, blocked cards, outstanding balances, transaction summaries)</w:t>
            </w:r>
          </w:p>
        </w:tc>
      </w:tr>
      <w:tr>
        <w:tc>
          <w:tcPr>
            <w:tcW w:type="dxa" w:w="2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Customer-Service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log in to the application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and search customer details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update customer contact information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the cards associated with a customer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card details without exposing sensitive information unnecessarily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transaction history for a card or customer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record payments made against a credit card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payment history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the dashboard (card status, available credit, outstanding amount, recent transactions)</w:t>
            </w:r>
          </w:p>
        </w:tc>
      </w:tr>
      <w:tr>
        <w:tc>
          <w:tcPr>
            <w:tcW w:type="dxa" w:w="2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Customer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log in to the application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own profile and contact details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own cards and card details (card type, credit limit, available credit, expiry date, status) without exposing sensitive information unnecessarily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transaction history for own card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make a payment against own credit card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payment history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To view the dashboard (card status, available credit, outstanding amount, recent transactions)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2026-09-28T18:35:15.769Z</dcterms:created>
  <dcterms:modified xsi:type="dcterms:W3CDTF">2026-09-28T18:35:15.778Z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