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2847" w14:textId="4014EA32" w:rsidR="006A7D7B" w:rsidRPr="00445E5D" w:rsidRDefault="00445E5D" w:rsidP="00445E5D">
      <w:pPr>
        <w:jc w:val="center"/>
        <w:rPr>
          <w:rFonts w:ascii="Calibri" w:hAnsi="Calibri" w:cs="Calibri"/>
          <w:b/>
          <w:bCs/>
        </w:rPr>
      </w:pPr>
      <w:r w:rsidRPr="00445E5D">
        <w:rPr>
          <w:rFonts w:ascii="Calibri" w:hAnsi="Calibri" w:cs="Calibri"/>
          <w:b/>
          <w:bCs/>
        </w:rPr>
        <w:t xml:space="preserve">Manuel d’utilisation - </w:t>
      </w:r>
      <w:proofErr w:type="spellStart"/>
      <w:r w:rsidRPr="00445E5D">
        <w:rPr>
          <w:rFonts w:ascii="Calibri" w:hAnsi="Calibri" w:cs="Calibri"/>
          <w:b/>
          <w:bCs/>
        </w:rPr>
        <w:t>LiperPhone</w:t>
      </w:r>
      <w:proofErr w:type="spellEnd"/>
      <w:r w:rsidRPr="00445E5D">
        <w:rPr>
          <w:rFonts w:ascii="Calibri" w:hAnsi="Calibri" w:cs="Calibri"/>
          <w:b/>
          <w:bCs/>
        </w:rPr>
        <w:t xml:space="preserve"> v1.5</w:t>
      </w:r>
    </w:p>
    <w:p w14:paraId="4D4AA866" w14:textId="77777777" w:rsidR="00445E5D" w:rsidRDefault="00445E5D" w:rsidP="00445E5D">
      <w:pPr>
        <w:rPr>
          <w:rFonts w:ascii="Calibri" w:hAnsi="Calibri" w:cs="Calibri"/>
        </w:rPr>
      </w:pPr>
      <w:r w:rsidRPr="00445E5D">
        <w:rPr>
          <w:rFonts w:ascii="Calibri" w:hAnsi="Calibri" w:cs="Calibri"/>
        </w:rPr>
        <w:t>Les instructions sont simples et peu nombreuses : la lecture de ce document sera rapide, rassurez-vous !</w:t>
      </w:r>
    </w:p>
    <w:p w14:paraId="498648EE" w14:textId="77777777" w:rsidR="00445E5D" w:rsidRDefault="00445E5D" w:rsidP="00445E5D">
      <w:pPr>
        <w:rPr>
          <w:rFonts w:ascii="Calibri" w:hAnsi="Calibri" w:cs="Calibri"/>
        </w:rPr>
      </w:pPr>
    </w:p>
    <w:p w14:paraId="005D2AFA" w14:textId="40C1249F" w:rsidR="00445E5D" w:rsidRDefault="00941A12" w:rsidP="00445E5D">
      <w:pPr>
        <w:rPr>
          <w:rFonts w:ascii="Calibri" w:hAnsi="Calibri" w:cs="Calibri"/>
        </w:rPr>
      </w:pPr>
      <w:r w:rsidRPr="00941A12">
        <w:rPr>
          <w:rFonts w:ascii="Calibri" w:hAnsi="Calibri" w:cs="Calibri"/>
          <w:b/>
          <w:bCs/>
        </w:rPr>
        <w:t>À éviter absolument :</w:t>
      </w:r>
      <w:r w:rsidR="00445E5D" w:rsidRPr="00445E5D">
        <w:rPr>
          <w:rFonts w:ascii="Calibri" w:hAnsi="Calibri" w:cs="Calibri"/>
        </w:rPr>
        <w:br/>
        <w:t xml:space="preserve">Ne tournez pas le cadran trop violemment ni par à-coups. Il s’agit d’un matériel d’époque, qui </w:t>
      </w:r>
      <w:r w:rsidR="00445E5D">
        <w:rPr>
          <w:rFonts w:ascii="Calibri" w:hAnsi="Calibri" w:cs="Calibri"/>
        </w:rPr>
        <w:t>devient un peu plus</w:t>
      </w:r>
      <w:r w:rsidR="00445E5D" w:rsidRPr="00445E5D">
        <w:rPr>
          <w:rFonts w:ascii="Calibri" w:hAnsi="Calibri" w:cs="Calibri"/>
        </w:rPr>
        <w:t xml:space="preserve"> fragile avec le temps, et qui mérite donc d’être manipulé avec soin. Un usage brutal pourrait non seulement l’endommager, mais aussi provoquer des erreurs de numérotation avec le </w:t>
      </w:r>
      <w:proofErr w:type="spellStart"/>
      <w:r w:rsidR="00445E5D" w:rsidRPr="00445E5D">
        <w:rPr>
          <w:rFonts w:ascii="Calibri" w:hAnsi="Calibri" w:cs="Calibri"/>
        </w:rPr>
        <w:t>LiperPhone</w:t>
      </w:r>
      <w:proofErr w:type="spellEnd"/>
      <w:r w:rsidR="00445E5D" w:rsidRPr="00445E5D">
        <w:rPr>
          <w:rFonts w:ascii="Calibri" w:hAnsi="Calibri" w:cs="Calibri"/>
        </w:rPr>
        <w:t>, ce que nous voulons éviter, évidemment.</w:t>
      </w:r>
    </w:p>
    <w:p w14:paraId="730608FC" w14:textId="77777777" w:rsidR="00941A12" w:rsidRP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  <w:b/>
          <w:bCs/>
        </w:rPr>
        <w:t>Utilisation du cadran</w:t>
      </w:r>
      <w:r w:rsidRPr="00941A12">
        <w:rPr>
          <w:rFonts w:ascii="Calibri" w:hAnsi="Calibri" w:cs="Calibri"/>
        </w:rPr>
        <w:br/>
        <w:t xml:space="preserve">Une fois arrivé à la butée avec le chiffre désiré, relâchez simplement le cadran et laissez-le revenir tranquillement à sa position initiale. Vous entendrez un son dans l’écouteur, signe que tout s’est bien déroulé. Il est important de ne pas accélérer ni freiner le retour du cadran : cela risquerait de provoquer une erreur de numérotation du </w:t>
      </w:r>
      <w:proofErr w:type="spellStart"/>
      <w:r w:rsidRPr="00941A12">
        <w:rPr>
          <w:rFonts w:ascii="Calibri" w:hAnsi="Calibri" w:cs="Calibri"/>
        </w:rPr>
        <w:t>LiperPhone</w:t>
      </w:r>
      <w:proofErr w:type="spellEnd"/>
      <w:r w:rsidRPr="00941A12">
        <w:rPr>
          <w:rFonts w:ascii="Calibri" w:hAnsi="Calibri" w:cs="Calibri"/>
        </w:rPr>
        <w:t>.</w:t>
      </w:r>
    </w:p>
    <w:p w14:paraId="4993957F" w14:textId="77777777" w:rsid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</w:rPr>
        <w:t>Composer un chiffre est donc très simple : amenez le chiffre voulu jusqu’à la butée, puis relâchez immédiatement le cadran.</w:t>
      </w:r>
    </w:p>
    <w:p w14:paraId="1BAADCE3" w14:textId="0FEB4366" w:rsidR="00BE1424" w:rsidRDefault="00BE1424" w:rsidP="00941A12">
      <w:pPr>
        <w:rPr>
          <w:rFonts w:ascii="Calibri" w:hAnsi="Calibri" w:cs="Calibri"/>
        </w:rPr>
      </w:pPr>
      <w:r w:rsidRPr="00BE1424">
        <w:rPr>
          <w:rFonts w:ascii="Calibri" w:hAnsi="Calibri" w:cs="Calibri"/>
          <w:b/>
          <w:bCs/>
        </w:rPr>
        <w:t>Important :</w:t>
      </w:r>
      <w:r w:rsidRPr="00BE1424">
        <w:rPr>
          <w:rFonts w:ascii="Calibri" w:hAnsi="Calibri" w:cs="Calibri"/>
        </w:rPr>
        <w:t xml:space="preserve"> attendez que la tonalité du chiffre en cours soit terminée (≈ ¼ de seconde) avant de commencer le chiffre suivant. Si vous enchaînez trop vite, votre box peut mal interpréter la numérotation.</w:t>
      </w:r>
    </w:p>
    <w:p w14:paraId="224FA772" w14:textId="77777777" w:rsidR="00BE1424" w:rsidRPr="00BE1424" w:rsidRDefault="00BE1424" w:rsidP="00BE1424">
      <w:pPr>
        <w:rPr>
          <w:rFonts w:ascii="Calibri" w:hAnsi="Calibri" w:cs="Calibri"/>
          <w:b/>
          <w:bCs/>
        </w:rPr>
      </w:pPr>
      <w:r w:rsidRPr="00BE1424">
        <w:rPr>
          <w:rFonts w:ascii="Calibri" w:hAnsi="Calibri" w:cs="Calibri"/>
          <w:b/>
          <w:bCs/>
        </w:rPr>
        <w:t>Numérotation — cadence et cas particuliers</w:t>
      </w:r>
    </w:p>
    <w:p w14:paraId="64D787D2" w14:textId="77777777" w:rsidR="00BE1424" w:rsidRPr="00BE1424" w:rsidRDefault="00BE1424" w:rsidP="00BE1424">
      <w:pPr>
        <w:rPr>
          <w:rFonts w:ascii="Calibri" w:hAnsi="Calibri" w:cs="Calibri"/>
        </w:rPr>
      </w:pPr>
      <w:r w:rsidRPr="00BE1424">
        <w:rPr>
          <w:rFonts w:ascii="Calibri" w:hAnsi="Calibri" w:cs="Calibri"/>
        </w:rPr>
        <w:t xml:space="preserve">Si, lors de l’amener à la butée, la rotation est </w:t>
      </w:r>
      <w:r w:rsidRPr="00BE1424">
        <w:rPr>
          <w:rFonts w:ascii="Calibri" w:hAnsi="Calibri" w:cs="Calibri"/>
          <w:b/>
          <w:bCs/>
        </w:rPr>
        <w:t>très lente</w:t>
      </w:r>
      <w:r w:rsidRPr="00BE1424">
        <w:rPr>
          <w:rFonts w:ascii="Calibri" w:hAnsi="Calibri" w:cs="Calibri"/>
        </w:rPr>
        <w:t xml:space="preserve"> ou </w:t>
      </w:r>
      <w:r w:rsidRPr="00BE1424">
        <w:rPr>
          <w:rFonts w:ascii="Calibri" w:hAnsi="Calibri" w:cs="Calibri"/>
          <w:b/>
          <w:bCs/>
        </w:rPr>
        <w:t>hésitante</w:t>
      </w:r>
      <w:r w:rsidRPr="00BE1424">
        <w:rPr>
          <w:rFonts w:ascii="Calibri" w:hAnsi="Calibri" w:cs="Calibri"/>
        </w:rPr>
        <w:t xml:space="preserve">, le convertisseur peut générer un </w:t>
      </w:r>
      <w:r w:rsidRPr="00BE1424">
        <w:rPr>
          <w:rFonts w:ascii="Calibri" w:hAnsi="Calibri" w:cs="Calibri"/>
          <w:b/>
          <w:bCs/>
        </w:rPr>
        <w:t>chiffre parasite</w:t>
      </w:r>
      <w:r w:rsidRPr="00BE1424">
        <w:rPr>
          <w:rFonts w:ascii="Calibri" w:hAnsi="Calibri" w:cs="Calibri"/>
        </w:rPr>
        <w:t xml:space="preserve"> (brève tonalité entendue dans l’écouteur).</w:t>
      </w:r>
      <w:r w:rsidRPr="00BE1424">
        <w:rPr>
          <w:rFonts w:ascii="Calibri" w:hAnsi="Calibri" w:cs="Calibri"/>
        </w:rPr>
        <w:br/>
        <w:t>Dans ce cas :</w:t>
      </w:r>
    </w:p>
    <w:p w14:paraId="3B82611A" w14:textId="77777777" w:rsidR="00BE1424" w:rsidRPr="00BE1424" w:rsidRDefault="00BE1424" w:rsidP="00BE1424">
      <w:pPr>
        <w:numPr>
          <w:ilvl w:val="0"/>
          <w:numId w:val="2"/>
        </w:numPr>
        <w:rPr>
          <w:rFonts w:ascii="Calibri" w:hAnsi="Calibri" w:cs="Calibri"/>
        </w:rPr>
      </w:pPr>
      <w:r w:rsidRPr="00BE1424">
        <w:rPr>
          <w:rFonts w:ascii="Calibri" w:hAnsi="Calibri" w:cs="Calibri"/>
          <w:b/>
          <w:bCs/>
        </w:rPr>
        <w:t>Raccrochez au moins 5 secondes</w:t>
      </w:r>
      <w:r w:rsidRPr="00BE1424">
        <w:rPr>
          <w:rFonts w:ascii="Calibri" w:hAnsi="Calibri" w:cs="Calibri"/>
        </w:rPr>
        <w:t>,</w:t>
      </w:r>
    </w:p>
    <w:p w14:paraId="21694350" w14:textId="01CF3CE7" w:rsidR="00BE1424" w:rsidRPr="00BE1424" w:rsidRDefault="00BE1424" w:rsidP="00941A12">
      <w:pPr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BE1424">
        <w:rPr>
          <w:rFonts w:ascii="Calibri" w:hAnsi="Calibri" w:cs="Calibri"/>
        </w:rPr>
        <w:t>puis</w:t>
      </w:r>
      <w:proofErr w:type="gramEnd"/>
      <w:r w:rsidRPr="00BE1424">
        <w:rPr>
          <w:rFonts w:ascii="Calibri" w:hAnsi="Calibri" w:cs="Calibri"/>
        </w:rPr>
        <w:t xml:space="preserve"> </w:t>
      </w:r>
      <w:r w:rsidRPr="00BE1424">
        <w:rPr>
          <w:rFonts w:ascii="Calibri" w:hAnsi="Calibri" w:cs="Calibri"/>
          <w:b/>
          <w:bCs/>
        </w:rPr>
        <w:t>recommencez votre numéro depuis le début</w:t>
      </w:r>
      <w:r w:rsidRPr="00BE1424">
        <w:rPr>
          <w:rFonts w:ascii="Calibri" w:hAnsi="Calibri" w:cs="Calibri"/>
        </w:rPr>
        <w:t xml:space="preserve"> en effectuant des mouvements francs et réguliers.</w:t>
      </w:r>
    </w:p>
    <w:p w14:paraId="3DDAFCFB" w14:textId="77777777" w:rsidR="00941A12" w:rsidRP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  <w:b/>
          <w:bCs/>
        </w:rPr>
        <w:t>Caractères spéciaux</w:t>
      </w:r>
    </w:p>
    <w:p w14:paraId="15280CD7" w14:textId="4CB6B155" w:rsidR="00941A12" w:rsidRPr="00941A12" w:rsidRDefault="00941A12" w:rsidP="00941A12">
      <w:pPr>
        <w:numPr>
          <w:ilvl w:val="0"/>
          <w:numId w:val="1"/>
        </w:numPr>
        <w:rPr>
          <w:rFonts w:ascii="Calibri" w:hAnsi="Calibri" w:cs="Calibri"/>
        </w:rPr>
      </w:pPr>
      <w:r w:rsidRPr="00941A12">
        <w:rPr>
          <w:rFonts w:ascii="Calibri" w:hAnsi="Calibri" w:cs="Calibri"/>
        </w:rPr>
        <w:t xml:space="preserve">Pour composer un </w:t>
      </w:r>
      <w:r w:rsidR="00811C1F">
        <w:rPr>
          <w:rFonts w:ascii="Calibri" w:hAnsi="Calibri" w:cs="Calibri"/>
          <w:b/>
          <w:bCs/>
        </w:rPr>
        <w:t>*</w:t>
      </w:r>
      <w:r w:rsidRPr="00941A12">
        <w:rPr>
          <w:rFonts w:ascii="Calibri" w:hAnsi="Calibri" w:cs="Calibri"/>
        </w:rPr>
        <w:t xml:space="preserve">, amenez le chiffre </w:t>
      </w:r>
      <w:r w:rsidRPr="00941A12">
        <w:rPr>
          <w:rFonts w:ascii="Calibri" w:hAnsi="Calibri" w:cs="Calibri"/>
          <w:i/>
          <w:iCs/>
        </w:rPr>
        <w:t>1</w:t>
      </w:r>
      <w:r w:rsidRPr="00941A12">
        <w:rPr>
          <w:rFonts w:ascii="Calibri" w:hAnsi="Calibri" w:cs="Calibri"/>
        </w:rPr>
        <w:t xml:space="preserve"> jusqu’à la butée, attendez 2 secondes, puis relâchez le cadran. Le </w:t>
      </w:r>
      <w:proofErr w:type="spellStart"/>
      <w:r w:rsidRPr="00941A12">
        <w:rPr>
          <w:rFonts w:ascii="Calibri" w:hAnsi="Calibri" w:cs="Calibri"/>
        </w:rPr>
        <w:t>LiperPhone</w:t>
      </w:r>
      <w:proofErr w:type="spellEnd"/>
      <w:r w:rsidRPr="00941A12">
        <w:rPr>
          <w:rFonts w:ascii="Calibri" w:hAnsi="Calibri" w:cs="Calibri"/>
        </w:rPr>
        <w:t xml:space="preserve"> générera alors un </w:t>
      </w:r>
      <w:r w:rsidR="00EF0E24">
        <w:rPr>
          <w:rFonts w:ascii="Calibri" w:hAnsi="Calibri" w:cs="Calibri"/>
        </w:rPr>
        <w:t>*</w:t>
      </w:r>
      <w:r w:rsidRPr="00941A12">
        <w:rPr>
          <w:rFonts w:ascii="Calibri" w:hAnsi="Calibri" w:cs="Calibri"/>
        </w:rPr>
        <w:t xml:space="preserve"> au lieu d’un 1.</w:t>
      </w:r>
    </w:p>
    <w:p w14:paraId="3C815DE9" w14:textId="289B0594" w:rsidR="00941A12" w:rsidRDefault="00941A12" w:rsidP="00941A12">
      <w:pPr>
        <w:numPr>
          <w:ilvl w:val="0"/>
          <w:numId w:val="1"/>
        </w:numPr>
        <w:rPr>
          <w:rFonts w:ascii="Calibri" w:hAnsi="Calibri" w:cs="Calibri"/>
        </w:rPr>
      </w:pPr>
      <w:r w:rsidRPr="00941A12">
        <w:rPr>
          <w:rFonts w:ascii="Calibri" w:hAnsi="Calibri" w:cs="Calibri"/>
        </w:rPr>
        <w:t xml:space="preserve">Pour composer une </w:t>
      </w:r>
      <w:r w:rsidR="00811C1F">
        <w:rPr>
          <w:rFonts w:ascii="Calibri" w:hAnsi="Calibri" w:cs="Calibri"/>
          <w:b/>
          <w:bCs/>
        </w:rPr>
        <w:t>#</w:t>
      </w:r>
      <w:r w:rsidRPr="00941A12">
        <w:rPr>
          <w:rFonts w:ascii="Calibri" w:hAnsi="Calibri" w:cs="Calibri"/>
        </w:rPr>
        <w:t xml:space="preserve">, procédez de la même manière avec le chiffre </w:t>
      </w:r>
      <w:r w:rsidRPr="00941A12">
        <w:rPr>
          <w:rFonts w:ascii="Calibri" w:hAnsi="Calibri" w:cs="Calibri"/>
          <w:i/>
          <w:iCs/>
        </w:rPr>
        <w:t>2</w:t>
      </w:r>
      <w:r w:rsidRPr="00941A12">
        <w:rPr>
          <w:rFonts w:ascii="Calibri" w:hAnsi="Calibri" w:cs="Calibri"/>
        </w:rPr>
        <w:t>.</w:t>
      </w:r>
    </w:p>
    <w:p w14:paraId="28B5207B" w14:textId="67835E64" w:rsidR="00575FF9" w:rsidRPr="00941A12" w:rsidRDefault="00575FF9" w:rsidP="00941A12">
      <w:pPr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Pou composer le caractère d’appel internationale </w:t>
      </w:r>
      <w:r w:rsidRPr="00575FF9">
        <w:rPr>
          <w:rFonts w:ascii="Calibri" w:hAnsi="Calibri" w:cs="Calibri"/>
          <w:b/>
          <w:bCs/>
        </w:rPr>
        <w:t>+</w:t>
      </w:r>
      <w:r>
        <w:rPr>
          <w:rFonts w:ascii="Calibri" w:hAnsi="Calibri" w:cs="Calibri"/>
        </w:rPr>
        <w:t xml:space="preserve">, </w:t>
      </w:r>
      <w:r w:rsidRPr="00941A12">
        <w:rPr>
          <w:rFonts w:ascii="Calibri" w:hAnsi="Calibri" w:cs="Calibri"/>
        </w:rPr>
        <w:t xml:space="preserve">procédez de la même manière avec le chiffre </w:t>
      </w:r>
      <w:r>
        <w:rPr>
          <w:rFonts w:ascii="Calibri" w:hAnsi="Calibri" w:cs="Calibri"/>
          <w:i/>
          <w:iCs/>
        </w:rPr>
        <w:t>3</w:t>
      </w:r>
      <w:r w:rsidRPr="00941A12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Information complémentaire, vous entendrez deux tonalités qui se suivent, c’est normal.</w:t>
      </w:r>
    </w:p>
    <w:p w14:paraId="49FC8A43" w14:textId="77777777" w:rsidR="00941A12" w:rsidRDefault="00941A12" w:rsidP="00941A12">
      <w:pPr>
        <w:rPr>
          <w:rFonts w:ascii="Calibri" w:hAnsi="Calibri" w:cs="Calibri"/>
        </w:rPr>
      </w:pPr>
      <w:r w:rsidRPr="00941A12">
        <w:rPr>
          <w:rFonts w:ascii="Calibri" w:hAnsi="Calibri" w:cs="Calibri"/>
        </w:rPr>
        <w:lastRenderedPageBreak/>
        <w:t>Comme vous pouvez le constater, il n’y a pas grand-chose à lire : le fonctionnement d’un téléphone à cadran reste simple et intuitif.</w:t>
      </w:r>
    </w:p>
    <w:p w14:paraId="37263D9F" w14:textId="77777777" w:rsidR="00BE1424" w:rsidRDefault="00BE1424" w:rsidP="00BE1424">
      <w:pPr>
        <w:rPr>
          <w:rFonts w:ascii="Calibri" w:hAnsi="Calibri" w:cs="Calibri"/>
          <w:b/>
          <w:bCs/>
        </w:rPr>
      </w:pPr>
    </w:p>
    <w:p w14:paraId="4365A10E" w14:textId="7F032819" w:rsidR="00BE1424" w:rsidRPr="00BE1424" w:rsidRDefault="00BE1424" w:rsidP="00BE1424">
      <w:pPr>
        <w:rPr>
          <w:rFonts w:ascii="Calibri" w:hAnsi="Calibri" w:cs="Calibri"/>
          <w:b/>
          <w:bCs/>
        </w:rPr>
      </w:pPr>
      <w:r w:rsidRPr="00BE1424">
        <w:rPr>
          <w:rFonts w:ascii="Calibri" w:hAnsi="Calibri" w:cs="Calibri"/>
          <w:b/>
          <w:bCs/>
        </w:rPr>
        <w:t>Dépannage rapide</w:t>
      </w:r>
    </w:p>
    <w:p w14:paraId="2CE066E5" w14:textId="77777777" w:rsidR="00BE1424" w:rsidRPr="00BE1424" w:rsidRDefault="00BE1424" w:rsidP="00BE1424">
      <w:pPr>
        <w:numPr>
          <w:ilvl w:val="0"/>
          <w:numId w:val="3"/>
        </w:numPr>
        <w:rPr>
          <w:rFonts w:ascii="Calibri" w:hAnsi="Calibri" w:cs="Calibri"/>
        </w:rPr>
      </w:pPr>
      <w:r w:rsidRPr="00BE1424">
        <w:rPr>
          <w:rFonts w:ascii="Calibri" w:hAnsi="Calibri" w:cs="Calibri"/>
          <w:b/>
          <w:bCs/>
        </w:rPr>
        <w:t>Rien ne se passe</w:t>
      </w:r>
      <w:r w:rsidRPr="00BE1424">
        <w:rPr>
          <w:rFonts w:ascii="Calibri" w:hAnsi="Calibri" w:cs="Calibri"/>
        </w:rPr>
        <w:t xml:space="preserve"> après un raccrochage/décrochage très rapide, ou une </w:t>
      </w:r>
      <w:r w:rsidRPr="00BE1424">
        <w:rPr>
          <w:rFonts w:ascii="Calibri" w:hAnsi="Calibri" w:cs="Calibri"/>
          <w:b/>
          <w:bCs/>
        </w:rPr>
        <w:t>tonalité continue</w:t>
      </w:r>
      <w:r w:rsidRPr="00BE1424">
        <w:rPr>
          <w:rFonts w:ascii="Calibri" w:hAnsi="Calibri" w:cs="Calibri"/>
        </w:rPr>
        <w:t xml:space="preserve"> se déclenche : </w:t>
      </w:r>
      <w:r w:rsidRPr="00BE1424">
        <w:rPr>
          <w:rFonts w:ascii="Calibri" w:hAnsi="Calibri" w:cs="Calibri"/>
          <w:b/>
          <w:bCs/>
        </w:rPr>
        <w:t>raccrochez 5 secondes</w:t>
      </w:r>
      <w:r w:rsidRPr="00BE1424">
        <w:rPr>
          <w:rFonts w:ascii="Calibri" w:hAnsi="Calibri" w:cs="Calibri"/>
        </w:rPr>
        <w:t>, puis recommencez la numérotation depuis le début.</w:t>
      </w:r>
    </w:p>
    <w:p w14:paraId="37D83163" w14:textId="77777777" w:rsidR="00BE1424" w:rsidRPr="00BE1424" w:rsidRDefault="00BE1424" w:rsidP="00BE1424">
      <w:pPr>
        <w:numPr>
          <w:ilvl w:val="0"/>
          <w:numId w:val="3"/>
        </w:numPr>
        <w:rPr>
          <w:rFonts w:ascii="Calibri" w:hAnsi="Calibri" w:cs="Calibri"/>
        </w:rPr>
      </w:pPr>
      <w:r w:rsidRPr="00BE1424">
        <w:rPr>
          <w:rFonts w:ascii="Calibri" w:hAnsi="Calibri" w:cs="Calibri"/>
          <w:b/>
          <w:bCs/>
        </w:rPr>
        <w:t>Chiffre inattendu</w:t>
      </w:r>
      <w:r w:rsidRPr="00BE1424">
        <w:rPr>
          <w:rFonts w:ascii="Calibri" w:hAnsi="Calibri" w:cs="Calibri"/>
        </w:rPr>
        <w:t xml:space="preserve"> entendu pendant la rotation : cadence irrégulière → appliquez la procédure ci-dessus (raccrocher 5 s puis recommencer).</w:t>
      </w:r>
    </w:p>
    <w:p w14:paraId="2EEA4DA9" w14:textId="77777777" w:rsidR="00BE1424" w:rsidRPr="00941A12" w:rsidRDefault="00BE1424" w:rsidP="00941A12">
      <w:pPr>
        <w:rPr>
          <w:rFonts w:ascii="Calibri" w:hAnsi="Calibri" w:cs="Calibri"/>
        </w:rPr>
      </w:pPr>
    </w:p>
    <w:p w14:paraId="47F85121" w14:textId="77777777" w:rsidR="00941A12" w:rsidRDefault="00941A12" w:rsidP="00445E5D">
      <w:pPr>
        <w:rPr>
          <w:rFonts w:ascii="Calibri" w:hAnsi="Calibri" w:cs="Calibri"/>
        </w:rPr>
      </w:pPr>
    </w:p>
    <w:p w14:paraId="5DAA9D0C" w14:textId="77777777" w:rsidR="00941A12" w:rsidRDefault="00941A12" w:rsidP="00445E5D">
      <w:pPr>
        <w:rPr>
          <w:rFonts w:ascii="Calibri" w:hAnsi="Calibri" w:cs="Calibri"/>
        </w:rPr>
      </w:pPr>
    </w:p>
    <w:p w14:paraId="442D580E" w14:textId="77777777" w:rsidR="00941A12" w:rsidRDefault="00941A12" w:rsidP="00445E5D">
      <w:pPr>
        <w:rPr>
          <w:rFonts w:ascii="Calibri" w:hAnsi="Calibri" w:cs="Calibri"/>
        </w:rPr>
      </w:pPr>
    </w:p>
    <w:p w14:paraId="52194C63" w14:textId="77777777" w:rsidR="00941A12" w:rsidRDefault="00941A12" w:rsidP="00445E5D">
      <w:pPr>
        <w:rPr>
          <w:rFonts w:ascii="Calibri" w:hAnsi="Calibri" w:cs="Calibri"/>
        </w:rPr>
      </w:pPr>
    </w:p>
    <w:p w14:paraId="7084CE09" w14:textId="77777777" w:rsidR="00BE1424" w:rsidRDefault="00BE1424" w:rsidP="00941A12">
      <w:pPr>
        <w:jc w:val="right"/>
        <w:rPr>
          <w:rFonts w:ascii="Calibri" w:hAnsi="Calibri" w:cs="Calibri"/>
          <w:sz w:val="144"/>
          <w:szCs w:val="144"/>
        </w:rPr>
      </w:pPr>
    </w:p>
    <w:p w14:paraId="226EFA2D" w14:textId="77777777" w:rsidR="00BE1424" w:rsidRDefault="00BE1424" w:rsidP="00941A12">
      <w:pPr>
        <w:jc w:val="right"/>
        <w:rPr>
          <w:rFonts w:ascii="Calibri" w:hAnsi="Calibri" w:cs="Calibri"/>
          <w:sz w:val="20"/>
          <w:szCs w:val="20"/>
        </w:rPr>
      </w:pPr>
    </w:p>
    <w:p w14:paraId="179E27EE" w14:textId="77777777" w:rsidR="00575FF9" w:rsidRDefault="00575FF9" w:rsidP="00941A12">
      <w:pPr>
        <w:jc w:val="right"/>
        <w:rPr>
          <w:rFonts w:ascii="Calibri" w:hAnsi="Calibri" w:cs="Calibri"/>
          <w:sz w:val="20"/>
          <w:szCs w:val="20"/>
        </w:rPr>
      </w:pPr>
    </w:p>
    <w:p w14:paraId="1009B68E" w14:textId="77777777" w:rsidR="00575FF9" w:rsidRDefault="00575FF9" w:rsidP="00941A12">
      <w:pPr>
        <w:jc w:val="right"/>
        <w:rPr>
          <w:rFonts w:ascii="Calibri" w:hAnsi="Calibri" w:cs="Calibri"/>
          <w:sz w:val="20"/>
          <w:szCs w:val="20"/>
        </w:rPr>
      </w:pPr>
    </w:p>
    <w:p w14:paraId="0D039F5F" w14:textId="77777777" w:rsidR="00575FF9" w:rsidRDefault="00575FF9" w:rsidP="00941A12">
      <w:pPr>
        <w:jc w:val="right"/>
        <w:rPr>
          <w:rFonts w:ascii="Calibri" w:hAnsi="Calibri" w:cs="Calibri"/>
          <w:sz w:val="20"/>
          <w:szCs w:val="20"/>
        </w:rPr>
      </w:pPr>
    </w:p>
    <w:p w14:paraId="76CD7B4E" w14:textId="77777777" w:rsidR="00575FF9" w:rsidRDefault="00575FF9" w:rsidP="00941A12">
      <w:pPr>
        <w:jc w:val="right"/>
        <w:rPr>
          <w:rFonts w:ascii="Calibri" w:hAnsi="Calibri" w:cs="Calibri"/>
          <w:sz w:val="20"/>
          <w:szCs w:val="20"/>
        </w:rPr>
      </w:pPr>
    </w:p>
    <w:p w14:paraId="5D91C08D" w14:textId="77777777" w:rsidR="00575FF9" w:rsidRDefault="00575FF9" w:rsidP="00941A12">
      <w:pPr>
        <w:jc w:val="right"/>
        <w:rPr>
          <w:rFonts w:ascii="Calibri" w:hAnsi="Calibri" w:cs="Calibri"/>
          <w:sz w:val="20"/>
          <w:szCs w:val="20"/>
        </w:rPr>
      </w:pPr>
    </w:p>
    <w:p w14:paraId="5534F6D6" w14:textId="77777777" w:rsidR="00575FF9" w:rsidRDefault="00575FF9" w:rsidP="00941A12">
      <w:pPr>
        <w:jc w:val="right"/>
        <w:rPr>
          <w:rFonts w:ascii="Calibri" w:hAnsi="Calibri" w:cs="Calibri"/>
          <w:sz w:val="20"/>
          <w:szCs w:val="20"/>
        </w:rPr>
      </w:pPr>
    </w:p>
    <w:p w14:paraId="2CA5625E" w14:textId="77777777" w:rsidR="00575FF9" w:rsidRPr="00575FF9" w:rsidRDefault="00575FF9" w:rsidP="00941A12">
      <w:pPr>
        <w:jc w:val="right"/>
        <w:rPr>
          <w:rFonts w:ascii="Calibri" w:hAnsi="Calibri" w:cs="Calibri"/>
          <w:sz w:val="20"/>
          <w:szCs w:val="20"/>
        </w:rPr>
      </w:pPr>
    </w:p>
    <w:p w14:paraId="6A408C12" w14:textId="308B9BAB" w:rsidR="00941A12" w:rsidRPr="00941A12" w:rsidRDefault="00941A12" w:rsidP="00575FF9">
      <w:pPr>
        <w:jc w:val="right"/>
        <w:rPr>
          <w:rFonts w:ascii="Calibri" w:hAnsi="Calibri" w:cs="Calibri"/>
          <w:sz w:val="144"/>
          <w:szCs w:val="144"/>
        </w:rPr>
      </w:pPr>
      <w:proofErr w:type="spellStart"/>
      <w:r>
        <w:rPr>
          <w:rFonts w:ascii="Calibri" w:hAnsi="Calibri" w:cs="Calibri"/>
          <w:sz w:val="144"/>
          <w:szCs w:val="144"/>
        </w:rPr>
        <w:t>Liper</w:t>
      </w:r>
      <w:proofErr w:type="spellEnd"/>
    </w:p>
    <w:sectPr w:rsidR="00941A12" w:rsidRPr="00941A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87C11"/>
    <w:multiLevelType w:val="multilevel"/>
    <w:tmpl w:val="E31C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5F0909"/>
    <w:multiLevelType w:val="multilevel"/>
    <w:tmpl w:val="892A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63310"/>
    <w:multiLevelType w:val="multilevel"/>
    <w:tmpl w:val="6C38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7513692">
    <w:abstractNumId w:val="1"/>
  </w:num>
  <w:num w:numId="2" w16cid:durableId="301034709">
    <w:abstractNumId w:val="0"/>
  </w:num>
  <w:num w:numId="3" w16cid:durableId="4361017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7B"/>
    <w:rsid w:val="000B3FA5"/>
    <w:rsid w:val="00445E5D"/>
    <w:rsid w:val="005450CA"/>
    <w:rsid w:val="00575FF9"/>
    <w:rsid w:val="006A7D7B"/>
    <w:rsid w:val="00811C1F"/>
    <w:rsid w:val="00941A12"/>
    <w:rsid w:val="00B64F2B"/>
    <w:rsid w:val="00BE1424"/>
    <w:rsid w:val="00EF0E24"/>
    <w:rsid w:val="00F27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6C001"/>
  <w15:chartTrackingRefBased/>
  <w15:docId w15:val="{5D5B2290-1735-4700-9C6F-0856CAD09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A7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D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D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D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D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D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D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D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D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D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D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91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1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97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382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Aelig</dc:creator>
  <cp:keywords/>
  <dc:description/>
  <cp:lastModifiedBy>Aelig BEDOUET</cp:lastModifiedBy>
  <cp:revision>5</cp:revision>
  <dcterms:created xsi:type="dcterms:W3CDTF">2025-09-11T23:19:00Z</dcterms:created>
  <dcterms:modified xsi:type="dcterms:W3CDTF">2026-07-02T15:37:00Z</dcterms:modified>
</cp:coreProperties>
</file>