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Times New Roman" w:hAnsi="Times New Roman" w:eastAsia="Times New Roman"/>
          <w:b/>
          <w:i w:val="0"/>
          <w:color w:val="000000"/>
          <w:sz w:val="32"/>
        </w:rPr>
        <w:t>National Institute of Technology Srinagar, J&amp;K</w:t>
      </w:r>
    </w:p>
    <w:p>
      <w:pPr>
        <w:spacing w:after="80" w:before="0" w:line="240" w:lineRule="auto"/>
        <w:jc w:val="center"/>
      </w:pPr>
      <w:r>
        <w:rPr>
          <w:rFonts w:ascii="Times New Roman" w:hAnsi="Times New Roman" w:eastAsia="Times New Roman"/>
          <w:b/>
          <w:i w:val="0"/>
          <w:color w:val="000000"/>
          <w:sz w:val="28"/>
        </w:rPr>
        <w:t>Department of Computer Science and Engineering</w:t>
      </w:r>
    </w:p>
    <w:p>
      <w:pPr>
        <w:spacing w:after="560" w:before="0" w:line="240" w:lineRule="auto"/>
        <w:jc w:val="center"/>
      </w:pPr>
      <w:r>
        <w:rPr>
          <w:rFonts w:ascii="Times New Roman" w:hAnsi="Times New Roman" w:eastAsia="Times New Roman"/>
          <w:b/>
          <w:i w:val="0"/>
          <w:color w:val="000000"/>
          <w:sz w:val="26"/>
        </w:rPr>
        <w:t>2025 – 2026</w:t>
      </w:r>
    </w:p>
    <w:p>
      <w:pPr>
        <w:spacing w:after="160" w:before="0" w:line="240" w:lineRule="auto"/>
        <w:jc w:val="center"/>
      </w:pPr>
      <w:r>
        <w:rPr>
          <w:rFonts w:ascii="Times New Roman" w:hAnsi="Times New Roman" w:eastAsia="Times New Roman"/>
          <w:b/>
          <w:i w:val="0"/>
          <w:color w:val="000000"/>
          <w:sz w:val="36"/>
        </w:rPr>
        <w:t>SEMINAR REPORT</w:t>
      </w:r>
    </w:p>
    <w:p>
      <w:pPr>
        <w:spacing w:after="160" w:before="0" w:line="240" w:lineRule="auto"/>
        <w:jc w:val="center"/>
      </w:pPr>
      <w:r>
        <w:rPr>
          <w:rFonts w:ascii="Times New Roman" w:hAnsi="Times New Roman" w:eastAsia="Times New Roman"/>
          <w:b w:val="0"/>
          <w:i w:val="0"/>
          <w:color w:val="000000"/>
          <w:sz w:val="24"/>
        </w:rPr>
        <w:t>ON</w:t>
      </w:r>
    </w:p>
    <w:p>
      <w:pPr>
        <w:spacing w:after="560" w:before="0" w:line="240" w:lineRule="auto"/>
        <w:jc w:val="center"/>
      </w:pPr>
      <w:r>
        <w:rPr>
          <w:rFonts w:ascii="Times New Roman" w:hAnsi="Times New Roman" w:eastAsia="Times New Roman"/>
          <w:b/>
          <w:i w:val="0"/>
          <w:color w:val="000000"/>
          <w:sz w:val="32"/>
        </w:rPr>
        <w:t>AI-POWERED REVERSE ENGINEERING</w:t>
      </w:r>
    </w:p>
    <w:p>
      <w:pPr>
        <w:spacing w:after="40" w:before="0" w:line="240" w:lineRule="auto"/>
        <w:jc w:val="center"/>
      </w:pPr>
      <w:r>
        <w:rPr>
          <w:rFonts w:ascii="Times New Roman" w:hAnsi="Times New Roman" w:eastAsia="Times New Roman"/>
          <w:b w:val="0"/>
          <w:i w:val="0"/>
          <w:color w:val="000000"/>
          <w:sz w:val="24"/>
        </w:rPr>
        <w:t>Submitted in partial fulfillment of the requirements</w:t>
      </w:r>
    </w:p>
    <w:p>
      <w:pPr>
        <w:spacing w:after="200" w:before="0" w:line="240" w:lineRule="auto"/>
        <w:jc w:val="center"/>
      </w:pPr>
      <w:r>
        <w:rPr>
          <w:rFonts w:ascii="Times New Roman" w:hAnsi="Times New Roman" w:eastAsia="Times New Roman"/>
          <w:b w:val="0"/>
          <w:i w:val="0"/>
          <w:color w:val="000000"/>
          <w:sz w:val="24"/>
        </w:rPr>
        <w:t>for the award of the degree of</w:t>
      </w:r>
    </w:p>
    <w:p>
      <w:pPr>
        <w:spacing w:after="80" w:before="0" w:line="240" w:lineRule="auto"/>
        <w:jc w:val="center"/>
      </w:pPr>
      <w:r>
        <w:rPr>
          <w:rFonts w:ascii="Times New Roman" w:hAnsi="Times New Roman" w:eastAsia="Times New Roman"/>
          <w:b/>
          <w:i w:val="0"/>
          <w:color w:val="000000"/>
          <w:sz w:val="26"/>
        </w:rPr>
        <w:t>BACHELOR OF TECHNOLOGY</w:t>
      </w:r>
    </w:p>
    <w:p>
      <w:pPr>
        <w:spacing w:after="80" w:before="0" w:line="240" w:lineRule="auto"/>
        <w:jc w:val="center"/>
      </w:pPr>
      <w:r>
        <w:rPr>
          <w:rFonts w:ascii="Times New Roman" w:hAnsi="Times New Roman" w:eastAsia="Times New Roman"/>
          <w:b w:val="0"/>
          <w:i w:val="0"/>
          <w:color w:val="000000"/>
          <w:sz w:val="24"/>
        </w:rPr>
        <w:t>IN</w:t>
      </w:r>
    </w:p>
    <w:p>
      <w:pPr>
        <w:spacing w:after="560" w:before="0" w:line="240" w:lineRule="auto"/>
        <w:jc w:val="center"/>
      </w:pPr>
      <w:r>
        <w:rPr>
          <w:rFonts w:ascii="Times New Roman" w:hAnsi="Times New Roman" w:eastAsia="Times New Roman"/>
          <w:b/>
          <w:i w:val="0"/>
          <w:color w:val="000000"/>
          <w:sz w:val="26"/>
        </w:rPr>
        <w:t>COMPUTER SCIENCE AND ENGINEERING</w:t>
      </w:r>
    </w:p>
    <w:p>
      <w:pPr>
        <w:spacing w:after="160" w:before="0" w:line="240" w:lineRule="auto"/>
        <w:jc w:val="center"/>
      </w:pPr>
      <w:r>
        <w:rPr>
          <w:rFonts w:ascii="Times New Roman" w:hAnsi="Times New Roman" w:eastAsia="Times New Roman"/>
          <w:b w:val="0"/>
          <w:i w:val="0"/>
          <w:color w:val="000000"/>
          <w:sz w:val="24"/>
        </w:rPr>
        <w:t>Submitted by</w:t>
      </w:r>
    </w:p>
    <w:p>
      <w:pPr>
        <w:spacing w:after="40" w:before="0" w:line="240" w:lineRule="auto"/>
        <w:jc w:val="center"/>
      </w:pPr>
      <w:r>
        <w:rPr>
          <w:rFonts w:ascii="Times New Roman" w:hAnsi="Times New Roman" w:eastAsia="Times New Roman"/>
          <w:b/>
          <w:i w:val="0"/>
          <w:color w:val="000000"/>
          <w:sz w:val="28"/>
        </w:rPr>
        <w:t>ANKRIT JARNGAL</w:t>
      </w:r>
    </w:p>
    <w:p>
      <w:pPr>
        <w:spacing w:after="560" w:before="0" w:line="240" w:lineRule="auto"/>
        <w:jc w:val="center"/>
      </w:pPr>
      <w:r>
        <w:rPr>
          <w:rFonts w:ascii="Times New Roman" w:hAnsi="Times New Roman" w:eastAsia="Times New Roman"/>
          <w:b/>
          <w:i w:val="0"/>
          <w:color w:val="000000"/>
          <w:sz w:val="24"/>
        </w:rPr>
        <w:t>Enroll. No. 2023BSE028</w:t>
      </w:r>
    </w:p>
    <w:p>
      <w:pPr>
        <w:spacing w:after="40" w:before="0" w:line="240" w:lineRule="auto"/>
        <w:jc w:val="center"/>
      </w:pPr>
      <w:r>
        <w:rPr>
          <w:rFonts w:ascii="Times New Roman" w:hAnsi="Times New Roman" w:eastAsia="Times New Roman"/>
          <w:b w:val="0"/>
          <w:i w:val="0"/>
          <w:color w:val="000000"/>
          <w:sz w:val="24"/>
        </w:rPr>
        <w:t>Department of Computer Science and Engineering</w:t>
      </w:r>
    </w:p>
    <w:p>
      <w:pPr>
        <w:spacing w:after="40" w:before="0" w:line="240" w:lineRule="auto"/>
        <w:jc w:val="center"/>
      </w:pPr>
      <w:r>
        <w:rPr>
          <w:rFonts w:ascii="Times New Roman" w:hAnsi="Times New Roman" w:eastAsia="Times New Roman"/>
          <w:b w:val="0"/>
          <w:i w:val="0"/>
          <w:color w:val="000000"/>
          <w:sz w:val="24"/>
        </w:rPr>
        <w:t>National Institute of Technology Srinagar, J&amp;K</w:t>
      </w:r>
    </w:p>
    <w:p>
      <w:pPr>
        <w:spacing w:after="40" w:before="0" w:line="240" w:lineRule="auto"/>
        <w:jc w:val="center"/>
      </w:pPr>
      <w:r>
        <w:rPr>
          <w:rFonts w:ascii="Times New Roman" w:hAnsi="Times New Roman" w:eastAsia="Times New Roman"/>
          <w:b w:val="0"/>
          <w:i w:val="0"/>
          <w:color w:val="000000"/>
          <w:sz w:val="24"/>
        </w:rPr>
        <w:t>Hazratbal, Srinagar – 190006, J&amp;K, India</w:t>
      </w:r>
    </w:p>
    <w:p>
      <w:r>
        <w:br w:type="page"/>
      </w:r>
    </w:p>
    <w:p>
      <w:pPr>
        <w:spacing w:after="360" w:before="0" w:line="240" w:lineRule="auto"/>
        <w:jc w:val="center"/>
      </w:pPr>
      <w:r>
        <w:rPr>
          <w:rFonts w:ascii="Times New Roman" w:hAnsi="Times New Roman" w:eastAsia="Times New Roman"/>
          <w:b/>
          <w:i w:val="0"/>
          <w:color w:val="000000"/>
          <w:sz w:val="32"/>
        </w:rPr>
        <w:t>CERTIFICATE</w:t>
      </w:r>
    </w:p>
    <w:p>
      <w:pPr>
        <w:spacing w:after="160" w:before="0" w:line="360" w:lineRule="auto"/>
        <w:jc w:val="both"/>
      </w:pPr>
      <w:r>
        <w:rPr>
          <w:rFonts w:ascii="Times New Roman" w:hAnsi="Times New Roman" w:eastAsia="Times New Roman"/>
          <w:b w:val="0"/>
          <w:i w:val="0"/>
          <w:color w:val="000000"/>
          <w:sz w:val="24"/>
        </w:rPr>
        <w:t>This is to certify that the seminar titled AI-POWERED REVERSE ENGINEERING has been presented by ANKRIT JARNGAL (Enroll. No. 2023BSE028) in partial fulfillment of the requirements for the award of the degree of Bachelor of Technology in Computer Science and Engineering at the National Institute of Technology Srinagar, Jammu &amp; Kashmir.</w:t>
      </w:r>
    </w:p>
    <w:p/>
    <w:p/>
    <w:p>
      <w:pPr>
        <w:spacing w:before="720"/>
      </w:pPr>
      <w:r>
        <w:rPr>
          <w:rFonts w:ascii="Times New Roman" w:hAnsi="Times New Roman" w:eastAsia="Times New Roman"/>
          <w:b/>
          <w:i w:val="0"/>
          <w:color w:val="000000"/>
          <w:sz w:val="24"/>
        </w:rPr>
        <w:t>Seminar Coordinator</w:t>
      </w:r>
    </w:p>
    <w:p>
      <w:r>
        <w:rPr>
          <w:rFonts w:ascii="Times New Roman" w:hAnsi="Times New Roman" w:eastAsia="Times New Roman"/>
          <w:b w:val="0"/>
          <w:i w:val="0"/>
          <w:color w:val="000000"/>
          <w:sz w:val="22"/>
        </w:rPr>
        <w:t>Department of Computer Science and Engineering</w:t>
        <w:br/>
        <w:t>NIT Srinagar, J&amp;K</w:t>
      </w:r>
    </w:p>
    <w:p>
      <w:pPr>
        <w:spacing w:before="720"/>
      </w:pPr>
      <w:r>
        <w:rPr>
          <w:rFonts w:ascii="Times New Roman" w:hAnsi="Times New Roman" w:eastAsia="Times New Roman"/>
          <w:b/>
          <w:i w:val="0"/>
          <w:color w:val="000000"/>
          <w:sz w:val="24"/>
        </w:rPr>
        <w:t>Head of Department</w:t>
      </w:r>
    </w:p>
    <w:p>
      <w:r>
        <w:rPr>
          <w:rFonts w:ascii="Times New Roman" w:hAnsi="Times New Roman" w:eastAsia="Times New Roman"/>
          <w:b w:val="0"/>
          <w:i w:val="0"/>
          <w:color w:val="000000"/>
          <w:sz w:val="22"/>
        </w:rPr>
        <w:t>Department of Computer Science and Engineering</w:t>
        <w:br/>
        <w:t>NIT Srinagar, J&amp;K</w:t>
      </w:r>
    </w:p>
    <w:p>
      <w:r>
        <w:br w:type="page"/>
      </w:r>
    </w:p>
    <w:p>
      <w:pPr>
        <w:spacing w:after="240" w:before="0" w:line="240" w:lineRule="auto"/>
        <w:jc w:val="center"/>
      </w:pPr>
      <w:r>
        <w:rPr>
          <w:rFonts w:ascii="Times New Roman" w:hAnsi="Times New Roman" w:eastAsia="Times New Roman"/>
          <w:b/>
          <w:i w:val="0"/>
          <w:color w:val="000000"/>
          <w:sz w:val="28"/>
        </w:rPr>
        <w:t>ABSTRACT</w:t>
      </w:r>
    </w:p>
    <w:p>
      <w:pPr>
        <w:spacing w:after="160" w:before="0" w:line="360" w:lineRule="auto"/>
        <w:jc w:val="both"/>
      </w:pPr>
      <w:r>
        <w:rPr>
          <w:rFonts w:ascii="Times New Roman" w:hAnsi="Times New Roman" w:eastAsia="Times New Roman"/>
          <w:b w:val="0"/>
          <w:i w:val="0"/>
          <w:color w:val="000000"/>
          <w:sz w:val="24"/>
        </w:rPr>
        <w:t>Software reverse engineering—the analysis of compiled binaries to recover program structure, behavior, and intent without original source code—has long been a specialist craft. Classical toolchains such as Ghidra, IDA Pro, and Binary Ninja already provide strong disassembly and decompilation, yet analysts still spend large fractions of effort on renaming, type recovery, structure layout, and navigating stripped symbols. Recent advances in large language models (LLMs) and agentic tooling are changing that bottleneck.</w:t>
      </w:r>
    </w:p>
    <w:p>
      <w:pPr>
        <w:spacing w:after="160" w:before="0" w:line="360" w:lineRule="auto"/>
        <w:ind w:firstLine="432"/>
        <w:jc w:val="both"/>
      </w:pPr>
      <w:r>
        <w:rPr>
          <w:rFonts w:ascii="Times New Roman" w:hAnsi="Times New Roman" w:eastAsia="Times New Roman"/>
          <w:b w:val="0"/>
          <w:i w:val="0"/>
          <w:color w:val="000000"/>
          <w:sz w:val="24"/>
        </w:rPr>
        <w:t>This seminar report surveys how AI is making reverse engineering more efficient: specialized decompilation models such as LLM4Decompile, identifier and type recovery systems, and in-tool assistants (Binary Ninja Sidekick, Hex-Rays IDA Assist, GhidraMCP bridges). Measured benchmarks show substantial gains in re-executability and readability when LLMs refine classical decompiler output, while also revealing correctness gaps that demand human verification.</w:t>
      </w:r>
    </w:p>
    <w:p>
      <w:pPr>
        <w:spacing w:after="160" w:before="0" w:line="360" w:lineRule="auto"/>
        <w:ind w:firstLine="432"/>
        <w:jc w:val="both"/>
      </w:pPr>
      <w:r>
        <w:rPr>
          <w:rFonts w:ascii="Times New Roman" w:hAnsi="Times New Roman" w:eastAsia="Times New Roman"/>
          <w:b w:val="0"/>
          <w:i w:val="0"/>
          <w:color w:val="000000"/>
          <w:sz w:val="24"/>
        </w:rPr>
        <w:t>Using video games as the primary case study, the report examines how modifications that once required years of expert reverse engineering—especially cross-game “mashups” built from compiled executables rather than studio source—have become comparatively practical. The central technical pattern is not rewriting a game from scratch, but instrumenting binaries through passthrough bridges, thin DLL injection, shared-memory compositing, and AI-assisted matching decompilation loops. Minecraft running inside Elden Ring, related 2026 mashup demos, and AI-accelerated console decompilation projects illustrate both the opportunity and the limits of this shift.</w:t>
      </w:r>
    </w:p>
    <w:p>
      <w:pPr>
        <w:spacing w:after="160" w:before="0" w:line="360" w:lineRule="auto"/>
        <w:ind w:firstLine="432"/>
        <w:jc w:val="both"/>
      </w:pPr>
      <w:r>
        <w:rPr>
          <w:rFonts w:ascii="Times New Roman" w:hAnsi="Times New Roman" w:eastAsia="Times New Roman"/>
          <w:b w:val="0"/>
          <w:i w:val="0"/>
          <w:color w:val="000000"/>
          <w:sz w:val="24"/>
        </w:rPr>
        <w:t>The report concludes that AI amplifies reverse engineering productivity; it does not eliminate the need for classical analysis, verification oracles, or ethical and legal judgment around copyright, anti-cheat, and redistribution.</w:t>
      </w:r>
    </w:p>
    <w:p>
      <w:pPr>
        <w:spacing w:before="240"/>
      </w:pPr>
      <w:r>
        <w:rPr>
          <w:rFonts w:ascii="Times New Roman" w:hAnsi="Times New Roman" w:eastAsia="Times New Roman"/>
          <w:b w:val="0"/>
          <w:i/>
          <w:color w:val="000000"/>
          <w:sz w:val="24"/>
        </w:rPr>
        <w:t>Keywords: Reverse Engineering, Decompilation, Large Language Models, Ghidra, Binary Analysis, Game Modding, Passthrough Mods, Matching Decompilation.</w:t>
      </w:r>
    </w:p>
    <w:p>
      <w:r>
        <w:br w:type="page"/>
      </w:r>
    </w:p>
    <w:p>
      <w:pPr>
        <w:spacing w:after="240" w:before="0" w:line="240" w:lineRule="auto"/>
        <w:jc w:val="center"/>
      </w:pPr>
      <w:r>
        <w:rPr>
          <w:rFonts w:ascii="Times New Roman" w:hAnsi="Times New Roman" w:eastAsia="Times New Roman"/>
          <w:b/>
          <w:i w:val="0"/>
          <w:color w:val="000000"/>
          <w:sz w:val="28"/>
        </w:rPr>
        <w:t>TABLE OF CONTENTS</w:t>
      </w:r>
    </w:p>
    <w:p>
      <w:pPr>
        <w:spacing w:after="40"/>
      </w:pPr>
      <w:r>
        <w:rPr>
          <w:rFonts w:ascii="Times New Roman" w:hAnsi="Times New Roman" w:eastAsia="Times New Roman"/>
          <w:b w:val="0"/>
          <w:i w:val="0"/>
          <w:color w:val="000000"/>
          <w:sz w:val="24"/>
        </w:rPr>
        <w:t>•  Abstract</w:t>
      </w:r>
    </w:p>
    <w:p>
      <w:pPr>
        <w:spacing w:after="40"/>
      </w:pPr>
      <w:r>
        <w:rPr>
          <w:rFonts w:ascii="Times New Roman" w:hAnsi="Times New Roman" w:eastAsia="Times New Roman"/>
          <w:b w:val="0"/>
          <w:i w:val="0"/>
          <w:color w:val="000000"/>
          <w:sz w:val="24"/>
        </w:rPr>
        <w:t>•  List of Figures &amp; Tables</w:t>
      </w:r>
    </w:p>
    <w:p>
      <w:pPr>
        <w:spacing w:after="40"/>
      </w:pPr>
      <w:r>
        <w:rPr>
          <w:rFonts w:ascii="Times New Roman" w:hAnsi="Times New Roman" w:eastAsia="Times New Roman"/>
          <w:b w:val="0"/>
          <w:i w:val="0"/>
          <w:color w:val="000000"/>
          <w:sz w:val="24"/>
        </w:rPr>
        <w:t>•  List of Abbreviations</w:t>
      </w:r>
    </w:p>
    <w:p>
      <w:pPr>
        <w:spacing w:after="40"/>
      </w:pPr>
      <w:r>
        <w:rPr>
          <w:rFonts w:ascii="Times New Roman" w:hAnsi="Times New Roman" w:eastAsia="Times New Roman"/>
          <w:b w:val="0"/>
          <w:i w:val="0"/>
          <w:color w:val="000000"/>
          <w:sz w:val="24"/>
        </w:rPr>
        <w:t>•  Chapter 1: Introduction to Software Reverse Engineering</w:t>
      </w:r>
    </w:p>
    <w:p>
      <w:pPr>
        <w:spacing w:after="40"/>
      </w:pPr>
      <w:r>
        <w:rPr>
          <w:rFonts w:ascii="Times New Roman" w:hAnsi="Times New Roman" w:eastAsia="Times New Roman"/>
          <w:b w:val="0"/>
          <w:i w:val="0"/>
          <w:color w:val="000000"/>
          <w:sz w:val="24"/>
        </w:rPr>
        <w:t>•      1.1 What Reverse Engineering Means</w:t>
      </w:r>
    </w:p>
    <w:p>
      <w:pPr>
        <w:spacing w:after="40"/>
      </w:pPr>
      <w:r>
        <w:rPr>
          <w:rFonts w:ascii="Times New Roman" w:hAnsi="Times New Roman" w:eastAsia="Times New Roman"/>
          <w:b w:val="0"/>
          <w:i w:val="0"/>
          <w:color w:val="000000"/>
          <w:sz w:val="24"/>
        </w:rPr>
        <w:t>•      1.2 The Traditional RE Pipeline</w:t>
      </w:r>
    </w:p>
    <w:p>
      <w:pPr>
        <w:spacing w:after="40"/>
      </w:pPr>
      <w:r>
        <w:rPr>
          <w:rFonts w:ascii="Times New Roman" w:hAnsi="Times New Roman" w:eastAsia="Times New Roman"/>
          <w:b w:val="0"/>
          <w:i w:val="0"/>
          <w:color w:val="000000"/>
          <w:sz w:val="24"/>
        </w:rPr>
        <w:t>•  Chapter 2: How AI Transforms Reverse Engineering</w:t>
      </w:r>
    </w:p>
    <w:p>
      <w:pPr>
        <w:spacing w:after="40"/>
      </w:pPr>
      <w:r>
        <w:rPr>
          <w:rFonts w:ascii="Times New Roman" w:hAnsi="Times New Roman" w:eastAsia="Times New Roman"/>
          <w:b w:val="0"/>
          <w:i w:val="0"/>
          <w:color w:val="000000"/>
          <w:sz w:val="24"/>
        </w:rPr>
        <w:t>•      2.1 Neural and LLM-Based Decompilation</w:t>
      </w:r>
    </w:p>
    <w:p>
      <w:pPr>
        <w:spacing w:after="40"/>
      </w:pPr>
      <w:r>
        <w:rPr>
          <w:rFonts w:ascii="Times New Roman" w:hAnsi="Times New Roman" w:eastAsia="Times New Roman"/>
          <w:b w:val="0"/>
          <w:i w:val="0"/>
          <w:color w:val="000000"/>
          <w:sz w:val="24"/>
        </w:rPr>
        <w:t>•      2.2 In-Tool Assistants and Agentic Workflows</w:t>
      </w:r>
    </w:p>
    <w:p>
      <w:pPr>
        <w:spacing w:after="40"/>
      </w:pPr>
      <w:r>
        <w:rPr>
          <w:rFonts w:ascii="Times New Roman" w:hAnsi="Times New Roman" w:eastAsia="Times New Roman"/>
          <w:b w:val="0"/>
          <w:i w:val="0"/>
          <w:color w:val="000000"/>
          <w:sz w:val="24"/>
        </w:rPr>
        <w:t>•      2.3 Measured Gains and Correctness Limits</w:t>
      </w:r>
    </w:p>
    <w:p>
      <w:pPr>
        <w:spacing w:after="40"/>
      </w:pPr>
      <w:r>
        <w:rPr>
          <w:rFonts w:ascii="Times New Roman" w:hAnsi="Times New Roman" w:eastAsia="Times New Roman"/>
          <w:b w:val="0"/>
          <w:i w:val="0"/>
          <w:color w:val="000000"/>
          <w:sz w:val="24"/>
        </w:rPr>
        <w:t>•  Chapter 3: Why Video Games Are the Right Case Study</w:t>
      </w:r>
    </w:p>
    <w:p>
      <w:pPr>
        <w:spacing w:after="40"/>
      </w:pPr>
      <w:r>
        <w:rPr>
          <w:rFonts w:ascii="Times New Roman" w:hAnsi="Times New Roman" w:eastAsia="Times New Roman"/>
          <w:b w:val="0"/>
          <w:i w:val="0"/>
          <w:color w:val="000000"/>
          <w:sz w:val="24"/>
        </w:rPr>
        <w:t>•      3.1 Closed Engines and Missing Source</w:t>
      </w:r>
    </w:p>
    <w:p>
      <w:pPr>
        <w:spacing w:after="40"/>
      </w:pPr>
      <w:r>
        <w:rPr>
          <w:rFonts w:ascii="Times New Roman" w:hAnsi="Times New Roman" w:eastAsia="Times New Roman"/>
          <w:b w:val="0"/>
          <w:i w:val="0"/>
          <w:color w:val="000000"/>
          <w:sz w:val="24"/>
        </w:rPr>
        <w:t>•      3.2 Pre-AI Effort versus Post-AI Acceleration</w:t>
      </w:r>
    </w:p>
    <w:p>
      <w:pPr>
        <w:spacing w:after="40"/>
      </w:pPr>
      <w:r>
        <w:rPr>
          <w:rFonts w:ascii="Times New Roman" w:hAnsi="Times New Roman" w:eastAsia="Times New Roman"/>
          <w:b w:val="0"/>
          <w:i w:val="0"/>
          <w:color w:val="000000"/>
          <w:sz w:val="24"/>
        </w:rPr>
        <w:t>•  Chapter 4: Techniques for Modifying Compiled Games</w:t>
      </w:r>
    </w:p>
    <w:p>
      <w:pPr>
        <w:spacing w:after="40"/>
      </w:pPr>
      <w:r>
        <w:rPr>
          <w:rFonts w:ascii="Times New Roman" w:hAnsi="Times New Roman" w:eastAsia="Times New Roman"/>
          <w:b w:val="0"/>
          <w:i w:val="0"/>
          <w:color w:val="000000"/>
          <w:sz w:val="24"/>
        </w:rPr>
        <w:t>•      4.1 Passthrough and Shared-Memory Bridges</w:t>
      </w:r>
    </w:p>
    <w:p>
      <w:pPr>
        <w:spacing w:after="40"/>
      </w:pPr>
      <w:r>
        <w:rPr>
          <w:rFonts w:ascii="Times New Roman" w:hAnsi="Times New Roman" w:eastAsia="Times New Roman"/>
          <w:b w:val="0"/>
          <w:i w:val="0"/>
          <w:color w:val="000000"/>
          <w:sz w:val="24"/>
        </w:rPr>
        <w:t>•      4.2 Native Injection and Thin Hooks</w:t>
      </w:r>
    </w:p>
    <w:p>
      <w:pPr>
        <w:spacing w:after="40"/>
      </w:pPr>
      <w:r>
        <w:rPr>
          <w:rFonts w:ascii="Times New Roman" w:hAnsi="Times New Roman" w:eastAsia="Times New Roman"/>
          <w:b w:val="0"/>
          <w:i w:val="0"/>
          <w:color w:val="000000"/>
          <w:sz w:val="24"/>
        </w:rPr>
        <w:t>•      4.3 Decomp-as-Library and Matching Agent Loops</w:t>
      </w:r>
    </w:p>
    <w:p>
      <w:pPr>
        <w:spacing w:after="40"/>
      </w:pPr>
      <w:r>
        <w:rPr>
          <w:rFonts w:ascii="Times New Roman" w:hAnsi="Times New Roman" w:eastAsia="Times New Roman"/>
          <w:b w:val="0"/>
          <w:i w:val="0"/>
          <w:color w:val="000000"/>
          <w:sz w:val="24"/>
        </w:rPr>
        <w:t>•  Chapter 5: Case Study — Games Inside Games</w:t>
      </w:r>
    </w:p>
    <w:p>
      <w:pPr>
        <w:spacing w:after="40"/>
      </w:pPr>
      <w:r>
        <w:rPr>
          <w:rFonts w:ascii="Times New Roman" w:hAnsi="Times New Roman" w:eastAsia="Times New Roman"/>
          <w:b w:val="0"/>
          <w:i w:val="0"/>
          <w:color w:val="000000"/>
          <w:sz w:val="24"/>
        </w:rPr>
        <w:t>•      5.1 Minecraft inside Elden Ring</w:t>
      </w:r>
    </w:p>
    <w:p>
      <w:pPr>
        <w:spacing w:after="40"/>
      </w:pPr>
      <w:r>
        <w:rPr>
          <w:rFonts w:ascii="Times New Roman" w:hAnsi="Times New Roman" w:eastAsia="Times New Roman"/>
          <w:b w:val="0"/>
          <w:i w:val="0"/>
          <w:color w:val="000000"/>
          <w:sz w:val="24"/>
        </w:rPr>
        <w:t>•      5.2 The 2026 Mashup Wave and Related Work</w:t>
      </w:r>
    </w:p>
    <w:p>
      <w:pPr>
        <w:spacing w:after="40"/>
      </w:pPr>
      <w:r>
        <w:rPr>
          <w:rFonts w:ascii="Times New Roman" w:hAnsi="Times New Roman" w:eastAsia="Times New Roman"/>
          <w:b w:val="0"/>
          <w:i w:val="0"/>
          <w:color w:val="000000"/>
          <w:sz w:val="24"/>
        </w:rPr>
        <w:t>•      5.3 What Became Easier—and What Did Not</w:t>
      </w:r>
    </w:p>
    <w:p>
      <w:pPr>
        <w:spacing w:after="40"/>
      </w:pPr>
      <w:r>
        <w:rPr>
          <w:rFonts w:ascii="Times New Roman" w:hAnsi="Times New Roman" w:eastAsia="Times New Roman"/>
          <w:b w:val="0"/>
          <w:i w:val="0"/>
          <w:color w:val="000000"/>
          <w:sz w:val="24"/>
        </w:rPr>
        <w:t>•  Chapter 6: Limitations, Ethics, and Open Challenges</w:t>
      </w:r>
    </w:p>
    <w:p>
      <w:pPr>
        <w:spacing w:after="40"/>
      </w:pPr>
      <w:r>
        <w:rPr>
          <w:rFonts w:ascii="Times New Roman" w:hAnsi="Times New Roman" w:eastAsia="Times New Roman"/>
          <w:b w:val="0"/>
          <w:i w:val="0"/>
          <w:color w:val="000000"/>
          <w:sz w:val="24"/>
        </w:rPr>
        <w:t>•      6.1 Hallucinations, Obfuscation, and Verification</w:t>
      </w:r>
    </w:p>
    <w:p>
      <w:pPr>
        <w:spacing w:after="40"/>
      </w:pPr>
      <w:r>
        <w:rPr>
          <w:rFonts w:ascii="Times New Roman" w:hAnsi="Times New Roman" w:eastAsia="Times New Roman"/>
          <w:b w:val="0"/>
          <w:i w:val="0"/>
          <w:color w:val="000000"/>
          <w:sz w:val="24"/>
        </w:rPr>
        <w:t>•      6.2 Copyright, Anti-Cheat, and Community Norms</w:t>
      </w:r>
    </w:p>
    <w:p>
      <w:pPr>
        <w:spacing w:after="40"/>
      </w:pPr>
      <w:r>
        <w:rPr>
          <w:rFonts w:ascii="Times New Roman" w:hAnsi="Times New Roman" w:eastAsia="Times New Roman"/>
          <w:b w:val="0"/>
          <w:i w:val="0"/>
          <w:color w:val="000000"/>
          <w:sz w:val="24"/>
        </w:rPr>
        <w:t>•  Chapter 7: Conclusion</w:t>
      </w:r>
    </w:p>
    <w:p>
      <w:pPr>
        <w:spacing w:after="40"/>
      </w:pPr>
      <w:r>
        <w:rPr>
          <w:rFonts w:ascii="Times New Roman" w:hAnsi="Times New Roman" w:eastAsia="Times New Roman"/>
          <w:b w:val="0"/>
          <w:i w:val="0"/>
          <w:color w:val="000000"/>
          <w:sz w:val="24"/>
        </w:rPr>
        <w:t>•  References</w:t>
      </w:r>
    </w:p>
    <w:p>
      <w:r>
        <w:br w:type="page"/>
      </w:r>
    </w:p>
    <w:p>
      <w:pPr>
        <w:spacing w:after="240" w:before="0" w:line="240" w:lineRule="auto"/>
        <w:jc w:val="center"/>
      </w:pPr>
      <w:r>
        <w:rPr>
          <w:rFonts w:ascii="Times New Roman" w:hAnsi="Times New Roman" w:eastAsia="Times New Roman"/>
          <w:b/>
          <w:i w:val="0"/>
          <w:color w:val="000000"/>
          <w:sz w:val="28"/>
        </w:rPr>
        <w:t>LIST OF FIGURES &amp; TABLES</w:t>
      </w:r>
    </w:p>
    <w:p>
      <w:pPr>
        <w:spacing w:before="240" w:after="200"/>
        <w:jc w:val="left"/>
      </w:pPr>
      <w:r>
        <w:rPr>
          <w:rFonts w:ascii="Times New Roman" w:hAnsi="Times New Roman" w:eastAsia="Times New Roman"/>
          <w:b/>
          <w:i w:val="0"/>
          <w:color w:val="000000"/>
          <w:sz w:val="26"/>
        </w:rPr>
        <w:t>Figures</w:t>
      </w:r>
    </w:p>
    <w:p>
      <w:pPr>
        <w:pStyle w:val="ListBullet"/>
        <w:spacing w:after="80" w:line="276" w:lineRule="auto"/>
      </w:pPr>
      <w:r>
        <w:rPr>
          <w:rFonts w:ascii="Times New Roman" w:hAnsi="Times New Roman" w:eastAsia="Times New Roman"/>
          <w:b w:val="0"/>
          <w:i w:val="0"/>
          <w:color w:val="000000"/>
          <w:sz w:val="24"/>
        </w:rPr>
        <w:t>Figure 1.1: Classical reverse-engineering pipeline from binary to insight.</w:t>
      </w:r>
    </w:p>
    <w:p>
      <w:pPr>
        <w:pStyle w:val="ListBullet"/>
        <w:spacing w:after="80" w:line="276" w:lineRule="auto"/>
      </w:pPr>
      <w:r>
        <w:rPr>
          <w:rFonts w:ascii="Times New Roman" w:hAnsi="Times New Roman" w:eastAsia="Times New Roman"/>
          <w:b w:val="0"/>
          <w:i w:val="0"/>
          <w:color w:val="000000"/>
          <w:sz w:val="24"/>
        </w:rPr>
        <w:t>Figure 2.1: AI-augmented RE pipeline (classical tools + LLM refine + verify).</w:t>
      </w:r>
    </w:p>
    <w:p>
      <w:pPr>
        <w:pStyle w:val="ListBullet"/>
        <w:spacing w:after="80" w:line="276" w:lineRule="auto"/>
      </w:pPr>
      <w:r>
        <w:rPr>
          <w:rFonts w:ascii="Times New Roman" w:hAnsi="Times New Roman" w:eastAsia="Times New Roman"/>
          <w:b w:val="0"/>
          <w:i w:val="0"/>
          <w:color w:val="000000"/>
          <w:sz w:val="24"/>
        </w:rPr>
        <w:t>Figure 4.1: Passthrough bridge architecture for two concurrent games.</w:t>
      </w:r>
    </w:p>
    <w:p>
      <w:pPr>
        <w:pStyle w:val="ListBullet"/>
        <w:spacing w:after="80" w:line="276" w:lineRule="auto"/>
      </w:pPr>
      <w:r>
        <w:rPr>
          <w:rFonts w:ascii="Times New Roman" w:hAnsi="Times New Roman" w:eastAsia="Times New Roman"/>
          <w:b w:val="0"/>
          <w:i w:val="0"/>
          <w:color w:val="000000"/>
          <w:sz w:val="24"/>
        </w:rPr>
        <w:t>Figure 5.1: Conceptual data flow in a Minecraft–Elden Ring style bridge.</w:t>
      </w:r>
    </w:p>
    <w:p>
      <w:pPr>
        <w:spacing w:before="240" w:after="200"/>
        <w:jc w:val="left"/>
      </w:pPr>
      <w:r>
        <w:rPr>
          <w:rFonts w:ascii="Times New Roman" w:hAnsi="Times New Roman" w:eastAsia="Times New Roman"/>
          <w:b/>
          <w:i w:val="0"/>
          <w:color w:val="000000"/>
          <w:sz w:val="26"/>
        </w:rPr>
        <w:t>Tables</w:t>
      </w:r>
    </w:p>
    <w:p>
      <w:pPr>
        <w:pStyle w:val="ListBullet"/>
        <w:spacing w:after="80" w:line="276" w:lineRule="auto"/>
      </w:pPr>
      <w:r>
        <w:rPr>
          <w:rFonts w:ascii="Times New Roman" w:hAnsi="Times New Roman" w:eastAsia="Times New Roman"/>
          <w:b w:val="0"/>
          <w:i w:val="0"/>
          <w:color w:val="000000"/>
          <w:sz w:val="24"/>
        </w:rPr>
        <w:t>Table 2.1: Selected benchmark results for AI-assisted decompilation.</w:t>
      </w:r>
    </w:p>
    <w:p>
      <w:pPr>
        <w:pStyle w:val="ListBullet"/>
        <w:spacing w:after="80" w:line="276" w:lineRule="auto"/>
      </w:pPr>
      <w:r>
        <w:rPr>
          <w:rFonts w:ascii="Times New Roman" w:hAnsi="Times New Roman" w:eastAsia="Times New Roman"/>
          <w:b w:val="0"/>
          <w:i w:val="0"/>
          <w:color w:val="000000"/>
          <w:sz w:val="24"/>
        </w:rPr>
        <w:t>Table 4.1: Comparison of compiled-game mashup techniques.</w:t>
      </w:r>
    </w:p>
    <w:p>
      <w:pPr>
        <w:pStyle w:val="ListBullet"/>
        <w:spacing w:after="80" w:line="276" w:lineRule="auto"/>
      </w:pPr>
      <w:r>
        <w:rPr>
          <w:rFonts w:ascii="Times New Roman" w:hAnsi="Times New Roman" w:eastAsia="Times New Roman"/>
          <w:b w:val="0"/>
          <w:i w:val="0"/>
          <w:color w:val="000000"/>
          <w:sz w:val="24"/>
        </w:rPr>
        <w:t>Table 5.1: Case-study examples and their enabling techniques.</w:t>
      </w:r>
    </w:p>
    <w:p>
      <w:r>
        <w:br w:type="page"/>
      </w:r>
    </w:p>
    <w:p>
      <w:pPr>
        <w:spacing w:after="240" w:before="0" w:line="240" w:lineRule="auto"/>
        <w:jc w:val="center"/>
      </w:pPr>
      <w:r>
        <w:rPr>
          <w:rFonts w:ascii="Times New Roman" w:hAnsi="Times New Roman" w:eastAsia="Times New Roman"/>
          <w:b/>
          <w:i w:val="0"/>
          <w:color w:val="000000"/>
          <w:sz w:val="28"/>
        </w:rPr>
        <w:t>LIST OF ABBREVIATIONS</w:t>
      </w:r>
    </w:p>
    <w:p>
      <w:pPr>
        <w:spacing w:after="60"/>
      </w:pPr>
      <w:r>
        <w:rPr>
          <w:rFonts w:ascii="Times New Roman" w:hAnsi="Times New Roman" w:eastAsia="Times New Roman"/>
          <w:b w:val="0"/>
          <w:i w:val="0"/>
          <w:color w:val="000000"/>
          <w:sz w:val="24"/>
        </w:rPr>
        <w:t>•  AI: Artificial Intelligence</w:t>
      </w:r>
    </w:p>
    <w:p>
      <w:pPr>
        <w:spacing w:after="60"/>
      </w:pPr>
      <w:r>
        <w:rPr>
          <w:rFonts w:ascii="Times New Roman" w:hAnsi="Times New Roman" w:eastAsia="Times New Roman"/>
          <w:b w:val="0"/>
          <w:i w:val="0"/>
          <w:color w:val="000000"/>
          <w:sz w:val="24"/>
        </w:rPr>
        <w:t>•  API: Application Programming Interface</w:t>
      </w:r>
    </w:p>
    <w:p>
      <w:pPr>
        <w:spacing w:after="60"/>
      </w:pPr>
      <w:r>
        <w:rPr>
          <w:rFonts w:ascii="Times New Roman" w:hAnsi="Times New Roman" w:eastAsia="Times New Roman"/>
          <w:b w:val="0"/>
          <w:i w:val="0"/>
          <w:color w:val="000000"/>
          <w:sz w:val="24"/>
        </w:rPr>
        <w:t>•  CFG: Control-Flow Graph</w:t>
      </w:r>
    </w:p>
    <w:p>
      <w:pPr>
        <w:spacing w:after="60"/>
      </w:pPr>
      <w:r>
        <w:rPr>
          <w:rFonts w:ascii="Times New Roman" w:hAnsi="Times New Roman" w:eastAsia="Times New Roman"/>
          <w:b w:val="0"/>
          <w:i w:val="0"/>
          <w:color w:val="000000"/>
          <w:sz w:val="24"/>
        </w:rPr>
        <w:t>•  DLL: Dynamic-Link Library</w:t>
      </w:r>
    </w:p>
    <w:p>
      <w:pPr>
        <w:spacing w:after="60"/>
      </w:pPr>
      <w:r>
        <w:rPr>
          <w:rFonts w:ascii="Times New Roman" w:hAnsi="Times New Roman" w:eastAsia="Times New Roman"/>
          <w:b w:val="0"/>
          <w:i w:val="0"/>
          <w:color w:val="000000"/>
          <w:sz w:val="24"/>
        </w:rPr>
        <w:t>•  IPC: Inter-Process Communication</w:t>
      </w:r>
    </w:p>
    <w:p>
      <w:pPr>
        <w:spacing w:after="60"/>
      </w:pPr>
      <w:r>
        <w:rPr>
          <w:rFonts w:ascii="Times New Roman" w:hAnsi="Times New Roman" w:eastAsia="Times New Roman"/>
          <w:b w:val="0"/>
          <w:i w:val="0"/>
          <w:color w:val="000000"/>
          <w:sz w:val="24"/>
        </w:rPr>
        <w:t>•  LLM: Large Language Model</w:t>
      </w:r>
    </w:p>
    <w:p>
      <w:pPr>
        <w:spacing w:after="60"/>
      </w:pPr>
      <w:r>
        <w:rPr>
          <w:rFonts w:ascii="Times New Roman" w:hAnsi="Times New Roman" w:eastAsia="Times New Roman"/>
          <w:b w:val="0"/>
          <w:i w:val="0"/>
          <w:color w:val="000000"/>
          <w:sz w:val="24"/>
        </w:rPr>
        <w:t>•  MCP: Model Context Protocol</w:t>
      </w:r>
    </w:p>
    <w:p>
      <w:pPr>
        <w:spacing w:after="60"/>
      </w:pPr>
      <w:r>
        <w:rPr>
          <w:rFonts w:ascii="Times New Roman" w:hAnsi="Times New Roman" w:eastAsia="Times New Roman"/>
          <w:b w:val="0"/>
          <w:i w:val="0"/>
          <w:color w:val="000000"/>
          <w:sz w:val="24"/>
        </w:rPr>
        <w:t>•  PE: Portable Executable</w:t>
      </w:r>
    </w:p>
    <w:p>
      <w:pPr>
        <w:spacing w:after="60"/>
      </w:pPr>
      <w:r>
        <w:rPr>
          <w:rFonts w:ascii="Times New Roman" w:hAnsi="Times New Roman" w:eastAsia="Times New Roman"/>
          <w:b w:val="0"/>
          <w:i w:val="0"/>
          <w:color w:val="000000"/>
          <w:sz w:val="24"/>
        </w:rPr>
        <w:t>•  RE: Reverse Engineering</w:t>
      </w:r>
    </w:p>
    <w:p>
      <w:pPr>
        <w:spacing w:after="60"/>
      </w:pPr>
      <w:r>
        <w:rPr>
          <w:rFonts w:ascii="Times New Roman" w:hAnsi="Times New Roman" w:eastAsia="Times New Roman"/>
          <w:b w:val="0"/>
          <w:i w:val="0"/>
          <w:color w:val="000000"/>
          <w:sz w:val="24"/>
        </w:rPr>
        <w:t>•  ROM: Read-Only Memory (console game image)</w:t>
      </w:r>
    </w:p>
    <w:p>
      <w:pPr>
        <w:spacing w:after="60"/>
      </w:pPr>
      <w:r>
        <w:rPr>
          <w:rFonts w:ascii="Times New Roman" w:hAnsi="Times New Roman" w:eastAsia="Times New Roman"/>
          <w:b w:val="0"/>
          <w:i w:val="0"/>
          <w:color w:val="000000"/>
          <w:sz w:val="24"/>
        </w:rPr>
        <w:t>•  SCA: Software Composition Analysis</w:t>
      </w:r>
    </w:p>
    <w:p>
      <w:r>
        <w:br w:type="page"/>
      </w:r>
    </w:p>
    <w:p>
      <w:pPr>
        <w:spacing w:before="360" w:after="200"/>
        <w:jc w:val="left"/>
      </w:pPr>
      <w:r>
        <w:rPr>
          <w:rFonts w:ascii="Times New Roman" w:hAnsi="Times New Roman" w:eastAsia="Times New Roman"/>
          <w:b/>
          <w:i w:val="0"/>
          <w:color w:val="000000"/>
          <w:sz w:val="28"/>
        </w:rPr>
        <w:t>CHAPTER 1: INTRODUCTION TO SOFTWARE REVERSE ENGINEERING</w:t>
      </w:r>
    </w:p>
    <w:p>
      <w:pPr>
        <w:spacing w:before="240" w:after="200"/>
        <w:jc w:val="left"/>
      </w:pPr>
      <w:r>
        <w:rPr>
          <w:rFonts w:ascii="Times New Roman" w:hAnsi="Times New Roman" w:eastAsia="Times New Roman"/>
          <w:b/>
          <w:i w:val="0"/>
          <w:color w:val="000000"/>
          <w:sz w:val="26"/>
        </w:rPr>
        <w:t>1.1 What Reverse Engineering Means</w:t>
      </w:r>
    </w:p>
    <w:p>
      <w:pPr>
        <w:spacing w:after="160" w:before="0" w:line="360" w:lineRule="auto"/>
        <w:jc w:val="both"/>
      </w:pPr>
      <w:r>
        <w:rPr>
          <w:rFonts w:ascii="Times New Roman" w:hAnsi="Times New Roman" w:eastAsia="Times New Roman"/>
          <w:b w:val="0"/>
          <w:i w:val="0"/>
          <w:color w:val="000000"/>
          <w:sz w:val="24"/>
        </w:rPr>
        <w:t>Reverse engineering (RE) is the disciplined analysis of a finished software artifact—typically a compiled binary—to recover design decisions, algorithms, data formats, and behaviors that are not available as original source code. In security research, interoperability work, digital preservation, and game modding, RE is often the only practical path when vendors ship closed executables (Eagle, 2011; Hex-Rays, 2025).</w:t>
      </w:r>
    </w:p>
    <w:p>
      <w:pPr>
        <w:spacing w:after="160" w:before="0" w:line="360" w:lineRule="auto"/>
        <w:ind w:firstLine="432"/>
        <w:jc w:val="both"/>
      </w:pPr>
      <w:r>
        <w:rPr>
          <w:rFonts w:ascii="Times New Roman" w:hAnsi="Times New Roman" w:eastAsia="Times New Roman"/>
          <w:b w:val="0"/>
          <w:i w:val="0"/>
          <w:color w:val="000000"/>
          <w:sz w:val="24"/>
        </w:rPr>
        <w:t>Critically, reverse engineering is not the same as rewriting a program from scratch. The binary already encodes control flow, calling conventions, and data layouts. The analyst’s job is to interpret and, when appropriate, instrument that existing machine code. This distinction is central to the present seminar: recent “game inside a game” demos succeed because they operate on compiled processes, not because an AI regenerates two full game engines as clean greenfield projects.</w:t>
      </w:r>
    </w:p>
    <w:p>
      <w:pPr>
        <w:spacing w:before="240" w:after="200"/>
        <w:jc w:val="left"/>
      </w:pPr>
      <w:r>
        <w:rPr>
          <w:rFonts w:ascii="Times New Roman" w:hAnsi="Times New Roman" w:eastAsia="Times New Roman"/>
          <w:b/>
          <w:i w:val="0"/>
          <w:color w:val="000000"/>
          <w:sz w:val="26"/>
        </w:rPr>
        <w:t>1.2 The Traditional RE Pipeline</w:t>
      </w:r>
    </w:p>
    <w:p>
      <w:pPr>
        <w:spacing w:after="160" w:before="0" w:line="360" w:lineRule="auto"/>
        <w:jc w:val="both"/>
      </w:pPr>
      <w:r>
        <w:rPr>
          <w:rFonts w:ascii="Times New Roman" w:hAnsi="Times New Roman" w:eastAsia="Times New Roman"/>
          <w:b w:val="0"/>
          <w:i w:val="0"/>
          <w:color w:val="000000"/>
          <w:sz w:val="24"/>
        </w:rPr>
        <w:t>A conventional static/dynamic reverse-engineering workflow proceeds roughly as follows (Eagle, 2011; Ghidra, 2024):</w:t>
      </w:r>
    </w:p>
    <w:p>
      <w:pPr>
        <w:pStyle w:val="ListBullet"/>
        <w:spacing w:after="80" w:line="276" w:lineRule="auto"/>
      </w:pPr>
      <w:r>
        <w:rPr>
          <w:rFonts w:ascii="Times New Roman" w:hAnsi="Times New Roman" w:eastAsia="Times New Roman"/>
          <w:b w:val="0"/>
          <w:i w:val="0"/>
          <w:color w:val="000000"/>
          <w:sz w:val="24"/>
        </w:rPr>
        <w:t>Ingest the binary (PE/ELF/Mach-O or console ROM) and identify architecture, compiler, and packing.</w:t>
      </w:r>
    </w:p>
    <w:p>
      <w:pPr>
        <w:pStyle w:val="ListBullet"/>
        <w:spacing w:after="80" w:line="276" w:lineRule="auto"/>
      </w:pPr>
      <w:r>
        <w:rPr>
          <w:rFonts w:ascii="Times New Roman" w:hAnsi="Times New Roman" w:eastAsia="Times New Roman"/>
          <w:b w:val="0"/>
          <w:i w:val="0"/>
          <w:color w:val="000000"/>
          <w:sz w:val="24"/>
        </w:rPr>
        <w:t>Disassemble instructions and reconstruct control-flow graphs.</w:t>
      </w:r>
    </w:p>
    <w:p>
      <w:pPr>
        <w:pStyle w:val="ListBullet"/>
        <w:spacing w:after="80" w:line="276" w:lineRule="auto"/>
      </w:pPr>
      <w:r>
        <w:rPr>
          <w:rFonts w:ascii="Times New Roman" w:hAnsi="Times New Roman" w:eastAsia="Times New Roman"/>
          <w:b w:val="0"/>
          <w:i w:val="0"/>
          <w:color w:val="000000"/>
          <w:sz w:val="24"/>
        </w:rPr>
        <w:t>Decompile intermediate representations into pseudo-C (Ghidra P-Code, Hex-Rays, Binary Ninja HLIL).</w:t>
      </w:r>
    </w:p>
    <w:p>
      <w:pPr>
        <w:pStyle w:val="ListBullet"/>
        <w:spacing w:after="80" w:line="276" w:lineRule="auto"/>
      </w:pPr>
      <w:r>
        <w:rPr>
          <w:rFonts w:ascii="Times New Roman" w:hAnsi="Times New Roman" w:eastAsia="Times New Roman"/>
          <w:b w:val="0"/>
          <w:i w:val="0"/>
          <w:color w:val="000000"/>
          <w:sz w:val="24"/>
        </w:rPr>
        <w:t>Recover imports, RTTI, strings, and signature-matched library functions.</w:t>
      </w:r>
    </w:p>
    <w:p>
      <w:pPr>
        <w:pStyle w:val="ListBullet"/>
        <w:spacing w:after="80" w:line="276" w:lineRule="auto"/>
      </w:pPr>
      <w:r>
        <w:rPr>
          <w:rFonts w:ascii="Times New Roman" w:hAnsi="Times New Roman" w:eastAsia="Times New Roman"/>
          <w:b w:val="0"/>
          <w:i w:val="0"/>
          <w:color w:val="000000"/>
          <w:sz w:val="24"/>
        </w:rPr>
        <w:t>Perform dynamic analysis with a debugger or instrumentation framework (e.g., Frida).</w:t>
      </w:r>
    </w:p>
    <w:p>
      <w:pPr>
        <w:pStyle w:val="ListBullet"/>
        <w:spacing w:after="80" w:line="276" w:lineRule="auto"/>
      </w:pPr>
      <w:r>
        <w:rPr>
          <w:rFonts w:ascii="Times New Roman" w:hAnsi="Times New Roman" w:eastAsia="Times New Roman"/>
          <w:b w:val="0"/>
          <w:i w:val="0"/>
          <w:color w:val="000000"/>
          <w:sz w:val="24"/>
        </w:rPr>
        <w:t>Apply human judgment to name functions, define structures, and form a narrative of behavior.</w:t>
      </w:r>
    </w:p>
    <w:p>
      <w:pPr>
        <w:spacing w:after="160" w:before="0" w:line="360" w:lineRule="auto"/>
        <w:ind w:firstLine="432"/>
        <w:jc w:val="both"/>
      </w:pPr>
      <w:r>
        <w:rPr>
          <w:rFonts w:ascii="Times New Roman" w:hAnsi="Times New Roman" w:eastAsia="Times New Roman"/>
          <w:b w:val="0"/>
          <w:i w:val="0"/>
          <w:color w:val="000000"/>
          <w:sz w:val="24"/>
        </w:rPr>
        <w:t>This pipeline is powerful and largely deterministic, but it remains labor-intensive. Stripped binaries present opaque names such as sub_401000 and local_28. Structure fields appear as raw offsets. Optimized code (-O2/-O3) further obscures original developer intent. Hours of expert attention are often spent before any higher-level modification—such as a stable game hook—can be written safely.</w:t>
      </w:r>
    </w:p>
    <w:p>
      <w:pPr>
        <w:spacing w:before="120" w:after="120"/>
        <w:ind w:left="360"/>
        <w:jc w:val="left"/>
      </w:pPr>
      <w:r>
        <w:rPr>
          <w:rFonts w:ascii="Courier New" w:hAnsi="Courier New" w:eastAsia="Courier New"/>
          <w:b w:val="0"/>
          <w:i w:val="0"/>
          <w:color w:val="000000"/>
          <w:sz w:val="20"/>
        </w:rPr>
        <w:t>[ Binary PE/ELF/ROM ]</w:t>
        <w:br/>
        <w:t xml:space="preserve">        |</w:t>
        <w:br/>
        <w:t xml:space="preserve">        v</w:t>
        <w:br/>
        <w:t>[ Disassembly + CFG ] ---&gt; [ Decompiler Pseudo-C ]</w:t>
        <w:br/>
        <w:t xml:space="preserve">        |</w:t>
        <w:br/>
        <w:t xml:space="preserve">        v</w:t>
        <w:br/>
        <w:t>[ Symbol/Type Recovery ] ---&gt; [ Dynamic Checks ] ---&gt; [ Human Insight ]</w:t>
      </w:r>
    </w:p>
    <w:p>
      <w:pPr>
        <w:spacing w:before="80" w:after="240"/>
        <w:jc w:val="center"/>
      </w:pPr>
      <w:r>
        <w:rPr>
          <w:rFonts w:ascii="Times New Roman" w:hAnsi="Times New Roman" w:eastAsia="Times New Roman"/>
          <w:b w:val="0"/>
          <w:i/>
          <w:color w:val="000000"/>
          <w:sz w:val="22"/>
        </w:rPr>
        <w:t>Figure 1.1: Classical reverse-engineering pipeline from binary to insight.</w:t>
      </w:r>
    </w:p>
    <w:p>
      <w:r>
        <w:br w:type="page"/>
      </w:r>
    </w:p>
    <w:p>
      <w:pPr>
        <w:spacing w:before="360" w:after="200"/>
        <w:jc w:val="left"/>
      </w:pPr>
      <w:r>
        <w:rPr>
          <w:rFonts w:ascii="Times New Roman" w:hAnsi="Times New Roman" w:eastAsia="Times New Roman"/>
          <w:b/>
          <w:i w:val="0"/>
          <w:color w:val="000000"/>
          <w:sz w:val="28"/>
        </w:rPr>
        <w:t>CHAPTER 2: HOW AI TRANSFORMS REVERSE ENGINEERING</w:t>
      </w:r>
    </w:p>
    <w:p>
      <w:pPr>
        <w:spacing w:before="240" w:after="200"/>
        <w:jc w:val="left"/>
      </w:pPr>
      <w:r>
        <w:rPr>
          <w:rFonts w:ascii="Times New Roman" w:hAnsi="Times New Roman" w:eastAsia="Times New Roman"/>
          <w:b/>
          <w:i w:val="0"/>
          <w:color w:val="000000"/>
          <w:sz w:val="26"/>
        </w:rPr>
        <w:t>2.1 Neural and LLM-Based Decompilation</w:t>
      </w:r>
    </w:p>
    <w:p>
      <w:pPr>
        <w:spacing w:after="160" w:before="0" w:line="360" w:lineRule="auto"/>
        <w:jc w:val="both"/>
      </w:pPr>
      <w:r>
        <w:rPr>
          <w:rFonts w:ascii="Times New Roman" w:hAnsi="Times New Roman" w:eastAsia="Times New Roman"/>
          <w:b w:val="0"/>
          <w:i w:val="0"/>
          <w:color w:val="000000"/>
          <w:sz w:val="24"/>
        </w:rPr>
        <w:t>Large language models trained on paired assembly and source have opened a new track of neural decompilation. LLM4Decompile (Tan et al., 2024) released open models ranging from 1.3B to 33B parameters in two styles: End models that map binary/assembly directly toward C, and Ref models that refine pseudo-C already produced by Ghidra. On the HumanEval-Decompile benchmark, the End-6.7B model reported about 45.4% average re-executability, more than doubling GPT-4o’s roughly 16% in the authors’ comparison; refining Ghidra with Ref models raised re-executability from about 20% (Ghidra alone) toward the low-to-mid 50% range for mid-size Ref variants (Tan et al., 2024).</w:t>
      </w:r>
    </w:p>
    <w:p>
      <w:pPr>
        <w:spacing w:after="160" w:before="0" w:line="360" w:lineRule="auto"/>
        <w:ind w:firstLine="432"/>
        <w:jc w:val="both"/>
      </w:pPr>
      <w:r>
        <w:rPr>
          <w:rFonts w:ascii="Times New Roman" w:hAnsi="Times New Roman" w:eastAsia="Times New Roman"/>
          <w:b w:val="0"/>
          <w:i w:val="0"/>
          <w:color w:val="000000"/>
          <w:sz w:val="24"/>
        </w:rPr>
        <w:t>Parallel research recovers developer-facing identifiers rather than full recompilation. Systems such as DIRE and DIRTY demonstrated substantial exact-match rates for variable names and types from decompiler ASTs (Lacomis et al., 2019; Chen et al., 2022). ReSym combines LLMs with constrained reasoning to recover user-defined structures from stripped binaries (Xie et al., 2024). These results matter operationally: readable names and types compress the time an analyst needs before writing a patch or hook.</w:t>
      </w:r>
    </w:p>
    <w:p>
      <w:pPr>
        <w:spacing w:before="240" w:after="200"/>
        <w:jc w:val="left"/>
      </w:pPr>
      <w:r>
        <w:rPr>
          <w:rFonts w:ascii="Times New Roman" w:hAnsi="Times New Roman" w:eastAsia="Times New Roman"/>
          <w:b/>
          <w:i w:val="0"/>
          <w:color w:val="000000"/>
          <w:sz w:val="26"/>
        </w:rPr>
        <w:t>2.2 In-Tool Assistants and Agentic Workflows</w:t>
      </w:r>
    </w:p>
    <w:p>
      <w:pPr>
        <w:spacing w:after="160" w:before="0" w:line="360" w:lineRule="auto"/>
        <w:jc w:val="both"/>
      </w:pPr>
      <w:r>
        <w:rPr>
          <w:rFonts w:ascii="Times New Roman" w:hAnsi="Times New Roman" w:eastAsia="Times New Roman"/>
          <w:b w:val="0"/>
          <w:i w:val="0"/>
          <w:color w:val="000000"/>
          <w:sz w:val="24"/>
        </w:rPr>
        <w:t>Industrial adoption has concentrated less on replacing Hex-Rays or Ghidra and more on embedding AI inside those environments. Binary Ninja Sidekick offers structure recovery, renaming, summarization, and evidence-linked investigation inside the decompiler UI (Vector 35, 2024). Hex-Rays has introduced IDA Assist as an in-GUI harness and an official MCP server so external coding agents can query databases and propose renames or patches under analyst approval (Hex-Rays, 2025). Community bridges such as GhidraMCP expose decompilation, cross-references, and renaming to agent clients (Wired, 2025).</w:t>
      </w:r>
    </w:p>
    <w:p>
      <w:pPr>
        <w:spacing w:after="160" w:before="0" w:line="360" w:lineRule="auto"/>
        <w:ind w:firstLine="432"/>
        <w:jc w:val="both"/>
      </w:pPr>
      <w:r>
        <w:rPr>
          <w:rFonts w:ascii="Times New Roman" w:hAnsi="Times New Roman" w:eastAsia="Times New Roman"/>
          <w:b w:val="0"/>
          <w:i w:val="0"/>
          <w:color w:val="000000"/>
          <w:sz w:val="24"/>
        </w:rPr>
        <w:t>The emerging pattern is agentic reverse engineering: an LLM proposes hypotheses, calls tools, and iterates, while classical analysis engines remain the source of truth for bytes and control flow. For game decompilation projects, the same pattern appears as a closed loop—propose C, compile with the original toolchain, diff against the target object—rather than free-form chat about assembly (Lewis, 2026; reversedwithai, 2026).</w:t>
      </w:r>
    </w:p>
    <w:p>
      <w:pPr>
        <w:spacing w:before="120" w:after="120"/>
        <w:ind w:left="360"/>
        <w:jc w:val="left"/>
      </w:pPr>
      <w:r>
        <w:rPr>
          <w:rFonts w:ascii="Courier New" w:hAnsi="Courier New" w:eastAsia="Courier New"/>
          <w:b w:val="0"/>
          <w:i w:val="0"/>
          <w:color w:val="000000"/>
          <w:sz w:val="20"/>
        </w:rPr>
        <w:t>Binary --&gt; [Ghidra / IDA / Binary Ninja] --&gt; Pseudo-C / IL</w:t>
        <w:br/>
        <w:t xml:space="preserve">       --&gt; [LLM rename / retype / refine]</w:t>
        <w:br/>
        <w:t xml:space="preserve">       --&gt; [Agent via MCP / scripts]</w:t>
        <w:br/>
        <w:t xml:space="preserve">       --&gt; [Verify: rebuild, objdiff, emulate]</w:t>
        <w:br/>
        <w:t xml:space="preserve">       --&gt; Human-approved insight or hook</w:t>
      </w:r>
    </w:p>
    <w:p>
      <w:pPr>
        <w:spacing w:before="80" w:after="240"/>
        <w:jc w:val="center"/>
      </w:pPr>
      <w:r>
        <w:rPr>
          <w:rFonts w:ascii="Times New Roman" w:hAnsi="Times New Roman" w:eastAsia="Times New Roman"/>
          <w:b w:val="0"/>
          <w:i/>
          <w:color w:val="000000"/>
          <w:sz w:val="22"/>
        </w:rPr>
        <w:t>Figure 2.1: AI-augmented RE pipeline (classical tools + LLM refine + verify).</w:t>
      </w:r>
    </w:p>
    <w:p>
      <w:pPr>
        <w:spacing w:before="240" w:after="200"/>
        <w:jc w:val="left"/>
      </w:pPr>
      <w:r>
        <w:rPr>
          <w:rFonts w:ascii="Times New Roman" w:hAnsi="Times New Roman" w:eastAsia="Times New Roman"/>
          <w:b/>
          <w:i w:val="0"/>
          <w:color w:val="000000"/>
          <w:sz w:val="26"/>
        </w:rPr>
        <w:t>2.3 Measured Gains and Correctness Limits</w:t>
      </w:r>
    </w:p>
    <w:p>
      <w:pPr>
        <w:spacing w:after="160" w:before="0" w:line="360" w:lineRule="auto"/>
        <w:jc w:val="both"/>
      </w:pPr>
      <w:r>
        <w:rPr>
          <w:rFonts w:ascii="Times New Roman" w:hAnsi="Times New Roman" w:eastAsia="Times New Roman"/>
          <w:b w:val="0"/>
          <w:i w:val="0"/>
          <w:color w:val="000000"/>
          <w:sz w:val="24"/>
        </w:rPr>
        <w:t>AI improvements are real but uneven. DecompileBench (2025) reports that LLM-based methods can outperform commercial tools on perceived understandability while showing substantially lower functional correctness on some metrics—illustrating the risk of plausible but wrong code (DecompileBench authors, 2025). Obfuscation techniques such as control-flow flattening still collapse many LLM decompilation successes. Therefore, responsible practice treats AI output as a draft requiring an oracle: re-execution tests, byte-identical matching, or independent review.</w:t>
      </w:r>
    </w:p>
    <w:p>
      <w:pPr>
        <w:spacing w:before="80" w:after="240"/>
        <w:jc w:val="center"/>
      </w:pPr>
      <w:r>
        <w:rPr>
          <w:rFonts w:ascii="Times New Roman" w:hAnsi="Times New Roman" w:eastAsia="Times New Roman"/>
          <w:b w:val="0"/>
          <w:i/>
          <w:color w:val="000000"/>
          <w:sz w:val="22"/>
        </w:rPr>
        <w:t>Table 2.1: Selected benchmark results for AI-assisted decompilation.</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eastAsia="Times New Roman"/>
                <w:b/>
                <w:i w:val="0"/>
                <w:color w:val="000000"/>
                <w:sz w:val="20"/>
              </w:rPr>
              <w:t>System / Setting</w:t>
            </w:r>
          </w:p>
        </w:tc>
        <w:tc>
          <w:tcPr>
            <w:tcW w:type="dxa" w:w="3000"/>
          </w:tcPr>
          <w:p>
            <w:r/>
            <w:r>
              <w:rPr>
                <w:rFonts w:ascii="Times New Roman" w:hAnsi="Times New Roman" w:eastAsia="Times New Roman"/>
                <w:b/>
                <w:i w:val="0"/>
                <w:color w:val="000000"/>
                <w:sz w:val="20"/>
              </w:rPr>
              <w:t>Metric</w:t>
            </w:r>
          </w:p>
        </w:tc>
        <w:tc>
          <w:tcPr>
            <w:tcW w:type="dxa" w:w="3000"/>
          </w:tcPr>
          <w:p>
            <w:r/>
            <w:r>
              <w:rPr>
                <w:rFonts w:ascii="Times New Roman" w:hAnsi="Times New Roman" w:eastAsia="Times New Roman"/>
                <w:b/>
                <w:i w:val="0"/>
                <w:color w:val="000000"/>
                <w:sz w:val="20"/>
              </w:rPr>
              <w:t>Reported Result</w:t>
            </w:r>
          </w:p>
        </w:tc>
      </w:tr>
      <w:tr>
        <w:tc>
          <w:tcPr>
            <w:tcW w:type="dxa" w:w="3000"/>
          </w:tcPr>
          <w:p>
            <w:r/>
            <w:r>
              <w:rPr>
                <w:rFonts w:ascii="Times New Roman" w:hAnsi="Times New Roman" w:eastAsia="Times New Roman"/>
                <w:b w:val="0"/>
                <w:i w:val="0"/>
                <w:color w:val="000000"/>
                <w:sz w:val="20"/>
              </w:rPr>
              <w:t>LLM4Decompile-End-6.7B</w:t>
            </w:r>
          </w:p>
        </w:tc>
        <w:tc>
          <w:tcPr>
            <w:tcW w:type="dxa" w:w="3000"/>
          </w:tcPr>
          <w:p>
            <w:r/>
            <w:r>
              <w:rPr>
                <w:rFonts w:ascii="Times New Roman" w:hAnsi="Times New Roman" w:eastAsia="Times New Roman"/>
                <w:b w:val="0"/>
                <w:i w:val="0"/>
                <w:color w:val="000000"/>
                <w:sz w:val="20"/>
              </w:rPr>
              <w:t>HumanEval re-executability</w:t>
            </w:r>
          </w:p>
        </w:tc>
        <w:tc>
          <w:tcPr>
            <w:tcW w:type="dxa" w:w="3000"/>
          </w:tcPr>
          <w:p>
            <w:r/>
            <w:r>
              <w:rPr>
                <w:rFonts w:ascii="Times New Roman" w:hAnsi="Times New Roman" w:eastAsia="Times New Roman"/>
                <w:b w:val="0"/>
                <w:i w:val="0"/>
                <w:color w:val="000000"/>
                <w:sz w:val="20"/>
              </w:rPr>
              <w:t>~45.4% vs GPT-4o ~16%</w:t>
            </w:r>
          </w:p>
        </w:tc>
      </w:tr>
      <w:tr>
        <w:tc>
          <w:tcPr>
            <w:tcW w:type="dxa" w:w="3000"/>
          </w:tcPr>
          <w:p>
            <w:r/>
            <w:r>
              <w:rPr>
                <w:rFonts w:ascii="Times New Roman" w:hAnsi="Times New Roman" w:eastAsia="Times New Roman"/>
                <w:b w:val="0"/>
                <w:i w:val="0"/>
                <w:color w:val="000000"/>
                <w:sz w:val="20"/>
              </w:rPr>
              <w:t>Ghidra alone</w:t>
            </w:r>
          </w:p>
        </w:tc>
        <w:tc>
          <w:tcPr>
            <w:tcW w:type="dxa" w:w="3000"/>
          </w:tcPr>
          <w:p>
            <w:r/>
            <w:r>
              <w:rPr>
                <w:rFonts w:ascii="Times New Roman" w:hAnsi="Times New Roman" w:eastAsia="Times New Roman"/>
                <w:b w:val="0"/>
                <w:i w:val="0"/>
                <w:color w:val="000000"/>
                <w:sz w:val="20"/>
              </w:rPr>
              <w:t>HumanEval re-executability</w:t>
            </w:r>
          </w:p>
        </w:tc>
        <w:tc>
          <w:tcPr>
            <w:tcW w:type="dxa" w:w="3000"/>
          </w:tcPr>
          <w:p>
            <w:r/>
            <w:r>
              <w:rPr>
                <w:rFonts w:ascii="Times New Roman" w:hAnsi="Times New Roman" w:eastAsia="Times New Roman"/>
                <w:b w:val="0"/>
                <w:i w:val="0"/>
                <w:color w:val="000000"/>
                <w:sz w:val="20"/>
              </w:rPr>
              <w:t>~20%</w:t>
            </w:r>
          </w:p>
        </w:tc>
      </w:tr>
      <w:tr>
        <w:tc>
          <w:tcPr>
            <w:tcW w:type="dxa" w:w="3000"/>
          </w:tcPr>
          <w:p>
            <w:r/>
            <w:r>
              <w:rPr>
                <w:rFonts w:ascii="Times New Roman" w:hAnsi="Times New Roman" w:eastAsia="Times New Roman"/>
                <w:b w:val="0"/>
                <w:i w:val="0"/>
                <w:color w:val="000000"/>
                <w:sz w:val="20"/>
              </w:rPr>
              <w:t>LLM4Decompile-Ref on Ghidra</w:t>
            </w:r>
          </w:p>
        </w:tc>
        <w:tc>
          <w:tcPr>
            <w:tcW w:type="dxa" w:w="3000"/>
          </w:tcPr>
          <w:p>
            <w:r/>
            <w:r>
              <w:rPr>
                <w:rFonts w:ascii="Times New Roman" w:hAnsi="Times New Roman" w:eastAsia="Times New Roman"/>
                <w:b w:val="0"/>
                <w:i w:val="0"/>
                <w:color w:val="000000"/>
                <w:sz w:val="20"/>
              </w:rPr>
              <w:t>HumanEval re-executability</w:t>
            </w:r>
          </w:p>
        </w:tc>
        <w:tc>
          <w:tcPr>
            <w:tcW w:type="dxa" w:w="3000"/>
          </w:tcPr>
          <w:p>
            <w:r/>
            <w:r>
              <w:rPr>
                <w:rFonts w:ascii="Times New Roman" w:hAnsi="Times New Roman" w:eastAsia="Times New Roman"/>
                <w:b w:val="0"/>
                <w:i w:val="0"/>
                <w:color w:val="000000"/>
                <w:sz w:val="20"/>
              </w:rPr>
              <w:t>~53% (6.7B Ref)</w:t>
            </w:r>
          </w:p>
        </w:tc>
      </w:tr>
      <w:tr>
        <w:tc>
          <w:tcPr>
            <w:tcW w:type="dxa" w:w="3000"/>
          </w:tcPr>
          <w:p>
            <w:r/>
            <w:r>
              <w:rPr>
                <w:rFonts w:ascii="Times New Roman" w:hAnsi="Times New Roman" w:eastAsia="Times New Roman"/>
                <w:b w:val="0"/>
                <w:i w:val="0"/>
                <w:color w:val="000000"/>
                <w:sz w:val="20"/>
              </w:rPr>
              <w:t>DIRTY</w:t>
            </w:r>
          </w:p>
        </w:tc>
        <w:tc>
          <w:tcPr>
            <w:tcW w:type="dxa" w:w="3000"/>
          </w:tcPr>
          <w:p>
            <w:r/>
            <w:r>
              <w:rPr>
                <w:rFonts w:ascii="Times New Roman" w:hAnsi="Times New Roman" w:eastAsia="Times New Roman"/>
                <w:b w:val="0"/>
                <w:i w:val="0"/>
                <w:color w:val="000000"/>
                <w:sz w:val="20"/>
              </w:rPr>
              <w:t>Variable name / type exact match</w:t>
            </w:r>
          </w:p>
        </w:tc>
        <w:tc>
          <w:tcPr>
            <w:tcW w:type="dxa" w:w="3000"/>
          </w:tcPr>
          <w:p>
            <w:r/>
            <w:r>
              <w:rPr>
                <w:rFonts w:ascii="Times New Roman" w:hAnsi="Times New Roman" w:eastAsia="Times New Roman"/>
                <w:b w:val="0"/>
                <w:i w:val="0"/>
                <w:color w:val="000000"/>
                <w:sz w:val="20"/>
              </w:rPr>
              <w:t>~66% / ~76%</w:t>
            </w:r>
          </w:p>
        </w:tc>
      </w:tr>
      <w:tr>
        <w:tc>
          <w:tcPr>
            <w:tcW w:type="dxa" w:w="3000"/>
          </w:tcPr>
          <w:p>
            <w:r/>
            <w:r>
              <w:rPr>
                <w:rFonts w:ascii="Times New Roman" w:hAnsi="Times New Roman" w:eastAsia="Times New Roman"/>
                <w:b w:val="0"/>
                <w:i w:val="0"/>
                <w:color w:val="000000"/>
                <w:sz w:val="20"/>
              </w:rPr>
              <w:t>DecompileBench (2025)</w:t>
            </w:r>
          </w:p>
        </w:tc>
        <w:tc>
          <w:tcPr>
            <w:tcW w:type="dxa" w:w="3000"/>
          </w:tcPr>
          <w:p>
            <w:r/>
            <w:r>
              <w:rPr>
                <w:rFonts w:ascii="Times New Roman" w:hAnsi="Times New Roman" w:eastAsia="Times New Roman"/>
                <w:b w:val="0"/>
                <w:i w:val="0"/>
                <w:color w:val="000000"/>
                <w:sz w:val="20"/>
              </w:rPr>
              <w:t>LLM vs commercial correctness</w:t>
            </w:r>
          </w:p>
        </w:tc>
        <w:tc>
          <w:tcPr>
            <w:tcW w:type="dxa" w:w="3000"/>
          </w:tcPr>
          <w:p>
            <w:r/>
            <w:r>
              <w:rPr>
                <w:rFonts w:ascii="Times New Roman" w:hAnsi="Times New Roman" w:eastAsia="Times New Roman"/>
                <w:b w:val="0"/>
                <w:i w:val="0"/>
                <w:color w:val="000000"/>
                <w:sz w:val="20"/>
              </w:rPr>
              <w:t>Readability up; CER can drop ~52%</w:t>
            </w:r>
          </w:p>
        </w:tc>
      </w:tr>
    </w:tbl>
    <w:p/>
    <w:p>
      <w:r>
        <w:br w:type="page"/>
      </w:r>
    </w:p>
    <w:p>
      <w:pPr>
        <w:spacing w:before="360" w:after="200"/>
        <w:jc w:val="left"/>
      </w:pPr>
      <w:r>
        <w:rPr>
          <w:rFonts w:ascii="Times New Roman" w:hAnsi="Times New Roman" w:eastAsia="Times New Roman"/>
          <w:b/>
          <w:i w:val="0"/>
          <w:color w:val="000000"/>
          <w:sz w:val="28"/>
        </w:rPr>
        <w:t>CHAPTER 3: WHY VIDEO GAMES ARE THE RIGHT CASE STUDY</w:t>
      </w:r>
    </w:p>
    <w:p>
      <w:pPr>
        <w:spacing w:before="240" w:after="200"/>
        <w:jc w:val="left"/>
      </w:pPr>
      <w:r>
        <w:rPr>
          <w:rFonts w:ascii="Times New Roman" w:hAnsi="Times New Roman" w:eastAsia="Times New Roman"/>
          <w:b/>
          <w:i w:val="0"/>
          <w:color w:val="000000"/>
          <w:sz w:val="26"/>
        </w:rPr>
        <w:t>3.1 Closed Engines and Missing Source</w:t>
      </w:r>
    </w:p>
    <w:p>
      <w:pPr>
        <w:spacing w:after="160" w:before="0" w:line="360" w:lineRule="auto"/>
        <w:jc w:val="both"/>
      </w:pPr>
      <w:r>
        <w:rPr>
          <w:rFonts w:ascii="Times New Roman" w:hAnsi="Times New Roman" w:eastAsia="Times New Roman"/>
          <w:b w:val="0"/>
          <w:i w:val="0"/>
          <w:color w:val="000000"/>
          <w:sz w:val="24"/>
        </w:rPr>
        <w:t>Commercial games are an extreme RE setting. Engines ship as optimized native binaries, often with custom allocators, proprietary serialization, GPU command buffers, and anti-tamper or anti-cheat layers. Official modding APIs—when they exist—expose only curated surfaces. Anything deeper (camera matrices, collision queries, damage application, frame presentation) usually requires locating addresses and calling conventions inside the compiled image (Fox, 2024).</w:t>
      </w:r>
    </w:p>
    <w:p>
      <w:pPr>
        <w:spacing w:after="160" w:before="0" w:line="360" w:lineRule="auto"/>
        <w:ind w:firstLine="432"/>
        <w:jc w:val="both"/>
      </w:pPr>
      <w:r>
        <w:rPr>
          <w:rFonts w:ascii="Times New Roman" w:hAnsi="Times New Roman" w:eastAsia="Times New Roman"/>
          <w:b w:val="0"/>
          <w:i w:val="0"/>
          <w:color w:val="000000"/>
          <w:sz w:val="24"/>
        </w:rPr>
        <w:t>This is why game case studies clarify the seminar thesis. Asset swaps and scripted plugin mods (for example, historical Mario Kart–themed Counter-Strike maps built with server plugins) are not the same class of problem as merging two live engines. The latter demands reverse engineering of compiled behavior: hooks, shared memory protocols, and renderer compositing (Bustin, 2026; Sheikh, 2026).</w:t>
      </w:r>
    </w:p>
    <w:p>
      <w:pPr>
        <w:spacing w:before="240" w:after="200"/>
        <w:jc w:val="left"/>
      </w:pPr>
      <w:r>
        <w:rPr>
          <w:rFonts w:ascii="Times New Roman" w:hAnsi="Times New Roman" w:eastAsia="Times New Roman"/>
          <w:b/>
          <w:i w:val="0"/>
          <w:color w:val="000000"/>
          <w:sz w:val="26"/>
        </w:rPr>
        <w:t>3.2 Pre-AI Effort versus Post-AI Acceleration</w:t>
      </w:r>
    </w:p>
    <w:p>
      <w:pPr>
        <w:spacing w:after="160" w:before="0" w:line="360" w:lineRule="auto"/>
        <w:jc w:val="both"/>
      </w:pPr>
      <w:r>
        <w:rPr>
          <w:rFonts w:ascii="Times New Roman" w:hAnsi="Times New Roman" w:eastAsia="Times New Roman"/>
          <w:b w:val="0"/>
          <w:i w:val="0"/>
          <w:color w:val="000000"/>
          <w:sz w:val="24"/>
        </w:rPr>
        <w:t>Matching decompilation communities spent years recovering Super Mario 64, The Legend of Zelda: Ocarina of Time, and Mario Kart Wii into byte-identical C projects. Those efforts built essential tooling—splat, m2c, decomp.me, decomp-permuter, objdiff—but progress was human-limited function by function (sm64 decomp community; riidefi mkw work).</w:t>
      </w:r>
    </w:p>
    <w:p>
      <w:pPr>
        <w:spacing w:after="160" w:before="0" w:line="360" w:lineRule="auto"/>
        <w:ind w:firstLine="432"/>
        <w:jc w:val="both"/>
      </w:pPr>
      <w:r>
        <w:rPr>
          <w:rFonts w:ascii="Times New Roman" w:hAnsi="Times New Roman" w:eastAsia="Times New Roman"/>
          <w:b w:val="0"/>
          <w:i w:val="0"/>
          <w:color w:val="000000"/>
          <w:sz w:val="24"/>
        </w:rPr>
        <w:t>AI coding agents now sit on top of that toolchain. Reports from Snowboard Kids 2 and related projects describe headless agent loops that pick an unmatched function, attempt C, compile, and diff until match or timeout—with multi-week agent runs sometimes outpacing months of manual matching (Lewis, 2026). Separately, static recompilation projects such as N64: Recompiled translate console binaries into portable C for modern ports (Wiseguy, 2024). Together, these advances lower the cost of understanding and reusing compiled game logic—the prerequisite for ambitious mashups.</w:t>
      </w:r>
    </w:p>
    <w:p>
      <w:r>
        <w:br w:type="page"/>
      </w:r>
    </w:p>
    <w:p>
      <w:pPr>
        <w:spacing w:before="360" w:after="200"/>
        <w:jc w:val="left"/>
      </w:pPr>
      <w:r>
        <w:rPr>
          <w:rFonts w:ascii="Times New Roman" w:hAnsi="Times New Roman" w:eastAsia="Times New Roman"/>
          <w:b/>
          <w:i w:val="0"/>
          <w:color w:val="000000"/>
          <w:sz w:val="28"/>
        </w:rPr>
        <w:t>CHAPTER 4: TECHNIQUES FOR MODIFYING COMPILED GAMES</w:t>
      </w:r>
    </w:p>
    <w:p>
      <w:pPr>
        <w:spacing w:before="240" w:after="200"/>
        <w:jc w:val="left"/>
      </w:pPr>
      <w:r>
        <w:rPr>
          <w:rFonts w:ascii="Times New Roman" w:hAnsi="Times New Roman" w:eastAsia="Times New Roman"/>
          <w:b/>
          <w:i w:val="0"/>
          <w:color w:val="000000"/>
          <w:sz w:val="26"/>
        </w:rPr>
        <w:t>4.1 Passthrough and Shared-Memory Bridges</w:t>
      </w:r>
    </w:p>
    <w:p>
      <w:pPr>
        <w:spacing w:after="160" w:before="0" w:line="360" w:lineRule="auto"/>
        <w:jc w:val="both"/>
      </w:pPr>
      <w:r>
        <w:rPr>
          <w:rFonts w:ascii="Times New Roman" w:hAnsi="Times New Roman" w:eastAsia="Times New Roman"/>
          <w:b w:val="0"/>
          <w:i w:val="0"/>
          <w:color w:val="000000"/>
          <w:sz w:val="24"/>
        </w:rPr>
        <w:t>Passthrough modding runs two games concurrently. One process typically owns the world (terrain, enemies, lighting); the other owns player mechanics or a second renderer. A bridge—often a Fabric/Java mod on one side and a native DLL on the other—exchanges camera pose, collision rays, entity proxies, and damage events over shared memory or local IPC. At present time, guest pixels are depth-tested into the host swapchain so blocks appear behind walls correctly (Bustin, 2026; MartianLee, 2026).</w:t>
      </w:r>
    </w:p>
    <w:p>
      <w:pPr>
        <w:spacing w:before="120" w:after="120"/>
        <w:ind w:left="360"/>
        <w:jc w:val="left"/>
      </w:pPr>
      <w:r>
        <w:rPr>
          <w:rFonts w:ascii="Courier New" w:hAnsi="Courier New" w:eastAsia="Courier New"/>
          <w:b w:val="0"/>
          <w:i w:val="0"/>
          <w:color w:val="000000"/>
          <w:sz w:val="20"/>
        </w:rPr>
        <w:t>Guest Game (e.g., Minecraft)          Host Game (e.g., Elden Ring)</w:t>
        <w:br/>
        <w:t xml:space="preserve">  Fabric/native mod  --camera/frames--&gt;  Bridge DLL (hooks Present)</w:t>
        <w:br/>
        <w:t xml:space="preserve">                 &lt;--ray hits/HP/entities--</w:t>
        <w:br/>
        <w:t xml:space="preserve">                 --damage events--------&gt;</w:t>
        <w:br/>
        <w:t xml:space="preserve">         Shared memory / IPC files</w:t>
        <w:br/>
        <w:t xml:space="preserve">  Depth-composite guest RGBA into host frame</w:t>
      </w:r>
    </w:p>
    <w:p>
      <w:pPr>
        <w:spacing w:before="80" w:after="240"/>
        <w:jc w:val="center"/>
      </w:pPr>
      <w:r>
        <w:rPr>
          <w:rFonts w:ascii="Times New Roman" w:hAnsi="Times New Roman" w:eastAsia="Times New Roman"/>
          <w:b w:val="0"/>
          <w:i/>
          <w:color w:val="000000"/>
          <w:sz w:val="22"/>
        </w:rPr>
        <w:t>Figure 4.1: Passthrough bridge architecture for two concurrent games.</w:t>
      </w:r>
    </w:p>
    <w:p>
      <w:pPr>
        <w:spacing w:before="240" w:after="200"/>
        <w:jc w:val="left"/>
      </w:pPr>
      <w:r>
        <w:rPr>
          <w:rFonts w:ascii="Times New Roman" w:hAnsi="Times New Roman" w:eastAsia="Times New Roman"/>
          <w:b/>
          <w:i w:val="0"/>
          <w:color w:val="000000"/>
          <w:sz w:val="26"/>
        </w:rPr>
        <w:t>4.2 Native Injection and Thin Hooks</w:t>
      </w:r>
    </w:p>
    <w:p>
      <w:pPr>
        <w:spacing w:after="160" w:before="0" w:line="360" w:lineRule="auto"/>
        <w:jc w:val="both"/>
      </w:pPr>
      <w:r>
        <w:rPr>
          <w:rFonts w:ascii="Times New Roman" w:hAnsi="Times New Roman" w:eastAsia="Times New Roman"/>
          <w:b w:val="0"/>
          <w:i w:val="0"/>
          <w:color w:val="000000"/>
          <w:sz w:val="24"/>
        </w:rPr>
        <w:t>When only one host process should remain authoritative, modders inject a minimal DLL (for example via a dinput8.dll proxy or a loader such as ModEngine2/me3), hook rendering or gameplay functions with libraries like MinHook, and push heavy work to an external daemon. Design goals emphasize crash isolation and small in-process footprints (Altimit, 2026). AI agents accelerate the search for stable byte patterns, RTTI names, and call sites, especially when paired with live memory tools exposed over agent protocols.</w:t>
      </w:r>
    </w:p>
    <w:p>
      <w:pPr>
        <w:spacing w:before="240" w:after="200"/>
        <w:jc w:val="left"/>
      </w:pPr>
      <w:r>
        <w:rPr>
          <w:rFonts w:ascii="Times New Roman" w:hAnsi="Times New Roman" w:eastAsia="Times New Roman"/>
          <w:b/>
          <w:i w:val="0"/>
          <w:color w:val="000000"/>
          <w:sz w:val="26"/>
        </w:rPr>
        <w:t>4.3 Decomp-as-Library and Matching Agent Loops</w:t>
      </w:r>
    </w:p>
    <w:p>
      <w:pPr>
        <w:spacing w:after="160" w:before="0" w:line="360" w:lineRule="auto"/>
        <w:jc w:val="both"/>
      </w:pPr>
      <w:r>
        <w:rPr>
          <w:rFonts w:ascii="Times New Roman" w:hAnsi="Times New Roman" w:eastAsia="Times New Roman"/>
          <w:b w:val="0"/>
          <w:i w:val="0"/>
          <w:color w:val="000000"/>
          <w:sz w:val="24"/>
        </w:rPr>
        <w:t>A third route uses community decompilations as libraries. Super Mario 64’s matching decomp enables projects that embed Mario’s physics inside other hosts without redistributing Nintendo assets—builders supply their own ROM (sm64 community; Game Pixel AI survey, 2026). Matching agent loops for ongoing decomps follow a strict oracle: the original compiler is fixed; inline assembly cheats and edited verification scripts are rejected (reversedwithai, 2026). This discipline is what turns AI speed into trustworthy preservation rather than unverifiable guesses.</w:t>
      </w:r>
    </w:p>
    <w:p>
      <w:pPr>
        <w:spacing w:before="80" w:after="240"/>
        <w:jc w:val="center"/>
      </w:pPr>
      <w:r>
        <w:rPr>
          <w:rFonts w:ascii="Times New Roman" w:hAnsi="Times New Roman" w:eastAsia="Times New Roman"/>
          <w:b w:val="0"/>
          <w:i/>
          <w:color w:val="000000"/>
          <w:sz w:val="22"/>
        </w:rPr>
        <w:t>Table 4.1: Comparison of compiled-game mashup techniques.</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
              <w:rPr>
                <w:rFonts w:ascii="Times New Roman" w:hAnsi="Times New Roman" w:eastAsia="Times New Roman"/>
                <w:b/>
                <w:i w:val="0"/>
                <w:color w:val="000000"/>
                <w:sz w:val="20"/>
              </w:rPr>
              <w:t>Technique</w:t>
            </w:r>
          </w:p>
        </w:tc>
        <w:tc>
          <w:tcPr>
            <w:tcW w:type="dxa" w:w="2250"/>
          </w:tcPr>
          <w:p>
            <w:r/>
            <w:r>
              <w:rPr>
                <w:rFonts w:ascii="Times New Roman" w:hAnsi="Times New Roman" w:eastAsia="Times New Roman"/>
                <w:b/>
                <w:i w:val="0"/>
                <w:color w:val="000000"/>
                <w:sz w:val="20"/>
              </w:rPr>
              <w:t>Core Idea</w:t>
            </w:r>
          </w:p>
        </w:tc>
        <w:tc>
          <w:tcPr>
            <w:tcW w:type="dxa" w:w="2250"/>
          </w:tcPr>
          <w:p>
            <w:r/>
            <w:r>
              <w:rPr>
                <w:rFonts w:ascii="Times New Roman" w:hAnsi="Times New Roman" w:eastAsia="Times New Roman"/>
                <w:b/>
                <w:i w:val="0"/>
                <w:color w:val="000000"/>
                <w:sz w:val="20"/>
              </w:rPr>
              <w:t>Typical Use</w:t>
            </w:r>
          </w:p>
        </w:tc>
        <w:tc>
          <w:tcPr>
            <w:tcW w:type="dxa" w:w="2250"/>
          </w:tcPr>
          <w:p>
            <w:r/>
            <w:r>
              <w:rPr>
                <w:rFonts w:ascii="Times New Roman" w:hAnsi="Times New Roman" w:eastAsia="Times New Roman"/>
                <w:b/>
                <w:i w:val="0"/>
                <w:color w:val="000000"/>
                <w:sz w:val="20"/>
              </w:rPr>
              <w:t>Main Risk</w:t>
            </w:r>
          </w:p>
        </w:tc>
      </w:tr>
      <w:tr>
        <w:tc>
          <w:tcPr>
            <w:tcW w:type="dxa" w:w="2250"/>
          </w:tcPr>
          <w:p>
            <w:r/>
            <w:r>
              <w:rPr>
                <w:rFonts w:ascii="Times New Roman" w:hAnsi="Times New Roman" w:eastAsia="Times New Roman"/>
                <w:b w:val="0"/>
                <w:i w:val="0"/>
                <w:color w:val="000000"/>
                <w:sz w:val="20"/>
              </w:rPr>
              <w:t>Content port</w:t>
            </w:r>
          </w:p>
        </w:tc>
        <w:tc>
          <w:tcPr>
            <w:tcW w:type="dxa" w:w="2250"/>
          </w:tcPr>
          <w:p>
            <w:r/>
            <w:r>
              <w:rPr>
                <w:rFonts w:ascii="Times New Roman" w:hAnsi="Times New Roman" w:eastAsia="Times New Roman"/>
                <w:b w:val="0"/>
                <w:i w:val="0"/>
                <w:color w:val="000000"/>
                <w:sz w:val="20"/>
              </w:rPr>
              <w:t>Convert guest assets into host formats</w:t>
            </w:r>
          </w:p>
        </w:tc>
        <w:tc>
          <w:tcPr>
            <w:tcW w:type="dxa" w:w="2250"/>
          </w:tcPr>
          <w:p>
            <w:r/>
            <w:r>
              <w:rPr>
                <w:rFonts w:ascii="Times New Roman" w:hAnsi="Times New Roman" w:eastAsia="Times New Roman"/>
                <w:b w:val="0"/>
                <w:i w:val="0"/>
                <w:color w:val="000000"/>
                <w:sz w:val="20"/>
              </w:rPr>
              <w:t>Vehicles/weapons as host entities</w:t>
            </w:r>
          </w:p>
        </w:tc>
        <w:tc>
          <w:tcPr>
            <w:tcW w:type="dxa" w:w="2250"/>
          </w:tcPr>
          <w:p>
            <w:r/>
            <w:r>
              <w:rPr>
                <w:rFonts w:ascii="Times New Roman" w:hAnsi="Times New Roman" w:eastAsia="Times New Roman"/>
                <w:b w:val="0"/>
                <w:i w:val="0"/>
                <w:color w:val="000000"/>
                <w:sz w:val="20"/>
              </w:rPr>
              <w:t>Format drift; incomplete behavior</w:t>
            </w:r>
          </w:p>
        </w:tc>
      </w:tr>
      <w:tr>
        <w:tc>
          <w:tcPr>
            <w:tcW w:type="dxa" w:w="2250"/>
          </w:tcPr>
          <w:p>
            <w:r/>
            <w:r>
              <w:rPr>
                <w:rFonts w:ascii="Times New Roman" w:hAnsi="Times New Roman" w:eastAsia="Times New Roman"/>
                <w:b w:val="0"/>
                <w:i w:val="0"/>
                <w:color w:val="000000"/>
                <w:sz w:val="20"/>
              </w:rPr>
              <w:t>Passthrough</w:t>
            </w:r>
          </w:p>
        </w:tc>
        <w:tc>
          <w:tcPr>
            <w:tcW w:type="dxa" w:w="2250"/>
          </w:tcPr>
          <w:p>
            <w:r/>
            <w:r>
              <w:rPr>
                <w:rFonts w:ascii="Times New Roman" w:hAnsi="Times New Roman" w:eastAsia="Times New Roman"/>
                <w:b w:val="0"/>
                <w:i w:val="0"/>
                <w:color w:val="000000"/>
                <w:sz w:val="20"/>
              </w:rPr>
              <w:t>Run both binaries; sync + composite</w:t>
            </w:r>
          </w:p>
        </w:tc>
        <w:tc>
          <w:tcPr>
            <w:tcW w:type="dxa" w:w="2250"/>
          </w:tcPr>
          <w:p>
            <w:r/>
            <w:r>
              <w:rPr>
                <w:rFonts w:ascii="Times New Roman" w:hAnsi="Times New Roman" w:eastAsia="Times New Roman"/>
                <w:b w:val="0"/>
                <w:i w:val="0"/>
                <w:color w:val="000000"/>
                <w:sz w:val="20"/>
              </w:rPr>
              <w:t>Full guest systems in host world</w:t>
            </w:r>
          </w:p>
        </w:tc>
        <w:tc>
          <w:tcPr>
            <w:tcW w:type="dxa" w:w="2250"/>
          </w:tcPr>
          <w:p>
            <w:r/>
            <w:r>
              <w:rPr>
                <w:rFonts w:ascii="Times New Roman" w:hAnsi="Times New Roman" w:eastAsia="Times New Roman"/>
                <w:b w:val="0"/>
                <w:i w:val="0"/>
                <w:color w:val="000000"/>
                <w:sz w:val="20"/>
              </w:rPr>
              <w:t>Sync bugs; version pin fragility</w:t>
            </w:r>
          </w:p>
        </w:tc>
      </w:tr>
      <w:tr>
        <w:tc>
          <w:tcPr>
            <w:tcW w:type="dxa" w:w="2250"/>
          </w:tcPr>
          <w:p>
            <w:r/>
            <w:r>
              <w:rPr>
                <w:rFonts w:ascii="Times New Roman" w:hAnsi="Times New Roman" w:eastAsia="Times New Roman"/>
                <w:b w:val="0"/>
                <w:i w:val="0"/>
                <w:color w:val="000000"/>
                <w:sz w:val="20"/>
              </w:rPr>
              <w:t>Headless rules</w:t>
            </w:r>
          </w:p>
        </w:tc>
        <w:tc>
          <w:tcPr>
            <w:tcW w:type="dxa" w:w="2250"/>
          </w:tcPr>
          <w:p>
            <w:r/>
            <w:r>
              <w:rPr>
                <w:rFonts w:ascii="Times New Roman" w:hAnsi="Times New Roman" w:eastAsia="Times New Roman"/>
                <w:b w:val="0"/>
                <w:i w:val="0"/>
                <w:color w:val="000000"/>
                <w:sz w:val="20"/>
              </w:rPr>
              <w:t>Reimplement guest logic; host is view</w:t>
            </w:r>
          </w:p>
        </w:tc>
        <w:tc>
          <w:tcPr>
            <w:tcW w:type="dxa" w:w="2250"/>
          </w:tcPr>
          <w:p>
            <w:r/>
            <w:r>
              <w:rPr>
                <w:rFonts w:ascii="Times New Roman" w:hAnsi="Times New Roman" w:eastAsia="Times New Roman"/>
                <w:b w:val="0"/>
                <w:i w:val="0"/>
                <w:color w:val="000000"/>
                <w:sz w:val="20"/>
              </w:rPr>
              <w:t>Simulations inside another game</w:t>
            </w:r>
          </w:p>
        </w:tc>
        <w:tc>
          <w:tcPr>
            <w:tcW w:type="dxa" w:w="2250"/>
          </w:tcPr>
          <w:p>
            <w:r/>
            <w:r>
              <w:rPr>
                <w:rFonts w:ascii="Times New Roman" w:hAnsi="Times New Roman" w:eastAsia="Times New Roman"/>
                <w:b w:val="0"/>
                <w:i w:val="0"/>
                <w:color w:val="000000"/>
                <w:sz w:val="20"/>
              </w:rPr>
              <w:t>Behavior mismatch with original</w:t>
            </w:r>
          </w:p>
        </w:tc>
      </w:tr>
      <w:tr>
        <w:tc>
          <w:tcPr>
            <w:tcW w:type="dxa" w:w="2250"/>
          </w:tcPr>
          <w:p>
            <w:r/>
            <w:r>
              <w:rPr>
                <w:rFonts w:ascii="Times New Roman" w:hAnsi="Times New Roman" w:eastAsia="Times New Roman"/>
                <w:b w:val="0"/>
                <w:i w:val="0"/>
                <w:color w:val="000000"/>
                <w:sz w:val="20"/>
              </w:rPr>
              <w:t>Decomp-as-library</w:t>
            </w:r>
          </w:p>
        </w:tc>
        <w:tc>
          <w:tcPr>
            <w:tcW w:type="dxa" w:w="2250"/>
          </w:tcPr>
          <w:p>
            <w:r/>
            <w:r>
              <w:rPr>
                <w:rFonts w:ascii="Times New Roman" w:hAnsi="Times New Roman" w:eastAsia="Times New Roman"/>
                <w:b w:val="0"/>
                <w:i w:val="0"/>
                <w:color w:val="000000"/>
                <w:sz w:val="20"/>
              </w:rPr>
              <w:t>Call matched/recompiled guest code</w:t>
            </w:r>
          </w:p>
        </w:tc>
        <w:tc>
          <w:tcPr>
            <w:tcW w:type="dxa" w:w="2250"/>
          </w:tcPr>
          <w:p>
            <w:r/>
            <w:r>
              <w:rPr>
                <w:rFonts w:ascii="Times New Roman" w:hAnsi="Times New Roman" w:eastAsia="Times New Roman"/>
                <w:b w:val="0"/>
                <w:i w:val="0"/>
                <w:color w:val="000000"/>
                <w:sz w:val="20"/>
              </w:rPr>
              <w:t>Retro characters/engines in hosts</w:t>
            </w:r>
          </w:p>
        </w:tc>
        <w:tc>
          <w:tcPr>
            <w:tcW w:type="dxa" w:w="2250"/>
          </w:tcPr>
          <w:p>
            <w:r/>
            <w:r>
              <w:rPr>
                <w:rFonts w:ascii="Times New Roman" w:hAnsi="Times New Roman" w:eastAsia="Times New Roman"/>
                <w:b w:val="0"/>
                <w:i w:val="0"/>
                <w:color w:val="000000"/>
                <w:sz w:val="20"/>
              </w:rPr>
              <w:t>Legal/ROM requirements; porting cost</w:t>
            </w:r>
          </w:p>
        </w:tc>
      </w:tr>
    </w:tbl>
    <w:p/>
    <w:p>
      <w:r>
        <w:br w:type="page"/>
      </w:r>
    </w:p>
    <w:p>
      <w:pPr>
        <w:spacing w:before="360" w:after="200"/>
        <w:jc w:val="left"/>
      </w:pPr>
      <w:r>
        <w:rPr>
          <w:rFonts w:ascii="Times New Roman" w:hAnsi="Times New Roman" w:eastAsia="Times New Roman"/>
          <w:b/>
          <w:i w:val="0"/>
          <w:color w:val="000000"/>
          <w:sz w:val="28"/>
        </w:rPr>
        <w:t>CHAPTER 5: CASE STUDY — GAMES INSIDE GAMES</w:t>
      </w:r>
    </w:p>
    <w:p>
      <w:pPr>
        <w:spacing w:before="240" w:after="200"/>
        <w:jc w:val="left"/>
      </w:pPr>
      <w:r>
        <w:rPr>
          <w:rFonts w:ascii="Times New Roman" w:hAnsi="Times New Roman" w:eastAsia="Times New Roman"/>
          <w:b/>
          <w:i w:val="0"/>
          <w:color w:val="000000"/>
          <w:sz w:val="26"/>
        </w:rPr>
        <w:t>5.1 Minecraft inside Elden Ring</w:t>
      </w:r>
    </w:p>
    <w:p>
      <w:pPr>
        <w:spacing w:after="160" w:before="0" w:line="360" w:lineRule="auto"/>
        <w:jc w:val="both"/>
      </w:pPr>
      <w:r>
        <w:rPr>
          <w:rFonts w:ascii="Times New Roman" w:hAnsi="Times New Roman" w:eastAsia="Times New Roman"/>
          <w:b w:val="0"/>
          <w:i w:val="0"/>
          <w:color w:val="000000"/>
          <w:sz w:val="24"/>
        </w:rPr>
        <w:t>In late 2025–2026, demonstrations of Minecraft running inside Elden Ring became a viral emblem of AI-era modding. Creators showed Steve exploring the Lands Between with Minecraft HUD elements, items, and combat against host enemies (Jacobs demos covered by TweakTown, Decrypt, and IGN, 2026). Not all demos shipped public Windows builds immediately; however, open repositories document a concrete architecture that matches the claims.</w:t>
      </w:r>
    </w:p>
    <w:p>
      <w:pPr>
        <w:spacing w:after="160" w:before="0" w:line="360" w:lineRule="auto"/>
        <w:ind w:firstLine="432"/>
        <w:jc w:val="both"/>
      </w:pPr>
      <w:r>
        <w:rPr>
          <w:rFonts w:ascii="Times New Roman" w:hAnsi="Times New Roman" w:eastAsia="Times New Roman"/>
          <w:b w:val="0"/>
          <w:i w:val="0"/>
          <w:color w:val="000000"/>
          <w:sz w:val="24"/>
        </w:rPr>
        <w:t>The minecraft-crossover-bridge project (and the Windows-oriented Minecraft Ring port) keep Minecraft Java and Elden Ring as separate processes. A Fabric mod captures camera and frames; a native bridge DLL loaded into Elden Ring overwrites camera state, casts rays against host collision, publishes enemy proxies, applies damage through host functions, and composites Minecraft’s image with a depth test (Bustin, 2026; siddoff, 2026). Addresses are validated against expected bytes so mismatched game versions disable features instead of corrupting memory blindly.</w:t>
      </w:r>
    </w:p>
    <w:p>
      <w:pPr>
        <w:spacing w:before="120" w:after="120"/>
        <w:ind w:left="360"/>
        <w:jc w:val="left"/>
      </w:pPr>
      <w:r>
        <w:rPr>
          <w:rFonts w:ascii="Courier New" w:hAnsi="Courier New" w:eastAsia="Courier New"/>
          <w:b w:val="0"/>
          <w:i w:val="0"/>
          <w:color w:val="000000"/>
          <w:sz w:val="20"/>
        </w:rPr>
        <w:t>Minecraft (player + blocks + HUD)</w:t>
        <w:br/>
        <w:t xml:space="preserve">   | shared memory: pose, RGBA, depth</w:t>
        <w:br/>
        <w:t xml:space="preserve">   v</w:t>
        <w:br/>
        <w:t>Bridge DLL in Elden Ring</w:t>
        <w:br/>
        <w:t xml:space="preserve">   | overwrite camera | raycast terrain | proxy enemies</w:t>
        <w:br/>
        <w:t xml:space="preserve">   v</w:t>
        <w:br/>
        <w:t>Elden Ring presents composited frame (offline / no EAC path)</w:t>
      </w:r>
    </w:p>
    <w:p>
      <w:pPr>
        <w:spacing w:before="80" w:after="240"/>
        <w:jc w:val="center"/>
      </w:pPr>
      <w:r>
        <w:rPr>
          <w:rFonts w:ascii="Times New Roman" w:hAnsi="Times New Roman" w:eastAsia="Times New Roman"/>
          <w:b w:val="0"/>
          <w:i/>
          <w:color w:val="000000"/>
          <w:sz w:val="22"/>
        </w:rPr>
        <w:t>Figure 5.1: Conceptual data flow in a Minecraft–Elden Ring style bridge.</w:t>
      </w:r>
    </w:p>
    <w:p>
      <w:pPr>
        <w:spacing w:before="240" w:after="200"/>
        <w:jc w:val="left"/>
      </w:pPr>
      <w:r>
        <w:rPr>
          <w:rFonts w:ascii="Times New Roman" w:hAnsi="Times New Roman" w:eastAsia="Times New Roman"/>
          <w:b/>
          <w:i w:val="0"/>
          <w:color w:val="000000"/>
          <w:sz w:val="26"/>
        </w:rPr>
        <w:t>5.2 The 2026 Mashup Wave and Related Work</w:t>
      </w:r>
    </w:p>
    <w:p>
      <w:pPr>
        <w:spacing w:after="160" w:before="0" w:line="360" w:lineRule="auto"/>
        <w:jc w:val="both"/>
      </w:pPr>
      <w:r>
        <w:rPr>
          <w:rFonts w:ascii="Times New Roman" w:hAnsi="Times New Roman" w:eastAsia="Times New Roman"/>
          <w:b w:val="0"/>
          <w:i w:val="0"/>
          <w:color w:val="000000"/>
          <w:sz w:val="24"/>
        </w:rPr>
        <w:t>Press coverage described a broader wave of “vibe-coded” mashups: skateboarding systems in Modern Warfare 2 maps, Mario Kart vehicles in Call of Duty: World at War Zombies, Spider-Man traversal in Arkham City spaces, and Escape from Tarkov-inspired systems in Skyrim (Thomas/IGN, 2026; Decrypt, 2026). Tooling write-ups such as Universal Modder’s mashup skill catalog four routes—content port, passthrough, headless rules, and decomp-as-library—and record field notes for dozens of combinations (Sheikh, 2026). Separately, CS2-style movement and gunplay conversions of offline Elden Ring illustrate injection-heavy single-host redesigns rather than dual-process compositing.</w:t>
      </w:r>
    </w:p>
    <w:p>
      <w:pPr>
        <w:spacing w:after="160" w:before="0" w:line="360" w:lineRule="auto"/>
        <w:ind w:firstLine="432"/>
        <w:jc w:val="both"/>
      </w:pPr>
      <w:r>
        <w:rPr>
          <w:rFonts w:ascii="Times New Roman" w:hAnsi="Times New Roman" w:eastAsia="Times New Roman"/>
          <w:b w:val="0"/>
          <w:i w:val="0"/>
          <w:color w:val="000000"/>
          <w:sz w:val="24"/>
        </w:rPr>
        <w:t>For academic clarity: older Counter-Strike Mario Kart maps (AMX Mod X era) are scripted gameplay transformations on Source/GoldSrc plugin APIs. They are historically interesting but should not be conflated with binary-level passthrough mashups of 2026. The seminar’s focus remains compiled-engine instrumentation accelerated by AI-assisted reverse engineering.</w:t>
      </w:r>
    </w:p>
    <w:p>
      <w:pPr>
        <w:spacing w:before="80" w:after="240"/>
        <w:jc w:val="center"/>
      </w:pPr>
      <w:r>
        <w:rPr>
          <w:rFonts w:ascii="Times New Roman" w:hAnsi="Times New Roman" w:eastAsia="Times New Roman"/>
          <w:b w:val="0"/>
          <w:i/>
          <w:color w:val="000000"/>
          <w:sz w:val="22"/>
        </w:rPr>
        <w:t>Table 5.1: Case-study examples and their enabling techniques.</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
              <w:rPr>
                <w:rFonts w:ascii="Times New Roman" w:hAnsi="Times New Roman" w:eastAsia="Times New Roman"/>
                <w:b/>
                <w:i w:val="0"/>
                <w:color w:val="000000"/>
                <w:sz w:val="20"/>
              </w:rPr>
              <w:t>Example</w:t>
            </w:r>
          </w:p>
        </w:tc>
        <w:tc>
          <w:tcPr>
            <w:tcW w:type="dxa" w:w="2250"/>
          </w:tcPr>
          <w:p>
            <w:r/>
            <w:r>
              <w:rPr>
                <w:rFonts w:ascii="Times New Roman" w:hAnsi="Times New Roman" w:eastAsia="Times New Roman"/>
                <w:b/>
                <w:i w:val="0"/>
                <w:color w:val="000000"/>
                <w:sz w:val="20"/>
              </w:rPr>
              <w:t>Primary Technique</w:t>
            </w:r>
          </w:p>
        </w:tc>
        <w:tc>
          <w:tcPr>
            <w:tcW w:type="dxa" w:w="2250"/>
          </w:tcPr>
          <w:p>
            <w:r/>
            <w:r>
              <w:rPr>
                <w:rFonts w:ascii="Times New Roman" w:hAnsi="Times New Roman" w:eastAsia="Times New Roman"/>
                <w:b/>
                <w:i w:val="0"/>
                <w:color w:val="000000"/>
                <w:sz w:val="20"/>
              </w:rPr>
              <w:t>AI Role (typical)</w:t>
            </w:r>
          </w:p>
        </w:tc>
        <w:tc>
          <w:tcPr>
            <w:tcW w:type="dxa" w:w="2250"/>
          </w:tcPr>
          <w:p>
            <w:r/>
            <w:r>
              <w:rPr>
                <w:rFonts w:ascii="Times New Roman" w:hAnsi="Times New Roman" w:eastAsia="Times New Roman"/>
                <w:b/>
                <w:i w:val="0"/>
                <w:color w:val="000000"/>
                <w:sz w:val="20"/>
              </w:rPr>
              <w:t>Notes</w:t>
            </w:r>
          </w:p>
        </w:tc>
      </w:tr>
      <w:tr>
        <w:tc>
          <w:tcPr>
            <w:tcW w:type="dxa" w:w="2250"/>
          </w:tcPr>
          <w:p>
            <w:r/>
            <w:r>
              <w:rPr>
                <w:rFonts w:ascii="Times New Roman" w:hAnsi="Times New Roman" w:eastAsia="Times New Roman"/>
                <w:b w:val="0"/>
                <w:i w:val="0"/>
                <w:color w:val="000000"/>
                <w:sz w:val="20"/>
              </w:rPr>
              <w:t>Minecraft ↔ Elden Ring</w:t>
            </w:r>
          </w:p>
        </w:tc>
        <w:tc>
          <w:tcPr>
            <w:tcW w:type="dxa" w:w="2250"/>
          </w:tcPr>
          <w:p>
            <w:r/>
            <w:r>
              <w:rPr>
                <w:rFonts w:ascii="Times New Roman" w:hAnsi="Times New Roman" w:eastAsia="Times New Roman"/>
                <w:b w:val="0"/>
                <w:i w:val="0"/>
                <w:color w:val="000000"/>
                <w:sz w:val="20"/>
              </w:rPr>
              <w:t>Passthrough bridge</w:t>
            </w:r>
          </w:p>
        </w:tc>
        <w:tc>
          <w:tcPr>
            <w:tcW w:type="dxa" w:w="2250"/>
          </w:tcPr>
          <w:p>
            <w:r/>
            <w:r>
              <w:rPr>
                <w:rFonts w:ascii="Times New Roman" w:hAnsi="Times New Roman" w:eastAsia="Times New Roman"/>
                <w:b w:val="0"/>
                <w:i w:val="0"/>
                <w:color w:val="000000"/>
                <w:sz w:val="20"/>
              </w:rPr>
              <w:t>Glue code, address/protocol iteration</w:t>
            </w:r>
          </w:p>
        </w:tc>
        <w:tc>
          <w:tcPr>
            <w:tcW w:type="dxa" w:w="2250"/>
          </w:tcPr>
          <w:p>
            <w:r/>
            <w:r>
              <w:rPr>
                <w:rFonts w:ascii="Times New Roman" w:hAnsi="Times New Roman" w:eastAsia="Times New Roman"/>
                <w:b w:val="0"/>
                <w:i w:val="0"/>
                <w:color w:val="000000"/>
                <w:sz w:val="20"/>
              </w:rPr>
              <w:t>Public bridge code available</w:t>
            </w:r>
          </w:p>
        </w:tc>
      </w:tr>
      <w:tr>
        <w:tc>
          <w:tcPr>
            <w:tcW w:type="dxa" w:w="2250"/>
          </w:tcPr>
          <w:p>
            <w:r/>
            <w:r>
              <w:rPr>
                <w:rFonts w:ascii="Times New Roman" w:hAnsi="Times New Roman" w:eastAsia="Times New Roman"/>
                <w:b w:val="0"/>
                <w:i w:val="0"/>
                <w:color w:val="000000"/>
                <w:sz w:val="20"/>
              </w:rPr>
              <w:t>Mario Kart in CoD Zombies</w:t>
            </w:r>
          </w:p>
        </w:tc>
        <w:tc>
          <w:tcPr>
            <w:tcW w:type="dxa" w:w="2250"/>
          </w:tcPr>
          <w:p>
            <w:r/>
            <w:r>
              <w:rPr>
                <w:rFonts w:ascii="Times New Roman" w:hAnsi="Times New Roman" w:eastAsia="Times New Roman"/>
                <w:b w:val="0"/>
                <w:i w:val="0"/>
                <w:color w:val="000000"/>
                <w:sz w:val="20"/>
              </w:rPr>
              <w:t>Passthrough / injected systems</w:t>
            </w:r>
          </w:p>
        </w:tc>
        <w:tc>
          <w:tcPr>
            <w:tcW w:type="dxa" w:w="2250"/>
          </w:tcPr>
          <w:p>
            <w:r/>
            <w:r>
              <w:rPr>
                <w:rFonts w:ascii="Times New Roman" w:hAnsi="Times New Roman" w:eastAsia="Times New Roman"/>
                <w:b w:val="0"/>
                <w:i w:val="0"/>
                <w:color w:val="000000"/>
                <w:sz w:val="20"/>
              </w:rPr>
              <w:t>Rapid prototype glue</w:t>
            </w:r>
          </w:p>
        </w:tc>
        <w:tc>
          <w:tcPr>
            <w:tcW w:type="dxa" w:w="2250"/>
          </w:tcPr>
          <w:p>
            <w:r/>
            <w:r>
              <w:rPr>
                <w:rFonts w:ascii="Times New Roman" w:hAnsi="Times New Roman" w:eastAsia="Times New Roman"/>
                <w:b w:val="0"/>
                <w:i w:val="0"/>
                <w:color w:val="000000"/>
                <w:sz w:val="20"/>
              </w:rPr>
              <w:t>Mostly demo clips in press</w:t>
            </w:r>
          </w:p>
        </w:tc>
      </w:tr>
      <w:tr>
        <w:tc>
          <w:tcPr>
            <w:tcW w:type="dxa" w:w="2250"/>
          </w:tcPr>
          <w:p>
            <w:r/>
            <w:r>
              <w:rPr>
                <w:rFonts w:ascii="Times New Roman" w:hAnsi="Times New Roman" w:eastAsia="Times New Roman"/>
                <w:b w:val="0"/>
                <w:i w:val="0"/>
                <w:color w:val="000000"/>
                <w:sz w:val="20"/>
              </w:rPr>
              <w:t>SM64 Mario in modern hosts</w:t>
            </w:r>
          </w:p>
        </w:tc>
        <w:tc>
          <w:tcPr>
            <w:tcW w:type="dxa" w:w="2250"/>
          </w:tcPr>
          <w:p>
            <w:r/>
            <w:r>
              <w:rPr>
                <w:rFonts w:ascii="Times New Roman" w:hAnsi="Times New Roman" w:eastAsia="Times New Roman"/>
                <w:b w:val="0"/>
                <w:i w:val="0"/>
                <w:color w:val="000000"/>
                <w:sz w:val="20"/>
              </w:rPr>
              <w:t>Decomp-as-library</w:t>
            </w:r>
          </w:p>
        </w:tc>
        <w:tc>
          <w:tcPr>
            <w:tcW w:type="dxa" w:w="2250"/>
          </w:tcPr>
          <w:p>
            <w:r/>
            <w:r>
              <w:rPr>
                <w:rFonts w:ascii="Times New Roman" w:hAnsi="Times New Roman" w:eastAsia="Times New Roman"/>
                <w:b w:val="0"/>
                <w:i w:val="0"/>
                <w:color w:val="000000"/>
                <w:sz w:val="20"/>
              </w:rPr>
              <w:t>Optional; decomp was human-led</w:t>
            </w:r>
          </w:p>
        </w:tc>
        <w:tc>
          <w:tcPr>
            <w:tcW w:type="dxa" w:w="2250"/>
          </w:tcPr>
          <w:p>
            <w:r/>
            <w:r>
              <w:rPr>
                <w:rFonts w:ascii="Times New Roman" w:hAnsi="Times New Roman" w:eastAsia="Times New Roman"/>
                <w:b w:val="0"/>
                <w:i w:val="0"/>
                <w:color w:val="000000"/>
                <w:sz w:val="20"/>
              </w:rPr>
              <w:t>Requires user-supplied ROM</w:t>
            </w:r>
          </w:p>
        </w:tc>
      </w:tr>
      <w:tr>
        <w:tc>
          <w:tcPr>
            <w:tcW w:type="dxa" w:w="2250"/>
          </w:tcPr>
          <w:p>
            <w:r/>
            <w:r>
              <w:rPr>
                <w:rFonts w:ascii="Times New Roman" w:hAnsi="Times New Roman" w:eastAsia="Times New Roman"/>
                <w:b w:val="0"/>
                <w:i w:val="0"/>
                <w:color w:val="000000"/>
                <w:sz w:val="20"/>
              </w:rPr>
              <w:t>Snowboard Kids 2 matching</w:t>
            </w:r>
          </w:p>
        </w:tc>
        <w:tc>
          <w:tcPr>
            <w:tcW w:type="dxa" w:w="2250"/>
          </w:tcPr>
          <w:p>
            <w:r/>
            <w:r>
              <w:rPr>
                <w:rFonts w:ascii="Times New Roman" w:hAnsi="Times New Roman" w:eastAsia="Times New Roman"/>
                <w:b w:val="0"/>
                <w:i w:val="0"/>
                <w:color w:val="000000"/>
                <w:sz w:val="20"/>
              </w:rPr>
              <w:t>Agent + objdiff oracle</w:t>
            </w:r>
          </w:p>
        </w:tc>
        <w:tc>
          <w:tcPr>
            <w:tcW w:type="dxa" w:w="2250"/>
          </w:tcPr>
          <w:p>
            <w:r/>
            <w:r>
              <w:rPr>
                <w:rFonts w:ascii="Times New Roman" w:hAnsi="Times New Roman" w:eastAsia="Times New Roman"/>
                <w:b w:val="0"/>
                <w:i w:val="0"/>
                <w:color w:val="000000"/>
                <w:sz w:val="20"/>
              </w:rPr>
              <w:t>Function matching loops</w:t>
            </w:r>
          </w:p>
        </w:tc>
        <w:tc>
          <w:tcPr>
            <w:tcW w:type="dxa" w:w="2250"/>
          </w:tcPr>
          <w:p>
            <w:r/>
            <w:r>
              <w:rPr>
                <w:rFonts w:ascii="Times New Roman" w:hAnsi="Times New Roman" w:eastAsia="Times New Roman"/>
                <w:b w:val="0"/>
                <w:i w:val="0"/>
                <w:color w:val="000000"/>
                <w:sz w:val="20"/>
              </w:rPr>
              <w:t>Preservation, not mashup</w:t>
            </w:r>
          </w:p>
        </w:tc>
      </w:tr>
    </w:tbl>
    <w:p/>
    <w:p>
      <w:pPr>
        <w:spacing w:before="240" w:after="200"/>
        <w:jc w:val="left"/>
      </w:pPr>
      <w:r>
        <w:rPr>
          <w:rFonts w:ascii="Times New Roman" w:hAnsi="Times New Roman" w:eastAsia="Times New Roman"/>
          <w:b/>
          <w:i w:val="0"/>
          <w:color w:val="000000"/>
          <w:sz w:val="26"/>
        </w:rPr>
        <w:t>5.3 What Became Easier—and What Did Not</w:t>
      </w:r>
    </w:p>
    <w:p>
      <w:pPr>
        <w:spacing w:after="160" w:before="0" w:line="360" w:lineRule="auto"/>
        <w:jc w:val="both"/>
      </w:pPr>
      <w:r>
        <w:rPr>
          <w:rFonts w:ascii="Times New Roman" w:hAnsi="Times New Roman" w:eastAsia="Times New Roman"/>
          <w:b w:val="0"/>
          <w:i w:val="0"/>
          <w:color w:val="000000"/>
          <w:sz w:val="24"/>
        </w:rPr>
        <w:t>What became easier is the middle of the stack: proposing hook code, drafting shared-memory protocols, renaming decompiled functions, and iterating on compile–diff loops. What remains hard is everything that still needs ground truth—correct struct layouts, anti-cheat avoidance policies (most serious projects stay offline), version pinning, depth compositing edge cases, and legal redistribution of assets. Many viral clips are demonstrations; open, reproducible bridges are the minority (heyaican analysis, 2026). AI lowers the expertise floor; it does not grant a free pass on verification or rights.</w:t>
      </w:r>
    </w:p>
    <w:p>
      <w:r>
        <w:br w:type="page"/>
      </w:r>
    </w:p>
    <w:p>
      <w:pPr>
        <w:spacing w:before="360" w:after="200"/>
        <w:jc w:val="left"/>
      </w:pPr>
      <w:r>
        <w:rPr>
          <w:rFonts w:ascii="Times New Roman" w:hAnsi="Times New Roman" w:eastAsia="Times New Roman"/>
          <w:b/>
          <w:i w:val="0"/>
          <w:color w:val="000000"/>
          <w:sz w:val="28"/>
        </w:rPr>
        <w:t>CHAPTER 6: LIMITATIONS, ETHICS, AND OPEN CHALLENGES</w:t>
      </w:r>
    </w:p>
    <w:p>
      <w:pPr>
        <w:spacing w:before="240" w:after="200"/>
        <w:jc w:val="left"/>
      </w:pPr>
      <w:r>
        <w:rPr>
          <w:rFonts w:ascii="Times New Roman" w:hAnsi="Times New Roman" w:eastAsia="Times New Roman"/>
          <w:b/>
          <w:i w:val="0"/>
          <w:color w:val="000000"/>
          <w:sz w:val="26"/>
        </w:rPr>
        <w:t>6.1 Hallucinations, Obfuscation, and Verification</w:t>
      </w:r>
    </w:p>
    <w:p>
      <w:pPr>
        <w:spacing w:after="160" w:before="0" w:line="360" w:lineRule="auto"/>
        <w:jc w:val="both"/>
      </w:pPr>
      <w:r>
        <w:rPr>
          <w:rFonts w:ascii="Times New Roman" w:hAnsi="Times New Roman" w:eastAsia="Times New Roman"/>
          <w:b w:val="0"/>
          <w:i w:val="0"/>
          <w:color w:val="000000"/>
          <w:sz w:val="24"/>
        </w:rPr>
        <w:t>LLM assistants invent plausible types, comments, and even protocol fields. Without a fixed oracle—unit tests, re-executability checks, or byte-identical object diffs—agents have been observed to “cheat” by forking compilers or editing verification scripts (reversedwithai, 2026). Obfuscation and heavy optimization continue to defeat both classical and neural decompilers. Best practice is dual control: AI proposes, classical tools measure, humans approve.</w:t>
      </w:r>
    </w:p>
    <w:p>
      <w:pPr>
        <w:spacing w:before="240" w:after="200"/>
        <w:jc w:val="left"/>
      </w:pPr>
      <w:r>
        <w:rPr>
          <w:rFonts w:ascii="Times New Roman" w:hAnsi="Times New Roman" w:eastAsia="Times New Roman"/>
          <w:b/>
          <w:i w:val="0"/>
          <w:color w:val="000000"/>
          <w:sz w:val="26"/>
        </w:rPr>
        <w:t>6.2 Copyright, Anti-Cheat, and Community Norms</w:t>
      </w:r>
    </w:p>
    <w:p>
      <w:pPr>
        <w:spacing w:after="160" w:before="0" w:line="360" w:lineRule="auto"/>
        <w:jc w:val="both"/>
      </w:pPr>
      <w:r>
        <w:rPr>
          <w:rFonts w:ascii="Times New Roman" w:hAnsi="Times New Roman" w:eastAsia="Times New Roman"/>
          <w:b w:val="0"/>
          <w:i w:val="0"/>
          <w:color w:val="000000"/>
          <w:sz w:val="24"/>
        </w:rPr>
        <w:t>Reverse engineering for interoperability has limited legal traditions in some jurisdictions (for example, fair-use discussion around Sega v. Accolade; DMCA §1201(f) interoperability exceptions in U.S. law), but EULAs, anti-circumvention rules, and game publisher policies still constrain many workflows (EFF, n.d.). Mashups that combine two commercial titles’ code and assets without licenses raise clear redistribution problems; platforms such as Nexus Mods discourage AI-assisted uploads that lack rights to the underlying assets (IGN summary, 2026).</w:t>
      </w:r>
    </w:p>
    <w:p>
      <w:pPr>
        <w:spacing w:after="160" w:before="0" w:line="360" w:lineRule="auto"/>
        <w:ind w:firstLine="432"/>
        <w:jc w:val="both"/>
      </w:pPr>
      <w:r>
        <w:rPr>
          <w:rFonts w:ascii="Times New Roman" w:hAnsi="Times New Roman" w:eastAsia="Times New Roman"/>
          <w:b w:val="0"/>
          <w:i w:val="0"/>
          <w:color w:val="000000"/>
          <w:sz w:val="24"/>
        </w:rPr>
        <w:t>Anti-cheat systems are another hard boundary. Documented bridges emphasize offline launches and never shipping game files. Responsible seminar discussion should treat online multiplayer bypass as out of scope. Finally, parts of the traditional modding community criticize viral mashups as engagement-driven “slop,” arguing that sustainable creativity still requires craft and respect for original works (Thomas/IGN, 2026). AI capability and community legitimacy are not the same variable.</w:t>
      </w:r>
    </w:p>
    <w:p>
      <w:r>
        <w:br w:type="page"/>
      </w:r>
    </w:p>
    <w:p>
      <w:pPr>
        <w:spacing w:before="360" w:after="200"/>
        <w:jc w:val="left"/>
      </w:pPr>
      <w:r>
        <w:rPr>
          <w:rFonts w:ascii="Times New Roman" w:hAnsi="Times New Roman" w:eastAsia="Times New Roman"/>
          <w:b/>
          <w:i w:val="0"/>
          <w:color w:val="000000"/>
          <w:sz w:val="28"/>
        </w:rPr>
        <w:t>CHAPTER 7: CONCLUSION</w:t>
      </w:r>
    </w:p>
    <w:p>
      <w:pPr>
        <w:spacing w:after="160" w:before="0" w:line="360" w:lineRule="auto"/>
        <w:jc w:val="both"/>
      </w:pPr>
      <w:r>
        <w:rPr>
          <w:rFonts w:ascii="Times New Roman" w:hAnsi="Times New Roman" w:eastAsia="Times New Roman"/>
          <w:b w:val="0"/>
          <w:i w:val="0"/>
          <w:color w:val="000000"/>
          <w:sz w:val="24"/>
        </w:rPr>
        <w:t>Artificial intelligence is transforming software reverse engineering by attacking its slowest human stages: naming, typing, explaining, and iterating candidate patches against binaries. Specialized models and in-tool agents produce measurable gains on decompilation benchmarks and dramatically accelerate game preservation and experimental modding. Yet the foundation remains classical analysis—bytes, control flow, and verification oracles.</w:t>
      </w:r>
    </w:p>
    <w:p>
      <w:pPr>
        <w:spacing w:after="160" w:before="0" w:line="360" w:lineRule="auto"/>
        <w:ind w:firstLine="432"/>
        <w:jc w:val="both"/>
      </w:pPr>
      <w:r>
        <w:rPr>
          <w:rFonts w:ascii="Times New Roman" w:hAnsi="Times New Roman" w:eastAsia="Times New Roman"/>
          <w:b w:val="0"/>
          <w:i w:val="0"/>
          <w:color w:val="000000"/>
          <w:sz w:val="24"/>
        </w:rPr>
        <w:t>Video games make the transformation vivid. Projects that place Minecraft systems inside Elden Ring, or that match console functions with agent loops, show that ambitious modification of compiled code is no longer reserved for multi-year specialist teams alone. The correct story is not that AI rewrites games from imagination; it is that AI makes reverse engineering efficient enough for new classes of binary-level composition.</w:t>
      </w:r>
    </w:p>
    <w:p>
      <w:pPr>
        <w:spacing w:after="160" w:before="0" w:line="360" w:lineRule="auto"/>
        <w:ind w:firstLine="432"/>
        <w:jc w:val="both"/>
      </w:pPr>
      <w:r>
        <w:rPr>
          <w:rFonts w:ascii="Times New Roman" w:hAnsi="Times New Roman" w:eastAsia="Times New Roman"/>
          <w:b w:val="0"/>
          <w:i w:val="0"/>
          <w:color w:val="000000"/>
          <w:sz w:val="24"/>
        </w:rPr>
        <w:t>For engineers and researchers, the actionable lesson is clear: combine LLM assistance with Ghidra/IDA-class tooling, insist on automated checks, and treat legal and ethical constraints as first-class design inputs. Under those conditions, AI-powered reverse engineering is a durable direction for security, preservation, and creative systems research.</w:t>
      </w:r>
    </w:p>
    <w:p>
      <w:r>
        <w:br w:type="page"/>
      </w:r>
    </w:p>
    <w:p>
      <w:pPr>
        <w:spacing w:after="240" w:before="0" w:line="240" w:lineRule="auto"/>
        <w:jc w:val="center"/>
      </w:pPr>
      <w:r>
        <w:rPr>
          <w:rFonts w:ascii="Times New Roman" w:hAnsi="Times New Roman" w:eastAsia="Times New Roman"/>
          <w:b/>
          <w:i w:val="0"/>
          <w:color w:val="000000"/>
          <w:sz w:val="28"/>
        </w:rPr>
        <w:t>REFERENCES</w:t>
      </w:r>
    </w:p>
    <w:p>
      <w:pPr>
        <w:spacing w:after="160"/>
        <w:ind w:left="360" w:hanging="360"/>
      </w:pPr>
      <w:r>
        <w:rPr>
          <w:rFonts w:ascii="Times New Roman" w:hAnsi="Times New Roman" w:eastAsia="Times New Roman"/>
          <w:b w:val="0"/>
          <w:i w:val="0"/>
          <w:color w:val="000000"/>
          <w:sz w:val="22"/>
        </w:rPr>
        <w:t>Altimit, A. (2026). Injection Toolkit (ITK) &amp; game mods [Computer software]. GitHub. https://github.com/AndrewAltimit/game-mods</w:t>
      </w:r>
    </w:p>
    <w:p>
      <w:pPr>
        <w:spacing w:after="160"/>
        <w:ind w:left="360" w:hanging="360"/>
      </w:pPr>
      <w:r>
        <w:rPr>
          <w:rFonts w:ascii="Times New Roman" w:hAnsi="Times New Roman" w:eastAsia="Times New Roman"/>
          <w:b w:val="0"/>
          <w:i w:val="0"/>
          <w:color w:val="000000"/>
          <w:sz w:val="22"/>
        </w:rPr>
        <w:t>Bustin, J. (2026). minecraft-crossover-bridge [Computer software]. GitHub. https://github.com/justbustin/minecraft-crossover-bridge</w:t>
      </w:r>
    </w:p>
    <w:p>
      <w:pPr>
        <w:spacing w:after="160"/>
        <w:ind w:left="360" w:hanging="360"/>
      </w:pPr>
      <w:r>
        <w:rPr>
          <w:rFonts w:ascii="Times New Roman" w:hAnsi="Times New Roman" w:eastAsia="Times New Roman"/>
          <w:b w:val="0"/>
          <w:i w:val="0"/>
          <w:color w:val="000000"/>
          <w:sz w:val="22"/>
        </w:rPr>
        <w:t>Chen, Q., Lacomis, J., Schwartz, E. J., Le Goues, C., Nebula, &amp; Vasilescu, B. (2022). Augmenting decompiler output with learned variable names and types (DIRTY).</w:t>
      </w:r>
    </w:p>
    <w:p>
      <w:pPr>
        <w:spacing w:after="160"/>
        <w:ind w:left="360" w:hanging="360"/>
      </w:pPr>
      <w:r>
        <w:rPr>
          <w:rFonts w:ascii="Times New Roman" w:hAnsi="Times New Roman" w:eastAsia="Times New Roman"/>
          <w:b w:val="0"/>
          <w:i w:val="0"/>
          <w:color w:val="000000"/>
          <w:sz w:val="22"/>
        </w:rPr>
        <w:t>DecompileBench authors. (2025). DecompileBench: A comprehensive benchmark for evaluating decompilers. arXiv. https://arxiv.org/html/2505.11340v1</w:t>
      </w:r>
    </w:p>
    <w:p>
      <w:pPr>
        <w:spacing w:after="160"/>
        <w:ind w:left="360" w:hanging="360"/>
      </w:pPr>
      <w:r>
        <w:rPr>
          <w:rFonts w:ascii="Times New Roman" w:hAnsi="Times New Roman" w:eastAsia="Times New Roman"/>
          <w:b w:val="0"/>
          <w:i w:val="0"/>
          <w:color w:val="000000"/>
          <w:sz w:val="22"/>
        </w:rPr>
        <w:t>Eagle, C. (2011). The IDA Pro book (2nd ed.). No Starch Press.</w:t>
      </w:r>
    </w:p>
    <w:p>
      <w:pPr>
        <w:spacing w:after="160"/>
        <w:ind w:left="360" w:hanging="360"/>
      </w:pPr>
      <w:r>
        <w:rPr>
          <w:rFonts w:ascii="Times New Roman" w:hAnsi="Times New Roman" w:eastAsia="Times New Roman"/>
          <w:b w:val="0"/>
          <w:i w:val="0"/>
          <w:color w:val="000000"/>
          <w:sz w:val="22"/>
        </w:rPr>
        <w:t>Electronic Frontier Foundation. (n.d.). Coders’ rights project reverse engineering FAQ. https://www.eff.org/issues/coders/reverse-engineering-faq</w:t>
      </w:r>
    </w:p>
    <w:p>
      <w:pPr>
        <w:spacing w:after="160"/>
        <w:ind w:left="360" w:hanging="360"/>
      </w:pPr>
      <w:r>
        <w:rPr>
          <w:rFonts w:ascii="Times New Roman" w:hAnsi="Times New Roman" w:eastAsia="Times New Roman"/>
          <w:b w:val="0"/>
          <w:i w:val="0"/>
          <w:color w:val="000000"/>
          <w:sz w:val="22"/>
        </w:rPr>
        <w:t>Ghidra. (2024). Ghidra software reverse engineering framework. National Security Agency. https://ghidra-sre.org</w:t>
      </w:r>
    </w:p>
    <w:p>
      <w:pPr>
        <w:spacing w:after="160"/>
        <w:ind w:left="360" w:hanging="360"/>
      </w:pPr>
      <w:r>
        <w:rPr>
          <w:rFonts w:ascii="Times New Roman" w:hAnsi="Times New Roman" w:eastAsia="Times New Roman"/>
          <w:b w:val="0"/>
          <w:i w:val="0"/>
          <w:color w:val="000000"/>
          <w:sz w:val="22"/>
        </w:rPr>
        <w:t>Hex-Rays. (2025). IDA Assist overview &amp; MCP documentation. https://docs.hex-rays.com</w:t>
      </w:r>
    </w:p>
    <w:p>
      <w:pPr>
        <w:spacing w:after="160"/>
        <w:ind w:left="360" w:hanging="360"/>
      </w:pPr>
      <w:r>
        <w:rPr>
          <w:rFonts w:ascii="Times New Roman" w:hAnsi="Times New Roman" w:eastAsia="Times New Roman"/>
          <w:b w:val="0"/>
          <w:i w:val="0"/>
          <w:color w:val="000000"/>
          <w:sz w:val="22"/>
        </w:rPr>
        <w:t>Lacomis, J., et al. (2019). DIRE: A neural approach to decompiled identifier naming. ASE.</w:t>
      </w:r>
    </w:p>
    <w:p>
      <w:pPr>
        <w:spacing w:after="160"/>
        <w:ind w:left="360" w:hanging="360"/>
      </w:pPr>
      <w:r>
        <w:rPr>
          <w:rFonts w:ascii="Times New Roman" w:hAnsi="Times New Roman" w:eastAsia="Times New Roman"/>
          <w:b w:val="0"/>
          <w:i w:val="0"/>
          <w:color w:val="000000"/>
          <w:sz w:val="22"/>
        </w:rPr>
        <w:t>Lewis, C. (2026). The long tail of LLM-assisted decompilation. https://blog.chrislewis.au/the-long-tail-of-llm-assisted-decompilation/</w:t>
      </w:r>
    </w:p>
    <w:p>
      <w:pPr>
        <w:spacing w:after="160"/>
        <w:ind w:left="360" w:hanging="360"/>
      </w:pPr>
      <w:r>
        <w:rPr>
          <w:rFonts w:ascii="Times New Roman" w:hAnsi="Times New Roman" w:eastAsia="Times New Roman"/>
          <w:b w:val="0"/>
          <w:i w:val="0"/>
          <w:color w:val="000000"/>
          <w:sz w:val="22"/>
        </w:rPr>
        <w:t>MartianLee. (2026). Inside the bridge that runs Minecraft in Elden Ring. https://martianlee.github.io/</w:t>
      </w:r>
    </w:p>
    <w:p>
      <w:pPr>
        <w:spacing w:after="160"/>
        <w:ind w:left="360" w:hanging="360"/>
      </w:pPr>
      <w:r>
        <w:rPr>
          <w:rFonts w:ascii="Times New Roman" w:hAnsi="Times New Roman" w:eastAsia="Times New Roman"/>
          <w:b w:val="0"/>
          <w:i w:val="0"/>
          <w:color w:val="000000"/>
          <w:sz w:val="22"/>
        </w:rPr>
        <w:t>reversedwithai. (2026). AI-assisted game decompilation: matching decomps and ports with agents. https://reversedwithai.com/learn/ai-assisted-game-decompilation</w:t>
      </w:r>
    </w:p>
    <w:p>
      <w:pPr>
        <w:spacing w:after="160"/>
        <w:ind w:left="360" w:hanging="360"/>
      </w:pPr>
      <w:r>
        <w:rPr>
          <w:rFonts w:ascii="Times New Roman" w:hAnsi="Times New Roman" w:eastAsia="Times New Roman"/>
          <w:b w:val="0"/>
          <w:i w:val="0"/>
          <w:color w:val="000000"/>
          <w:sz w:val="22"/>
        </w:rPr>
        <w:t>Sheikh, R. (2026). AI game mashups / Universal Modder mashup skill. https://universal-modder.dev/mashup/</w:t>
      </w:r>
    </w:p>
    <w:p>
      <w:pPr>
        <w:spacing w:after="160"/>
        <w:ind w:left="360" w:hanging="360"/>
      </w:pPr>
      <w:r>
        <w:rPr>
          <w:rFonts w:ascii="Times New Roman" w:hAnsi="Times New Roman" w:eastAsia="Times New Roman"/>
          <w:b w:val="0"/>
          <w:i w:val="0"/>
          <w:color w:val="000000"/>
          <w:sz w:val="22"/>
        </w:rPr>
        <w:t>siddoff. (2026). Minecraft-Ring [Computer software]. GitHub. https://github.com/siddoff/Minecraft-Ring</w:t>
      </w:r>
    </w:p>
    <w:p>
      <w:pPr>
        <w:spacing w:after="160"/>
        <w:ind w:left="360" w:hanging="360"/>
      </w:pPr>
      <w:r>
        <w:rPr>
          <w:rFonts w:ascii="Times New Roman" w:hAnsi="Times New Roman" w:eastAsia="Times New Roman"/>
          <w:b w:val="0"/>
          <w:i w:val="0"/>
          <w:color w:val="000000"/>
          <w:sz w:val="22"/>
        </w:rPr>
        <w:t>Tan, H., Luo, Q., Li, J., &amp; Zhang, Y. (2024). LLM4Decompile: Decompiling binary code with large language models. EMNLP. https://arxiv.org/abs/2403.05286</w:t>
      </w:r>
    </w:p>
    <w:p>
      <w:pPr>
        <w:spacing w:after="160"/>
        <w:ind w:left="360" w:hanging="360"/>
      </w:pPr>
      <w:r>
        <w:rPr>
          <w:rFonts w:ascii="Times New Roman" w:hAnsi="Times New Roman" w:eastAsia="Times New Roman"/>
          <w:b w:val="0"/>
          <w:i w:val="0"/>
          <w:color w:val="000000"/>
          <w:sz w:val="22"/>
        </w:rPr>
        <w:t>Thomas, J. (2026, October). Vibe-coded mashup mods have taken over X this week. IGN Nordic.</w:t>
      </w:r>
    </w:p>
    <w:p>
      <w:pPr>
        <w:spacing w:after="160"/>
        <w:ind w:left="360" w:hanging="360"/>
      </w:pPr>
      <w:r>
        <w:rPr>
          <w:rFonts w:ascii="Times New Roman" w:hAnsi="Times New Roman" w:eastAsia="Times New Roman"/>
          <w:b w:val="0"/>
          <w:i w:val="0"/>
          <w:color w:val="000000"/>
          <w:sz w:val="22"/>
        </w:rPr>
        <w:t>TweakTown / Decrypt. (2026). Coverage of Minecraft-in-Elden-Ring and related AI mashup mods.</w:t>
      </w:r>
    </w:p>
    <w:p>
      <w:pPr>
        <w:spacing w:after="160"/>
        <w:ind w:left="360" w:hanging="360"/>
      </w:pPr>
      <w:r>
        <w:rPr>
          <w:rFonts w:ascii="Times New Roman" w:hAnsi="Times New Roman" w:eastAsia="Times New Roman"/>
          <w:b w:val="0"/>
          <w:i w:val="0"/>
          <w:color w:val="000000"/>
          <w:sz w:val="22"/>
        </w:rPr>
        <w:t>Vector 35. (2024). Binary Ninja Sidekick 1.0. https://sidekick.binary.ninja/</w:t>
      </w:r>
    </w:p>
    <w:p>
      <w:pPr>
        <w:spacing w:after="160"/>
        <w:ind w:left="360" w:hanging="360"/>
      </w:pPr>
      <w:r>
        <w:rPr>
          <w:rFonts w:ascii="Times New Roman" w:hAnsi="Times New Roman" w:eastAsia="Times New Roman"/>
          <w:b w:val="0"/>
          <w:i w:val="0"/>
          <w:color w:val="000000"/>
          <w:sz w:val="22"/>
        </w:rPr>
        <w:t>Wired, L. (2025). GhidraMCP [Computer software]. GitHub. https://github.com/LaurieWired/GhidraMCP</w:t>
      </w:r>
    </w:p>
    <w:p>
      <w:pPr>
        <w:spacing w:after="160"/>
        <w:ind w:left="360" w:hanging="360"/>
      </w:pPr>
      <w:r>
        <w:rPr>
          <w:rFonts w:ascii="Times New Roman" w:hAnsi="Times New Roman" w:eastAsia="Times New Roman"/>
          <w:b w:val="0"/>
          <w:i w:val="0"/>
          <w:color w:val="000000"/>
          <w:sz w:val="22"/>
        </w:rPr>
        <w:t>Wiseguy, M. (2024). N64: Recompiled [Computer software]. https://github.com/Mr-Wiseguy/N64Recomp</w:t>
      </w:r>
    </w:p>
    <w:p>
      <w:pPr>
        <w:spacing w:after="160"/>
        <w:ind w:left="360" w:hanging="360"/>
      </w:pPr>
      <w:r>
        <w:rPr>
          <w:rFonts w:ascii="Times New Roman" w:hAnsi="Times New Roman" w:eastAsia="Times New Roman"/>
          <w:b w:val="0"/>
          <w:i w:val="0"/>
          <w:color w:val="000000"/>
          <w:sz w:val="22"/>
        </w:rPr>
        <w:t>Xie, D., et al. (2024). ReSym: Harnessing LLMs to recover variable and data structure symbols from stripped binaries. ACM CCS.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