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line="240" w:lineRule="auto"/>
        <w:jc w:val="center"/>
      </w:pPr>
      <w:r>
        <w:rPr>
          <w:rFonts w:ascii="Times New Roman" w:hAnsi="Times New Roman" w:eastAsia="Times New Roman"/>
          <w:b/>
          <w:i w:val="0"/>
          <w:color w:val="000000"/>
          <w:sz w:val="32"/>
        </w:rPr>
        <w:t>National Institute of Technology Srinagar, J&amp;K</w:t>
      </w:r>
    </w:p>
    <w:p>
      <w:pPr>
        <w:spacing w:after="80" w:before="0" w:line="240" w:lineRule="auto"/>
        <w:jc w:val="center"/>
      </w:pPr>
      <w:r>
        <w:rPr>
          <w:rFonts w:ascii="Times New Roman" w:hAnsi="Times New Roman" w:eastAsia="Times New Roman"/>
          <w:b/>
          <w:i w:val="0"/>
          <w:color w:val="000000"/>
          <w:sz w:val="28"/>
        </w:rPr>
        <w:t>Department of Computer Science and Engineering</w:t>
      </w:r>
    </w:p>
    <w:p>
      <w:pPr>
        <w:spacing w:after="560" w:before="0" w:line="240" w:lineRule="auto"/>
        <w:jc w:val="center"/>
      </w:pPr>
      <w:r>
        <w:rPr>
          <w:rFonts w:ascii="Times New Roman" w:hAnsi="Times New Roman" w:eastAsia="Times New Roman"/>
          <w:b/>
          <w:i w:val="0"/>
          <w:color w:val="000000"/>
          <w:sz w:val="26"/>
        </w:rPr>
        <w:t>2025 – 2026</w:t>
      </w:r>
    </w:p>
    <w:p>
      <w:pPr>
        <w:spacing w:after="160" w:before="0" w:line="240" w:lineRule="auto"/>
        <w:jc w:val="center"/>
      </w:pPr>
      <w:r>
        <w:rPr>
          <w:rFonts w:ascii="Times New Roman" w:hAnsi="Times New Roman" w:eastAsia="Times New Roman"/>
          <w:b/>
          <w:i w:val="0"/>
          <w:color w:val="000000"/>
          <w:sz w:val="36"/>
        </w:rPr>
        <w:t>SEMINAR REPORT</w:t>
      </w:r>
    </w:p>
    <w:p>
      <w:pPr>
        <w:spacing w:after="160" w:before="0" w:line="240" w:lineRule="auto"/>
        <w:jc w:val="center"/>
      </w:pPr>
      <w:r>
        <w:rPr>
          <w:rFonts w:ascii="Times New Roman" w:hAnsi="Times New Roman" w:eastAsia="Times New Roman"/>
          <w:b w:val="0"/>
          <w:i w:val="0"/>
          <w:color w:val="000000"/>
          <w:sz w:val="24"/>
        </w:rPr>
        <w:t>ON</w:t>
      </w:r>
    </w:p>
    <w:p>
      <w:pPr>
        <w:spacing w:after="560" w:before="0" w:line="240" w:lineRule="auto"/>
        <w:jc w:val="center"/>
      </w:pPr>
      <w:r>
        <w:rPr>
          <w:rFonts w:ascii="Times New Roman" w:hAnsi="Times New Roman" w:eastAsia="Times New Roman"/>
          <w:b/>
          <w:i w:val="0"/>
          <w:color w:val="000000"/>
          <w:sz w:val="32"/>
        </w:rPr>
        <w:t>AI-POWERED REVERSE ENGINEERING</w:t>
      </w:r>
    </w:p>
    <w:p>
      <w:pPr>
        <w:spacing w:after="40" w:before="0" w:line="240" w:lineRule="auto"/>
        <w:jc w:val="center"/>
      </w:pPr>
      <w:r>
        <w:rPr>
          <w:rFonts w:ascii="Times New Roman" w:hAnsi="Times New Roman" w:eastAsia="Times New Roman"/>
          <w:b w:val="0"/>
          <w:i w:val="0"/>
          <w:color w:val="000000"/>
          <w:sz w:val="24"/>
        </w:rPr>
        <w:t>Submitted in partial fulfillment of the requirements</w:t>
      </w:r>
    </w:p>
    <w:p>
      <w:pPr>
        <w:spacing w:after="200" w:before="0" w:line="240" w:lineRule="auto"/>
        <w:jc w:val="center"/>
      </w:pPr>
      <w:r>
        <w:rPr>
          <w:rFonts w:ascii="Times New Roman" w:hAnsi="Times New Roman" w:eastAsia="Times New Roman"/>
          <w:b w:val="0"/>
          <w:i w:val="0"/>
          <w:color w:val="000000"/>
          <w:sz w:val="24"/>
        </w:rPr>
        <w:t>for the award of the degree of</w:t>
      </w:r>
    </w:p>
    <w:p>
      <w:pPr>
        <w:spacing w:after="80" w:before="0" w:line="240" w:lineRule="auto"/>
        <w:jc w:val="center"/>
      </w:pPr>
      <w:r>
        <w:rPr>
          <w:rFonts w:ascii="Times New Roman" w:hAnsi="Times New Roman" w:eastAsia="Times New Roman"/>
          <w:b/>
          <w:i w:val="0"/>
          <w:color w:val="000000"/>
          <w:sz w:val="26"/>
        </w:rPr>
        <w:t>BACHELOR OF TECHNOLOGY</w:t>
      </w:r>
    </w:p>
    <w:p>
      <w:pPr>
        <w:spacing w:after="80" w:before="0" w:line="240" w:lineRule="auto"/>
        <w:jc w:val="center"/>
      </w:pPr>
      <w:r>
        <w:rPr>
          <w:rFonts w:ascii="Times New Roman" w:hAnsi="Times New Roman" w:eastAsia="Times New Roman"/>
          <w:b w:val="0"/>
          <w:i w:val="0"/>
          <w:color w:val="000000"/>
          <w:sz w:val="24"/>
        </w:rPr>
        <w:t>IN</w:t>
      </w:r>
    </w:p>
    <w:p>
      <w:pPr>
        <w:spacing w:after="560" w:before="0" w:line="240" w:lineRule="auto"/>
        <w:jc w:val="center"/>
      </w:pPr>
      <w:r>
        <w:rPr>
          <w:rFonts w:ascii="Times New Roman" w:hAnsi="Times New Roman" w:eastAsia="Times New Roman"/>
          <w:b/>
          <w:i w:val="0"/>
          <w:color w:val="000000"/>
          <w:sz w:val="26"/>
        </w:rPr>
        <w:t>COMPUTER SCIENCE AND ENGINEERING</w:t>
      </w:r>
    </w:p>
    <w:p>
      <w:pPr>
        <w:spacing w:after="160" w:before="0" w:line="240" w:lineRule="auto"/>
        <w:jc w:val="center"/>
      </w:pPr>
      <w:r>
        <w:rPr>
          <w:rFonts w:ascii="Times New Roman" w:hAnsi="Times New Roman" w:eastAsia="Times New Roman"/>
          <w:b w:val="0"/>
          <w:i w:val="0"/>
          <w:color w:val="000000"/>
          <w:sz w:val="24"/>
        </w:rPr>
        <w:t>Submitted by</w:t>
      </w:r>
    </w:p>
    <w:p>
      <w:pPr>
        <w:spacing w:after="40" w:before="0" w:line="240" w:lineRule="auto"/>
        <w:jc w:val="center"/>
      </w:pPr>
      <w:r>
        <w:rPr>
          <w:rFonts w:ascii="Times New Roman" w:hAnsi="Times New Roman" w:eastAsia="Times New Roman"/>
          <w:b/>
          <w:i w:val="0"/>
          <w:color w:val="000000"/>
          <w:sz w:val="28"/>
        </w:rPr>
        <w:t>ANKRIT JARNGAL</w:t>
      </w:r>
    </w:p>
    <w:p>
      <w:pPr>
        <w:spacing w:after="560" w:before="0" w:line="240" w:lineRule="auto"/>
        <w:jc w:val="center"/>
      </w:pPr>
      <w:r>
        <w:rPr>
          <w:rFonts w:ascii="Times New Roman" w:hAnsi="Times New Roman" w:eastAsia="Times New Roman"/>
          <w:b/>
          <w:i w:val="0"/>
          <w:color w:val="000000"/>
          <w:sz w:val="24"/>
        </w:rPr>
        <w:t>Enroll. No. 2023BSE028</w:t>
      </w:r>
    </w:p>
    <w:p>
      <w:pPr>
        <w:spacing w:after="40" w:before="0" w:line="240" w:lineRule="auto"/>
        <w:jc w:val="center"/>
      </w:pPr>
      <w:r>
        <w:rPr>
          <w:rFonts w:ascii="Times New Roman" w:hAnsi="Times New Roman" w:eastAsia="Times New Roman"/>
          <w:b w:val="0"/>
          <w:i w:val="0"/>
          <w:color w:val="000000"/>
          <w:sz w:val="24"/>
        </w:rPr>
        <w:t>Department of Computer Science and Engineering</w:t>
      </w:r>
    </w:p>
    <w:p>
      <w:pPr>
        <w:spacing w:after="40" w:before="0" w:line="240" w:lineRule="auto"/>
        <w:jc w:val="center"/>
      </w:pPr>
      <w:r>
        <w:rPr>
          <w:rFonts w:ascii="Times New Roman" w:hAnsi="Times New Roman" w:eastAsia="Times New Roman"/>
          <w:b w:val="0"/>
          <w:i w:val="0"/>
          <w:color w:val="000000"/>
          <w:sz w:val="24"/>
        </w:rPr>
        <w:t>National Institute of Technology Srinagar, J&amp;K</w:t>
      </w:r>
    </w:p>
    <w:p>
      <w:pPr>
        <w:spacing w:after="40" w:before="0" w:line="240" w:lineRule="auto"/>
        <w:jc w:val="center"/>
      </w:pPr>
      <w:r>
        <w:rPr>
          <w:rFonts w:ascii="Times New Roman" w:hAnsi="Times New Roman" w:eastAsia="Times New Roman"/>
          <w:b w:val="0"/>
          <w:i w:val="0"/>
          <w:color w:val="000000"/>
          <w:sz w:val="24"/>
        </w:rPr>
        <w:t>Hazratbal, Srinagar – 190006, J&amp;K, India</w:t>
      </w:r>
    </w:p>
    <w:p>
      <w:r>
        <w:br w:type="page"/>
      </w:r>
    </w:p>
    <w:p>
      <w:pPr>
        <w:spacing w:after="360" w:before="0" w:line="240" w:lineRule="auto"/>
        <w:jc w:val="center"/>
      </w:pPr>
      <w:r>
        <w:rPr>
          <w:rFonts w:ascii="Times New Roman" w:hAnsi="Times New Roman" w:eastAsia="Times New Roman"/>
          <w:b/>
          <w:i w:val="0"/>
          <w:color w:val="000000"/>
          <w:sz w:val="32"/>
        </w:rPr>
        <w:t>CERTIFICATE</w:t>
      </w:r>
    </w:p>
    <w:p>
      <w:pPr>
        <w:spacing w:after="160" w:before="0" w:line="360" w:lineRule="auto"/>
        <w:jc w:val="both"/>
      </w:pPr>
      <w:r>
        <w:rPr>
          <w:rFonts w:ascii="Times New Roman" w:hAnsi="Times New Roman" w:eastAsia="Times New Roman"/>
          <w:b w:val="0"/>
          <w:i w:val="0"/>
          <w:color w:val="000000"/>
          <w:sz w:val="24"/>
        </w:rPr>
        <w:t>This is to certify that the seminar titled AI-POWERED REVERSE ENGINEERING has been presented by ANKRIT JARNGAL (Enroll. No. 2023BSE028) in partial fulfillment of the requirements for the award of the degree of Bachelor of Technology in Computer Science and Engineering at the National Institute of Technology Srinagar, Jammu &amp; Kashmir.</w:t>
      </w:r>
    </w:p>
    <w:p/>
    <w:p/>
    <w:p>
      <w:pPr>
        <w:spacing w:before="720"/>
      </w:pPr>
      <w:r>
        <w:rPr>
          <w:rFonts w:ascii="Times New Roman" w:hAnsi="Times New Roman" w:eastAsia="Times New Roman"/>
          <w:b/>
          <w:i w:val="0"/>
          <w:color w:val="000000"/>
          <w:sz w:val="24"/>
        </w:rPr>
        <w:t>Seminar Coordinator</w:t>
      </w:r>
    </w:p>
    <w:p>
      <w:r>
        <w:rPr>
          <w:rFonts w:ascii="Times New Roman" w:hAnsi="Times New Roman" w:eastAsia="Times New Roman"/>
          <w:b w:val="0"/>
          <w:i w:val="0"/>
          <w:color w:val="000000"/>
          <w:sz w:val="22"/>
        </w:rPr>
        <w:t>Department of Computer Science and Engineering</w:t>
        <w:br/>
        <w:t>NIT Srinagar, J&amp;K</w:t>
      </w:r>
    </w:p>
    <w:p>
      <w:pPr>
        <w:spacing w:before="720"/>
      </w:pPr>
      <w:r>
        <w:rPr>
          <w:rFonts w:ascii="Times New Roman" w:hAnsi="Times New Roman" w:eastAsia="Times New Roman"/>
          <w:b/>
          <w:i w:val="0"/>
          <w:color w:val="000000"/>
          <w:sz w:val="24"/>
        </w:rPr>
        <w:t>Head of Department</w:t>
      </w:r>
    </w:p>
    <w:p>
      <w:r>
        <w:rPr>
          <w:rFonts w:ascii="Times New Roman" w:hAnsi="Times New Roman" w:eastAsia="Times New Roman"/>
          <w:b w:val="0"/>
          <w:i w:val="0"/>
          <w:color w:val="000000"/>
          <w:sz w:val="22"/>
        </w:rPr>
        <w:t>Department of Computer Science and Engineering</w:t>
        <w:br/>
        <w:t>NIT Srinagar, J&amp;K</w:t>
      </w:r>
    </w:p>
    <w:p>
      <w:r>
        <w:br w:type="page"/>
      </w:r>
    </w:p>
    <w:p>
      <w:pPr>
        <w:spacing w:after="240" w:before="0" w:line="240" w:lineRule="auto"/>
        <w:jc w:val="center"/>
      </w:pPr>
      <w:r>
        <w:rPr>
          <w:rFonts w:ascii="Times New Roman" w:hAnsi="Times New Roman" w:eastAsia="Times New Roman"/>
          <w:b/>
          <w:i w:val="0"/>
          <w:color w:val="000000"/>
          <w:sz w:val="28"/>
        </w:rPr>
        <w:t>ABSTRACT</w:t>
      </w:r>
    </w:p>
    <w:p>
      <w:pPr>
        <w:spacing w:after="160" w:before="0" w:line="360" w:lineRule="auto"/>
        <w:jc w:val="both"/>
      </w:pPr>
      <w:r>
        <w:rPr>
          <w:rFonts w:ascii="Times New Roman" w:hAnsi="Times New Roman" w:eastAsia="Times New Roman"/>
          <w:b w:val="0"/>
          <w:i w:val="0"/>
          <w:color w:val="000000"/>
          <w:sz w:val="24"/>
        </w:rPr>
        <w:t>Software reverse engineering is the analysis of compiled binaries to recover program structure, behavior, and intent when original source code is unavailable. Classical toolchains such as Ghidra, IDA Pro, and Binary Ninja already provide strong disassembly and decompilation. Historically, however, a large share of effort still went into manual naming, type recovery, and understanding stripped symbols—making deep reverse engineering slow and expert-only.</w:t>
      </w:r>
    </w:p>
    <w:p>
      <w:pPr>
        <w:spacing w:after="160" w:before="0" w:line="360" w:lineRule="auto"/>
        <w:ind w:firstLine="432"/>
        <w:jc w:val="both"/>
      </w:pPr>
      <w:r>
        <w:rPr>
          <w:rFonts w:ascii="Times New Roman" w:hAnsi="Times New Roman" w:eastAsia="Times New Roman"/>
          <w:b w:val="0"/>
          <w:i w:val="0"/>
          <w:color w:val="000000"/>
          <w:sz w:val="24"/>
        </w:rPr>
        <w:t>This seminar report first establishes that background, then examines how artificial intelligence—especially large language models and coding agents—has accelerated the pipeline. AI does not replace classical tools; it sits on top of them, drafting readable explanations, refining pseudo-code, and automating iterate-and-verify loops. Benchmarks such as LLM4Decompile show clear gains when models refine decompiler output, while also reminding us that correctness still requires human and automated verification.</w:t>
      </w:r>
    </w:p>
    <w:p>
      <w:pPr>
        <w:spacing w:after="160" w:before="0" w:line="360" w:lineRule="auto"/>
        <w:ind w:firstLine="432"/>
        <w:jc w:val="both"/>
      </w:pPr>
      <w:r>
        <w:rPr>
          <w:rFonts w:ascii="Times New Roman" w:hAnsi="Times New Roman" w:eastAsia="Times New Roman"/>
          <w:b w:val="0"/>
          <w:i w:val="0"/>
          <w:color w:val="000000"/>
          <w:sz w:val="24"/>
        </w:rPr>
        <w:t>As the main case study, the report focuses on video games: closed, optimized binaries where deep modification once required years of specialist work. Recent projects show that systems from different games can be combined at runtime by reverse-engineering compiled processes—using bridges, hooks, and shared memory—rather than rewriting engines from scratch. AI assistance made this class of work comparatively practical. The report ends with limits: hallucinations, obfuscation, legal constraints, and ethical responsibility.</w:t>
      </w:r>
    </w:p>
    <w:p>
      <w:pPr>
        <w:spacing w:before="240"/>
      </w:pPr>
      <w:r>
        <w:rPr>
          <w:rFonts w:ascii="Times New Roman" w:hAnsi="Times New Roman" w:eastAsia="Times New Roman"/>
          <w:b w:val="0"/>
          <w:i/>
          <w:color w:val="000000"/>
          <w:sz w:val="24"/>
        </w:rPr>
        <w:t>Keywords: Reverse Engineering, Decompilation, Large Language Models, Binary Analysis, Game Modding, AI Agents, Software Security.</w:t>
      </w:r>
    </w:p>
    <w:p>
      <w:r>
        <w:br w:type="page"/>
      </w:r>
    </w:p>
    <w:p>
      <w:pPr>
        <w:spacing w:after="240" w:before="0" w:line="240" w:lineRule="auto"/>
        <w:jc w:val="center"/>
      </w:pPr>
      <w:r>
        <w:rPr>
          <w:rFonts w:ascii="Times New Roman" w:hAnsi="Times New Roman" w:eastAsia="Times New Roman"/>
          <w:b/>
          <w:i w:val="0"/>
          <w:color w:val="000000"/>
          <w:sz w:val="28"/>
        </w:rPr>
        <w:t>TABLE OF CONTENTS</w:t>
      </w:r>
    </w:p>
    <w:p>
      <w:pPr>
        <w:spacing w:after="40"/>
      </w:pPr>
      <w:r>
        <w:rPr>
          <w:rFonts w:ascii="Times New Roman" w:hAnsi="Times New Roman" w:eastAsia="Times New Roman"/>
          <w:b w:val="0"/>
          <w:i w:val="0"/>
          <w:color w:val="000000"/>
          <w:sz w:val="24"/>
        </w:rPr>
        <w:t>•  Abstract</w:t>
      </w:r>
    </w:p>
    <w:p>
      <w:pPr>
        <w:spacing w:after="40"/>
      </w:pPr>
      <w:r>
        <w:rPr>
          <w:rFonts w:ascii="Times New Roman" w:hAnsi="Times New Roman" w:eastAsia="Times New Roman"/>
          <w:b w:val="0"/>
          <w:i w:val="0"/>
          <w:color w:val="000000"/>
          <w:sz w:val="24"/>
        </w:rPr>
        <w:t>•  List of Figures &amp; Tables</w:t>
      </w:r>
    </w:p>
    <w:p>
      <w:pPr>
        <w:spacing w:after="40"/>
      </w:pPr>
      <w:r>
        <w:rPr>
          <w:rFonts w:ascii="Times New Roman" w:hAnsi="Times New Roman" w:eastAsia="Times New Roman"/>
          <w:b w:val="0"/>
          <w:i w:val="0"/>
          <w:color w:val="000000"/>
          <w:sz w:val="24"/>
        </w:rPr>
        <w:t>•  List of Abbreviations</w:t>
      </w:r>
    </w:p>
    <w:p>
      <w:pPr>
        <w:spacing w:after="40"/>
      </w:pPr>
      <w:r>
        <w:rPr>
          <w:rFonts w:ascii="Times New Roman" w:hAnsi="Times New Roman" w:eastAsia="Times New Roman"/>
          <w:b w:val="0"/>
          <w:i w:val="0"/>
          <w:color w:val="000000"/>
          <w:sz w:val="24"/>
        </w:rPr>
        <w:t>•  Chapter 1: Introduction to Software Reverse Engineering</w:t>
      </w:r>
    </w:p>
    <w:p>
      <w:pPr>
        <w:spacing w:after="40"/>
      </w:pPr>
      <w:r>
        <w:rPr>
          <w:rFonts w:ascii="Times New Roman" w:hAnsi="Times New Roman" w:eastAsia="Times New Roman"/>
          <w:b w:val="0"/>
          <w:i w:val="0"/>
          <w:color w:val="000000"/>
          <w:sz w:val="24"/>
        </w:rPr>
        <w:t>•      1.1 What Reverse Engineering Means</w:t>
      </w:r>
    </w:p>
    <w:p>
      <w:pPr>
        <w:spacing w:after="40"/>
      </w:pPr>
      <w:r>
        <w:rPr>
          <w:rFonts w:ascii="Times New Roman" w:hAnsi="Times New Roman" w:eastAsia="Times New Roman"/>
          <w:b w:val="0"/>
          <w:i w:val="0"/>
          <w:color w:val="000000"/>
          <w:sz w:val="24"/>
        </w:rPr>
        <w:t>•      1.2 The Traditional RE Pipeline</w:t>
      </w:r>
    </w:p>
    <w:p>
      <w:pPr>
        <w:spacing w:after="40"/>
      </w:pPr>
      <w:r>
        <w:rPr>
          <w:rFonts w:ascii="Times New Roman" w:hAnsi="Times New Roman" w:eastAsia="Times New Roman"/>
          <w:b w:val="0"/>
          <w:i w:val="0"/>
          <w:color w:val="000000"/>
          <w:sz w:val="24"/>
        </w:rPr>
        <w:t>•  Chapter 2: AI-Assisted Reverse Engineering</w:t>
      </w:r>
    </w:p>
    <w:p>
      <w:pPr>
        <w:spacing w:after="40"/>
      </w:pPr>
      <w:r>
        <w:rPr>
          <w:rFonts w:ascii="Times New Roman" w:hAnsi="Times New Roman" w:eastAsia="Times New Roman"/>
          <w:b w:val="0"/>
          <w:i w:val="0"/>
          <w:color w:val="000000"/>
          <w:sz w:val="24"/>
        </w:rPr>
        <w:t>•      2.1 What AI Changes in the Pipeline</w:t>
      </w:r>
    </w:p>
    <w:p>
      <w:pPr>
        <w:spacing w:after="40"/>
      </w:pPr>
      <w:r>
        <w:rPr>
          <w:rFonts w:ascii="Times New Roman" w:hAnsi="Times New Roman" w:eastAsia="Times New Roman"/>
          <w:b w:val="0"/>
          <w:i w:val="0"/>
          <w:color w:val="000000"/>
          <w:sz w:val="24"/>
        </w:rPr>
        <w:t>•      2.2 Tools and Agentic Workflows</w:t>
      </w:r>
    </w:p>
    <w:p>
      <w:pPr>
        <w:spacing w:after="40"/>
      </w:pPr>
      <w:r>
        <w:rPr>
          <w:rFonts w:ascii="Times New Roman" w:hAnsi="Times New Roman" w:eastAsia="Times New Roman"/>
          <w:b w:val="0"/>
          <w:i w:val="0"/>
          <w:color w:val="000000"/>
          <w:sz w:val="24"/>
        </w:rPr>
        <w:t>•      2.3 Evidence of Speed and Remaining Gaps</w:t>
      </w:r>
    </w:p>
    <w:p>
      <w:pPr>
        <w:spacing w:after="40"/>
      </w:pPr>
      <w:r>
        <w:rPr>
          <w:rFonts w:ascii="Times New Roman" w:hAnsi="Times New Roman" w:eastAsia="Times New Roman"/>
          <w:b w:val="0"/>
          <w:i w:val="0"/>
          <w:color w:val="000000"/>
          <w:sz w:val="24"/>
        </w:rPr>
        <w:t>•  Chapter 3: Why Video Games Are the Case Study</w:t>
      </w:r>
    </w:p>
    <w:p>
      <w:pPr>
        <w:spacing w:after="40"/>
      </w:pPr>
      <w:r>
        <w:rPr>
          <w:rFonts w:ascii="Times New Roman" w:hAnsi="Times New Roman" w:eastAsia="Times New Roman"/>
          <w:b w:val="0"/>
          <w:i w:val="0"/>
          <w:color w:val="000000"/>
          <w:sz w:val="24"/>
        </w:rPr>
        <w:t>•      3.1 Closed Binaries and Limited APIs</w:t>
      </w:r>
    </w:p>
    <w:p>
      <w:pPr>
        <w:spacing w:after="40"/>
      </w:pPr>
      <w:r>
        <w:rPr>
          <w:rFonts w:ascii="Times New Roman" w:hAnsi="Times New Roman" w:eastAsia="Times New Roman"/>
          <w:b w:val="0"/>
          <w:i w:val="0"/>
          <w:color w:val="000000"/>
          <w:sz w:val="24"/>
        </w:rPr>
        <w:t>•      3.2 From Expert-Only Work to Faster Iteration</w:t>
      </w:r>
    </w:p>
    <w:p>
      <w:pPr>
        <w:spacing w:after="40"/>
      </w:pPr>
      <w:r>
        <w:rPr>
          <w:rFonts w:ascii="Times New Roman" w:hAnsi="Times New Roman" w:eastAsia="Times New Roman"/>
          <w:b w:val="0"/>
          <w:i w:val="0"/>
          <w:color w:val="000000"/>
          <w:sz w:val="24"/>
        </w:rPr>
        <w:t>•  Chapter 4: Techniques for Modifying Compiled Games</w:t>
      </w:r>
    </w:p>
    <w:p>
      <w:pPr>
        <w:spacing w:after="40"/>
      </w:pPr>
      <w:r>
        <w:rPr>
          <w:rFonts w:ascii="Times New Roman" w:hAnsi="Times New Roman" w:eastAsia="Times New Roman"/>
          <w:b w:val="0"/>
          <w:i w:val="0"/>
          <w:color w:val="000000"/>
          <w:sz w:val="24"/>
        </w:rPr>
        <w:t>•      4.1 Passthrough Bridges</w:t>
      </w:r>
    </w:p>
    <w:p>
      <w:pPr>
        <w:spacing w:after="40"/>
      </w:pPr>
      <w:r>
        <w:rPr>
          <w:rFonts w:ascii="Times New Roman" w:hAnsi="Times New Roman" w:eastAsia="Times New Roman"/>
          <w:b w:val="0"/>
          <w:i w:val="0"/>
          <w:color w:val="000000"/>
          <w:sz w:val="24"/>
        </w:rPr>
        <w:t>•      4.2 Native Injection and Hooks</w:t>
      </w:r>
    </w:p>
    <w:p>
      <w:pPr>
        <w:spacing w:after="40"/>
      </w:pPr>
      <w:r>
        <w:rPr>
          <w:rFonts w:ascii="Times New Roman" w:hAnsi="Times New Roman" w:eastAsia="Times New Roman"/>
          <w:b w:val="0"/>
          <w:i w:val="0"/>
          <w:color w:val="000000"/>
          <w:sz w:val="24"/>
        </w:rPr>
        <w:t>•      4.3 Decompilation-Assisted Reuse</w:t>
      </w:r>
    </w:p>
    <w:p>
      <w:pPr>
        <w:spacing w:after="40"/>
      </w:pPr>
      <w:r>
        <w:rPr>
          <w:rFonts w:ascii="Times New Roman" w:hAnsi="Times New Roman" w:eastAsia="Times New Roman"/>
          <w:b w:val="0"/>
          <w:i w:val="0"/>
          <w:color w:val="000000"/>
          <w:sz w:val="24"/>
        </w:rPr>
        <w:t>•  Chapter 5: Case Study — Cross-Game Binary Bridges</w:t>
      </w:r>
    </w:p>
    <w:p>
      <w:pPr>
        <w:spacing w:after="40"/>
      </w:pPr>
      <w:r>
        <w:rPr>
          <w:rFonts w:ascii="Times New Roman" w:hAnsi="Times New Roman" w:eastAsia="Times New Roman"/>
          <w:b w:val="0"/>
          <w:i w:val="0"/>
          <w:color w:val="000000"/>
          <w:sz w:val="24"/>
        </w:rPr>
        <w:t>•      5.1 Problem Setting</w:t>
      </w:r>
    </w:p>
    <w:p>
      <w:pPr>
        <w:spacing w:after="40"/>
      </w:pPr>
      <w:r>
        <w:rPr>
          <w:rFonts w:ascii="Times New Roman" w:hAnsi="Times New Roman" w:eastAsia="Times New Roman"/>
          <w:b w:val="0"/>
          <w:i w:val="0"/>
          <w:color w:val="000000"/>
          <w:sz w:val="24"/>
        </w:rPr>
        <w:t>•      5.2 Architecture of a Runtime Bridge</w:t>
      </w:r>
    </w:p>
    <w:p>
      <w:pPr>
        <w:spacing w:after="40"/>
      </w:pPr>
      <w:r>
        <w:rPr>
          <w:rFonts w:ascii="Times New Roman" w:hAnsi="Times New Roman" w:eastAsia="Times New Roman"/>
          <w:b w:val="0"/>
          <w:i w:val="0"/>
          <w:color w:val="000000"/>
          <w:sz w:val="24"/>
        </w:rPr>
        <w:t>•      5.3 Role of AI in Making It Practical</w:t>
      </w:r>
    </w:p>
    <w:p>
      <w:pPr>
        <w:spacing w:after="40"/>
      </w:pPr>
      <w:r>
        <w:rPr>
          <w:rFonts w:ascii="Times New Roman" w:hAnsi="Times New Roman" w:eastAsia="Times New Roman"/>
          <w:b w:val="0"/>
          <w:i w:val="0"/>
          <w:color w:val="000000"/>
          <w:sz w:val="24"/>
        </w:rPr>
        <w:t>•  Chapter 6: Challenges, Limits, and Ethics</w:t>
      </w:r>
    </w:p>
    <w:p>
      <w:pPr>
        <w:spacing w:after="40"/>
      </w:pPr>
      <w:r>
        <w:rPr>
          <w:rFonts w:ascii="Times New Roman" w:hAnsi="Times New Roman" w:eastAsia="Times New Roman"/>
          <w:b w:val="0"/>
          <w:i w:val="0"/>
          <w:color w:val="000000"/>
          <w:sz w:val="24"/>
        </w:rPr>
        <w:t>•      6.1 Correctness and Obfuscation</w:t>
      </w:r>
    </w:p>
    <w:p>
      <w:pPr>
        <w:spacing w:after="40"/>
      </w:pPr>
      <w:r>
        <w:rPr>
          <w:rFonts w:ascii="Times New Roman" w:hAnsi="Times New Roman" w:eastAsia="Times New Roman"/>
          <w:b w:val="0"/>
          <w:i w:val="0"/>
          <w:color w:val="000000"/>
          <w:sz w:val="24"/>
        </w:rPr>
        <w:t>•      6.2 Legal and Ethical Boundaries</w:t>
      </w:r>
    </w:p>
    <w:p>
      <w:pPr>
        <w:spacing w:after="40"/>
      </w:pPr>
      <w:r>
        <w:rPr>
          <w:rFonts w:ascii="Times New Roman" w:hAnsi="Times New Roman" w:eastAsia="Times New Roman"/>
          <w:b w:val="0"/>
          <w:i w:val="0"/>
          <w:color w:val="000000"/>
          <w:sz w:val="24"/>
        </w:rPr>
        <w:t>•  Chapter 7: Conclusion</w:t>
      </w:r>
    </w:p>
    <w:p>
      <w:pPr>
        <w:spacing w:after="40"/>
      </w:pPr>
      <w:r>
        <w:rPr>
          <w:rFonts w:ascii="Times New Roman" w:hAnsi="Times New Roman" w:eastAsia="Times New Roman"/>
          <w:b w:val="0"/>
          <w:i w:val="0"/>
          <w:color w:val="000000"/>
          <w:sz w:val="24"/>
        </w:rPr>
        <w:t>•  References</w:t>
      </w:r>
    </w:p>
    <w:p>
      <w:r>
        <w:br w:type="page"/>
      </w:r>
    </w:p>
    <w:p>
      <w:pPr>
        <w:spacing w:after="240" w:before="0" w:line="240" w:lineRule="auto"/>
        <w:jc w:val="center"/>
      </w:pPr>
      <w:r>
        <w:rPr>
          <w:rFonts w:ascii="Times New Roman" w:hAnsi="Times New Roman" w:eastAsia="Times New Roman"/>
          <w:b/>
          <w:i w:val="0"/>
          <w:color w:val="000000"/>
          <w:sz w:val="28"/>
        </w:rPr>
        <w:t>LIST OF FIGURES &amp; TABLES</w:t>
      </w:r>
    </w:p>
    <w:p>
      <w:pPr>
        <w:spacing w:before="240" w:after="200"/>
        <w:jc w:val="left"/>
      </w:pPr>
      <w:r>
        <w:rPr>
          <w:rFonts w:ascii="Times New Roman" w:hAnsi="Times New Roman" w:eastAsia="Times New Roman"/>
          <w:b/>
          <w:i w:val="0"/>
          <w:color w:val="000000"/>
          <w:sz w:val="26"/>
        </w:rPr>
        <w:t>Figures</w:t>
      </w:r>
    </w:p>
    <w:p>
      <w:pPr>
        <w:pStyle w:val="ListBullet"/>
        <w:spacing w:after="80" w:line="276" w:lineRule="auto"/>
      </w:pPr>
      <w:r>
        <w:rPr>
          <w:rFonts w:ascii="Times New Roman" w:hAnsi="Times New Roman" w:eastAsia="Times New Roman"/>
          <w:b w:val="0"/>
          <w:i w:val="0"/>
          <w:color w:val="000000"/>
          <w:sz w:val="24"/>
        </w:rPr>
        <w:t>Figure 1.1: Classical reverse-engineering pipeline from binary to insight.</w:t>
      </w:r>
    </w:p>
    <w:p>
      <w:pPr>
        <w:pStyle w:val="ListBullet"/>
        <w:spacing w:after="80" w:line="276" w:lineRule="auto"/>
      </w:pPr>
      <w:r>
        <w:rPr>
          <w:rFonts w:ascii="Times New Roman" w:hAnsi="Times New Roman" w:eastAsia="Times New Roman"/>
          <w:b w:val="0"/>
          <w:i w:val="0"/>
          <w:color w:val="000000"/>
          <w:sz w:val="24"/>
        </w:rPr>
        <w:t>Figure 2.1: AI-augmented RE pipeline on top of classical tools.</w:t>
      </w:r>
    </w:p>
    <w:p>
      <w:pPr>
        <w:pStyle w:val="ListBullet"/>
        <w:spacing w:after="80" w:line="276" w:lineRule="auto"/>
      </w:pPr>
      <w:r>
        <w:rPr>
          <w:rFonts w:ascii="Times New Roman" w:hAnsi="Times New Roman" w:eastAsia="Times New Roman"/>
          <w:b w:val="0"/>
          <w:i w:val="0"/>
          <w:color w:val="000000"/>
          <w:sz w:val="24"/>
        </w:rPr>
        <w:t>Figure 4.1: Passthrough bridge between two compiled game processes.</w:t>
      </w:r>
    </w:p>
    <w:p>
      <w:pPr>
        <w:pStyle w:val="ListBullet"/>
        <w:spacing w:after="80" w:line="276" w:lineRule="auto"/>
      </w:pPr>
      <w:r>
        <w:rPr>
          <w:rFonts w:ascii="Times New Roman" w:hAnsi="Times New Roman" w:eastAsia="Times New Roman"/>
          <w:b w:val="0"/>
          <w:i w:val="0"/>
          <w:color w:val="000000"/>
          <w:sz w:val="24"/>
        </w:rPr>
        <w:t>Figure 5.1: Data flow in a cross-game runtime bridge.</w:t>
      </w:r>
    </w:p>
    <w:p>
      <w:pPr>
        <w:spacing w:before="240" w:after="200"/>
        <w:jc w:val="left"/>
      </w:pPr>
      <w:r>
        <w:rPr>
          <w:rFonts w:ascii="Times New Roman" w:hAnsi="Times New Roman" w:eastAsia="Times New Roman"/>
          <w:b/>
          <w:i w:val="0"/>
          <w:color w:val="000000"/>
          <w:sz w:val="26"/>
        </w:rPr>
        <w:t>Tables</w:t>
      </w:r>
    </w:p>
    <w:p>
      <w:pPr>
        <w:pStyle w:val="ListBullet"/>
        <w:spacing w:after="80" w:line="276" w:lineRule="auto"/>
      </w:pPr>
      <w:r>
        <w:rPr>
          <w:rFonts w:ascii="Times New Roman" w:hAnsi="Times New Roman" w:eastAsia="Times New Roman"/>
          <w:b w:val="0"/>
          <w:i w:val="0"/>
          <w:color w:val="000000"/>
          <w:sz w:val="24"/>
        </w:rPr>
        <w:t>Table 2.1: Selected results for AI-assisted decompilation.</w:t>
      </w:r>
    </w:p>
    <w:p>
      <w:pPr>
        <w:pStyle w:val="ListBullet"/>
        <w:spacing w:after="80" w:line="276" w:lineRule="auto"/>
      </w:pPr>
      <w:r>
        <w:rPr>
          <w:rFonts w:ascii="Times New Roman" w:hAnsi="Times New Roman" w:eastAsia="Times New Roman"/>
          <w:b w:val="0"/>
          <w:i w:val="0"/>
          <w:color w:val="000000"/>
          <w:sz w:val="24"/>
        </w:rPr>
        <w:t>Table 4.1: Comparison of compiled-game modification techniques.</w:t>
      </w:r>
    </w:p>
    <w:p>
      <w:pPr>
        <w:pStyle w:val="ListBullet"/>
        <w:spacing w:after="80" w:line="276" w:lineRule="auto"/>
      </w:pPr>
      <w:r>
        <w:rPr>
          <w:rFonts w:ascii="Times New Roman" w:hAnsi="Times New Roman" w:eastAsia="Times New Roman"/>
          <w:b w:val="0"/>
          <w:i w:val="0"/>
          <w:color w:val="000000"/>
          <w:sz w:val="24"/>
        </w:rPr>
        <w:t>Table 5.1: Case-study elements and enabling techniques.</w:t>
      </w:r>
    </w:p>
    <w:p>
      <w:r>
        <w:br w:type="page"/>
      </w:r>
    </w:p>
    <w:p>
      <w:pPr>
        <w:spacing w:after="240" w:before="0" w:line="240" w:lineRule="auto"/>
        <w:jc w:val="center"/>
      </w:pPr>
      <w:r>
        <w:rPr>
          <w:rFonts w:ascii="Times New Roman" w:hAnsi="Times New Roman" w:eastAsia="Times New Roman"/>
          <w:b/>
          <w:i w:val="0"/>
          <w:color w:val="000000"/>
          <w:sz w:val="28"/>
        </w:rPr>
        <w:t>LIST OF ABBREVIATIONS</w:t>
      </w:r>
    </w:p>
    <w:p>
      <w:pPr>
        <w:spacing w:after="60"/>
      </w:pPr>
      <w:r>
        <w:rPr>
          <w:rFonts w:ascii="Times New Roman" w:hAnsi="Times New Roman" w:eastAsia="Times New Roman"/>
          <w:b w:val="0"/>
          <w:i w:val="0"/>
          <w:color w:val="000000"/>
          <w:sz w:val="24"/>
        </w:rPr>
        <w:t>•  AI: Artificial Intelligence</w:t>
      </w:r>
    </w:p>
    <w:p>
      <w:pPr>
        <w:spacing w:after="60"/>
      </w:pPr>
      <w:r>
        <w:rPr>
          <w:rFonts w:ascii="Times New Roman" w:hAnsi="Times New Roman" w:eastAsia="Times New Roman"/>
          <w:b w:val="0"/>
          <w:i w:val="0"/>
          <w:color w:val="000000"/>
          <w:sz w:val="24"/>
        </w:rPr>
        <w:t>•  API: Application Programming Interface</w:t>
      </w:r>
    </w:p>
    <w:p>
      <w:pPr>
        <w:spacing w:after="60"/>
      </w:pPr>
      <w:r>
        <w:rPr>
          <w:rFonts w:ascii="Times New Roman" w:hAnsi="Times New Roman" w:eastAsia="Times New Roman"/>
          <w:b w:val="0"/>
          <w:i w:val="0"/>
          <w:color w:val="000000"/>
          <w:sz w:val="24"/>
        </w:rPr>
        <w:t>•  CFG: Control-Flow Graph</w:t>
      </w:r>
    </w:p>
    <w:p>
      <w:pPr>
        <w:spacing w:after="60"/>
      </w:pPr>
      <w:r>
        <w:rPr>
          <w:rFonts w:ascii="Times New Roman" w:hAnsi="Times New Roman" w:eastAsia="Times New Roman"/>
          <w:b w:val="0"/>
          <w:i w:val="0"/>
          <w:color w:val="000000"/>
          <w:sz w:val="24"/>
        </w:rPr>
        <w:t>•  DLL: Dynamic-Link Library</w:t>
      </w:r>
    </w:p>
    <w:p>
      <w:pPr>
        <w:spacing w:after="60"/>
      </w:pPr>
      <w:r>
        <w:rPr>
          <w:rFonts w:ascii="Times New Roman" w:hAnsi="Times New Roman" w:eastAsia="Times New Roman"/>
          <w:b w:val="0"/>
          <w:i w:val="0"/>
          <w:color w:val="000000"/>
          <w:sz w:val="24"/>
        </w:rPr>
        <w:t>•  IPC: Inter-Process Communication</w:t>
      </w:r>
    </w:p>
    <w:p>
      <w:pPr>
        <w:spacing w:after="60"/>
      </w:pPr>
      <w:r>
        <w:rPr>
          <w:rFonts w:ascii="Times New Roman" w:hAnsi="Times New Roman" w:eastAsia="Times New Roman"/>
          <w:b w:val="0"/>
          <w:i w:val="0"/>
          <w:color w:val="000000"/>
          <w:sz w:val="24"/>
        </w:rPr>
        <w:t>•  LLM: Large Language Model</w:t>
      </w:r>
    </w:p>
    <w:p>
      <w:pPr>
        <w:spacing w:after="60"/>
      </w:pPr>
      <w:r>
        <w:rPr>
          <w:rFonts w:ascii="Times New Roman" w:hAnsi="Times New Roman" w:eastAsia="Times New Roman"/>
          <w:b w:val="0"/>
          <w:i w:val="0"/>
          <w:color w:val="000000"/>
          <w:sz w:val="24"/>
        </w:rPr>
        <w:t>•  MCP: Model Context Protocol</w:t>
      </w:r>
    </w:p>
    <w:p>
      <w:pPr>
        <w:spacing w:after="60"/>
      </w:pPr>
      <w:r>
        <w:rPr>
          <w:rFonts w:ascii="Times New Roman" w:hAnsi="Times New Roman" w:eastAsia="Times New Roman"/>
          <w:b w:val="0"/>
          <w:i w:val="0"/>
          <w:color w:val="000000"/>
          <w:sz w:val="24"/>
        </w:rPr>
        <w:t>•  PE: Portable Executable</w:t>
      </w:r>
    </w:p>
    <w:p>
      <w:pPr>
        <w:spacing w:after="60"/>
      </w:pPr>
      <w:r>
        <w:rPr>
          <w:rFonts w:ascii="Times New Roman" w:hAnsi="Times New Roman" w:eastAsia="Times New Roman"/>
          <w:b w:val="0"/>
          <w:i w:val="0"/>
          <w:color w:val="000000"/>
          <w:sz w:val="24"/>
        </w:rPr>
        <w:t>•  RE: Reverse Engineering</w:t>
      </w:r>
    </w:p>
    <w:p>
      <w:r>
        <w:br w:type="page"/>
      </w:r>
    </w:p>
    <w:p>
      <w:pPr>
        <w:spacing w:before="360" w:after="200"/>
        <w:jc w:val="left"/>
      </w:pPr>
      <w:r>
        <w:rPr>
          <w:rFonts w:ascii="Times New Roman" w:hAnsi="Times New Roman" w:eastAsia="Times New Roman"/>
          <w:b/>
          <w:i w:val="0"/>
          <w:color w:val="000000"/>
          <w:sz w:val="28"/>
        </w:rPr>
        <w:t>CHAPTER 1: INTRODUCTION TO SOFTWARE REVERSE ENGINEERING</w:t>
      </w:r>
    </w:p>
    <w:p>
      <w:pPr>
        <w:spacing w:before="240" w:after="200"/>
        <w:jc w:val="left"/>
      </w:pPr>
      <w:r>
        <w:rPr>
          <w:rFonts w:ascii="Times New Roman" w:hAnsi="Times New Roman" w:eastAsia="Times New Roman"/>
          <w:b/>
          <w:i w:val="0"/>
          <w:color w:val="000000"/>
          <w:sz w:val="26"/>
        </w:rPr>
        <w:t>1.1 What Reverse Engineering Means</w:t>
      </w:r>
    </w:p>
    <w:p>
      <w:pPr>
        <w:spacing w:after="160" w:before="0" w:line="360" w:lineRule="auto"/>
        <w:jc w:val="both"/>
      </w:pPr>
      <w:r>
        <w:rPr>
          <w:rFonts w:ascii="Times New Roman" w:hAnsi="Times New Roman" w:eastAsia="Times New Roman"/>
          <w:b w:val="0"/>
          <w:i w:val="0"/>
          <w:color w:val="000000"/>
          <w:sz w:val="24"/>
        </w:rPr>
        <w:t>Reverse engineering (RE) is the disciplined analysis of a finished software artifact—typically a compiled binary—to recover design decisions, algorithms, data formats, and behaviors that are not available as original source code (Eagle, 2011). In security research, interoperability work, digital preservation, and software modification, RE is often the only practical path when vendors ship closed executables.</w:t>
      </w:r>
    </w:p>
    <w:p>
      <w:pPr>
        <w:spacing w:after="160" w:before="0" w:line="360" w:lineRule="auto"/>
        <w:ind w:firstLine="432"/>
        <w:jc w:val="both"/>
      </w:pPr>
      <w:r>
        <w:rPr>
          <w:rFonts w:ascii="Times New Roman" w:hAnsi="Times New Roman" w:eastAsia="Times New Roman"/>
          <w:b w:val="0"/>
          <w:i w:val="0"/>
          <w:color w:val="000000"/>
          <w:sz w:val="24"/>
        </w:rPr>
        <w:t>Critically, reverse engineering is not the same as rewriting a program from scratch. The binary already encodes control flow, calling conventions, and data layouts. The analyst’s job is to interpret and, when appropriate, instrument that existing machine code. This distinction frames the rest of the seminar: recent advances succeed because they operate on compiled processes more efficiently, not because AI invents full applications from nothing.</w:t>
      </w:r>
    </w:p>
    <w:p>
      <w:pPr>
        <w:spacing w:before="240" w:after="200"/>
        <w:jc w:val="left"/>
      </w:pPr>
      <w:r>
        <w:rPr>
          <w:rFonts w:ascii="Times New Roman" w:hAnsi="Times New Roman" w:eastAsia="Times New Roman"/>
          <w:b/>
          <w:i w:val="0"/>
          <w:color w:val="000000"/>
          <w:sz w:val="26"/>
        </w:rPr>
        <w:t>1.2 The Traditional RE Pipeline</w:t>
      </w:r>
    </w:p>
    <w:p>
      <w:pPr>
        <w:spacing w:after="160" w:before="0" w:line="360" w:lineRule="auto"/>
        <w:jc w:val="both"/>
      </w:pPr>
      <w:r>
        <w:rPr>
          <w:rFonts w:ascii="Times New Roman" w:hAnsi="Times New Roman" w:eastAsia="Times New Roman"/>
          <w:b w:val="0"/>
          <w:i w:val="0"/>
          <w:color w:val="000000"/>
          <w:sz w:val="24"/>
        </w:rPr>
        <w:t>A conventional reverse-engineering workflow proceeds roughly as follows (Eagle, 2011; Ghidra, 2024):</w:t>
      </w:r>
    </w:p>
    <w:p>
      <w:pPr>
        <w:pStyle w:val="ListBullet"/>
        <w:spacing w:after="80" w:line="276" w:lineRule="auto"/>
      </w:pPr>
      <w:r>
        <w:rPr>
          <w:rFonts w:ascii="Times New Roman" w:hAnsi="Times New Roman" w:eastAsia="Times New Roman"/>
          <w:b w:val="0"/>
          <w:i w:val="0"/>
          <w:color w:val="000000"/>
          <w:sz w:val="24"/>
        </w:rPr>
        <w:t>Ingest the binary and identify architecture, compiler, and packing.</w:t>
      </w:r>
    </w:p>
    <w:p>
      <w:pPr>
        <w:pStyle w:val="ListBullet"/>
        <w:spacing w:after="80" w:line="276" w:lineRule="auto"/>
      </w:pPr>
      <w:r>
        <w:rPr>
          <w:rFonts w:ascii="Times New Roman" w:hAnsi="Times New Roman" w:eastAsia="Times New Roman"/>
          <w:b w:val="0"/>
          <w:i w:val="0"/>
          <w:color w:val="000000"/>
          <w:sz w:val="24"/>
        </w:rPr>
        <w:t>Disassemble instructions and reconstruct control-flow graphs.</w:t>
      </w:r>
    </w:p>
    <w:p>
      <w:pPr>
        <w:pStyle w:val="ListBullet"/>
        <w:spacing w:after="80" w:line="276" w:lineRule="auto"/>
      </w:pPr>
      <w:r>
        <w:rPr>
          <w:rFonts w:ascii="Times New Roman" w:hAnsi="Times New Roman" w:eastAsia="Times New Roman"/>
          <w:b w:val="0"/>
          <w:i w:val="0"/>
          <w:color w:val="000000"/>
          <w:sz w:val="24"/>
        </w:rPr>
        <w:t>Decompile intermediate representations into pseudo-C.</w:t>
      </w:r>
    </w:p>
    <w:p>
      <w:pPr>
        <w:pStyle w:val="ListBullet"/>
        <w:spacing w:after="80" w:line="276" w:lineRule="auto"/>
      </w:pPr>
      <w:r>
        <w:rPr>
          <w:rFonts w:ascii="Times New Roman" w:hAnsi="Times New Roman" w:eastAsia="Times New Roman"/>
          <w:b w:val="0"/>
          <w:i w:val="0"/>
          <w:color w:val="000000"/>
          <w:sz w:val="24"/>
        </w:rPr>
        <w:t>Recover imports, strings, and signature-matched library functions.</w:t>
      </w:r>
    </w:p>
    <w:p>
      <w:pPr>
        <w:pStyle w:val="ListBullet"/>
        <w:spacing w:after="80" w:line="276" w:lineRule="auto"/>
      </w:pPr>
      <w:r>
        <w:rPr>
          <w:rFonts w:ascii="Times New Roman" w:hAnsi="Times New Roman" w:eastAsia="Times New Roman"/>
          <w:b w:val="0"/>
          <w:i w:val="0"/>
          <w:color w:val="000000"/>
          <w:sz w:val="24"/>
        </w:rPr>
        <w:t>Optionally perform dynamic analysis with a debugger or instrumentation.</w:t>
      </w:r>
    </w:p>
    <w:p>
      <w:pPr>
        <w:pStyle w:val="ListBullet"/>
        <w:spacing w:after="80" w:line="276" w:lineRule="auto"/>
      </w:pPr>
      <w:r>
        <w:rPr>
          <w:rFonts w:ascii="Times New Roman" w:hAnsi="Times New Roman" w:eastAsia="Times New Roman"/>
          <w:b w:val="0"/>
          <w:i w:val="0"/>
          <w:color w:val="000000"/>
          <w:sz w:val="24"/>
        </w:rPr>
        <w:t>Apply human judgment to name functions, define structures, and form a behavioral narrative.</w:t>
      </w:r>
    </w:p>
    <w:p>
      <w:pPr>
        <w:spacing w:after="160" w:before="0" w:line="360" w:lineRule="auto"/>
        <w:ind w:firstLine="432"/>
        <w:jc w:val="both"/>
      </w:pPr>
      <w:r>
        <w:rPr>
          <w:rFonts w:ascii="Times New Roman" w:hAnsi="Times New Roman" w:eastAsia="Times New Roman"/>
          <w:b w:val="0"/>
          <w:i w:val="0"/>
          <w:color w:val="000000"/>
          <w:sz w:val="24"/>
        </w:rPr>
        <w:t>This pipeline is powerful and largely deterministic, but it remains labor-intensive. Stripped binaries present opaque names. Structure fields appear as raw offsets. Optimized code further obscures original intent. Hours or weeks of expert attention are often spent before any higher-level modification can be written safely. That human bottleneck is exactly where AI assistance has the largest impact.</w:t>
      </w:r>
    </w:p>
    <w:p>
      <w:pPr>
        <w:spacing w:before="120" w:after="120"/>
        <w:ind w:left="360"/>
        <w:jc w:val="left"/>
      </w:pPr>
      <w:r>
        <w:rPr>
          <w:rFonts w:ascii="Courier New" w:hAnsi="Courier New" w:eastAsia="Courier New"/>
          <w:b w:val="0"/>
          <w:i w:val="0"/>
          <w:color w:val="000000"/>
          <w:sz w:val="20"/>
        </w:rPr>
        <w:t>[ Compiled Binary ]</w:t>
        <w:br/>
        <w:t xml:space="preserve">        |</w:t>
        <w:br/>
        <w:t xml:space="preserve">        v</w:t>
        <w:br/>
        <w:t>[ Disassembly + CFG ] ---&gt; [ Decompiler Pseudo-C ]</w:t>
        <w:br/>
        <w:t xml:space="preserve">        |</w:t>
        <w:br/>
        <w:t xml:space="preserve">        v</w:t>
        <w:br/>
        <w:t>[ Manual Naming / Types ] ---&gt; [ Insight or Modification ]</w:t>
      </w:r>
    </w:p>
    <w:p>
      <w:pPr>
        <w:spacing w:before="80" w:after="240"/>
        <w:jc w:val="center"/>
      </w:pPr>
      <w:r>
        <w:rPr>
          <w:rFonts w:ascii="Times New Roman" w:hAnsi="Times New Roman" w:eastAsia="Times New Roman"/>
          <w:b w:val="0"/>
          <w:i/>
          <w:color w:val="000000"/>
          <w:sz w:val="22"/>
        </w:rPr>
        <w:t>Figure 1.1: Classical reverse-engineering pipeline from binary to insight.</w:t>
      </w:r>
    </w:p>
    <w:p>
      <w:r>
        <w:br w:type="page"/>
      </w:r>
    </w:p>
    <w:p>
      <w:pPr>
        <w:spacing w:before="360" w:after="200"/>
        <w:jc w:val="left"/>
      </w:pPr>
      <w:r>
        <w:rPr>
          <w:rFonts w:ascii="Times New Roman" w:hAnsi="Times New Roman" w:eastAsia="Times New Roman"/>
          <w:b/>
          <w:i w:val="0"/>
          <w:color w:val="000000"/>
          <w:sz w:val="28"/>
        </w:rPr>
        <w:t>CHAPTER 2: AI-ASSISTED REVERSE ENGINEERING</w:t>
      </w:r>
    </w:p>
    <w:p>
      <w:pPr>
        <w:spacing w:before="240" w:after="200"/>
        <w:jc w:val="left"/>
      </w:pPr>
      <w:r>
        <w:rPr>
          <w:rFonts w:ascii="Times New Roman" w:hAnsi="Times New Roman" w:eastAsia="Times New Roman"/>
          <w:b/>
          <w:i w:val="0"/>
          <w:color w:val="000000"/>
          <w:sz w:val="26"/>
        </w:rPr>
        <w:t>2.1 What AI Changes in the Pipeline</w:t>
      </w:r>
    </w:p>
    <w:p>
      <w:pPr>
        <w:spacing w:after="160" w:before="0" w:line="360" w:lineRule="auto"/>
        <w:jc w:val="both"/>
      </w:pPr>
      <w:r>
        <w:rPr>
          <w:rFonts w:ascii="Times New Roman" w:hAnsi="Times New Roman" w:eastAsia="Times New Roman"/>
          <w:b w:val="0"/>
          <w:i w:val="0"/>
          <w:color w:val="000000"/>
          <w:sz w:val="24"/>
        </w:rPr>
        <w:t>AI-assisted reverse engineering keeps classical tools as the foundation and adds a productivity layer on top. Large language models read decompiler output and propose meaningful names, types, comments, and structural hypotheses. Specialized decompilation models can also refine pseudo-C so that it becomes closer to re-executable source (Tan et al., 2024).</w:t>
      </w:r>
    </w:p>
    <w:p>
      <w:pPr>
        <w:spacing w:after="160" w:before="0" w:line="360" w:lineRule="auto"/>
        <w:ind w:firstLine="432"/>
        <w:jc w:val="both"/>
      </w:pPr>
      <w:r>
        <w:rPr>
          <w:rFonts w:ascii="Times New Roman" w:hAnsi="Times New Roman" w:eastAsia="Times New Roman"/>
          <w:b w:val="0"/>
          <w:i w:val="0"/>
          <w:color w:val="000000"/>
          <w:sz w:val="24"/>
        </w:rPr>
        <w:t>The practical effect is compression of analysis time: analysts spend less effort on mechanical renaming and more on verifying behavior and designing safe modifications. AI drafts; classical analysis engines still measure bytes and control flow; humans approve.</w:t>
      </w:r>
    </w:p>
    <w:p>
      <w:pPr>
        <w:spacing w:before="240" w:after="200"/>
        <w:jc w:val="left"/>
      </w:pPr>
      <w:r>
        <w:rPr>
          <w:rFonts w:ascii="Times New Roman" w:hAnsi="Times New Roman" w:eastAsia="Times New Roman"/>
          <w:b/>
          <w:i w:val="0"/>
          <w:color w:val="000000"/>
          <w:sz w:val="26"/>
        </w:rPr>
        <w:t>2.2 Tools and Agentic Workflows</w:t>
      </w:r>
    </w:p>
    <w:p>
      <w:pPr>
        <w:spacing w:after="160" w:before="0" w:line="360" w:lineRule="auto"/>
        <w:jc w:val="both"/>
      </w:pPr>
      <w:r>
        <w:rPr>
          <w:rFonts w:ascii="Times New Roman" w:hAnsi="Times New Roman" w:eastAsia="Times New Roman"/>
          <w:b w:val="0"/>
          <w:i w:val="0"/>
          <w:color w:val="000000"/>
          <w:sz w:val="24"/>
        </w:rPr>
        <w:t>Industrial adoption has concentrated on embedding AI inside existing environments. Assistants inside commercial decompilers can recover structures, summarize functions, and investigate questions with links back to intermediate language (Vector 35, 2024; Hex-Rays, 2025). Bridges such as Model Context Protocol servers expose Ghidra or IDA databases to coding agents, enabling autonomous navigation, renaming, and scripted checks (Wired, 2025).</w:t>
      </w:r>
    </w:p>
    <w:p>
      <w:pPr>
        <w:spacing w:after="160" w:before="0" w:line="360" w:lineRule="auto"/>
        <w:ind w:firstLine="432"/>
        <w:jc w:val="both"/>
      </w:pPr>
      <w:r>
        <w:rPr>
          <w:rFonts w:ascii="Times New Roman" w:hAnsi="Times New Roman" w:eastAsia="Times New Roman"/>
          <w:b w:val="0"/>
          <w:i w:val="0"/>
          <w:color w:val="000000"/>
          <w:sz w:val="24"/>
        </w:rPr>
        <w:t>In stronger workflows, an agent proposes a change, compiles or diffs against the target binary, and retries until a verification oracle passes. This pattern is especially visible in game preservation projects that demand byte-identical matching (Lewis, 2026; reversedwithai, 2026).</w:t>
      </w:r>
    </w:p>
    <w:p>
      <w:pPr>
        <w:spacing w:before="120" w:after="120"/>
        <w:ind w:left="360"/>
        <w:jc w:val="left"/>
      </w:pPr>
      <w:r>
        <w:rPr>
          <w:rFonts w:ascii="Courier New" w:hAnsi="Courier New" w:eastAsia="Courier New"/>
          <w:b w:val="0"/>
          <w:i w:val="0"/>
          <w:color w:val="000000"/>
          <w:sz w:val="20"/>
        </w:rPr>
        <w:t>Binary --&gt; [Ghidra / IDA / Binary Ninja] --&gt; Pseudo-C</w:t>
        <w:br/>
        <w:t xml:space="preserve">       --&gt; [LLM rename / explain / refine]</w:t>
        <w:br/>
        <w:t xml:space="preserve">       --&gt; [Agent iterates with checks]</w:t>
        <w:br/>
        <w:t xml:space="preserve">       --&gt; Human-approved understanding or hook</w:t>
      </w:r>
    </w:p>
    <w:p>
      <w:pPr>
        <w:spacing w:before="80" w:after="240"/>
        <w:jc w:val="center"/>
      </w:pPr>
      <w:r>
        <w:rPr>
          <w:rFonts w:ascii="Times New Roman" w:hAnsi="Times New Roman" w:eastAsia="Times New Roman"/>
          <w:b w:val="0"/>
          <w:i/>
          <w:color w:val="000000"/>
          <w:sz w:val="22"/>
        </w:rPr>
        <w:t>Figure 2.1: AI-augmented RE pipeline on top of classical tools.</w:t>
      </w:r>
    </w:p>
    <w:p>
      <w:pPr>
        <w:spacing w:before="240" w:after="200"/>
        <w:jc w:val="left"/>
      </w:pPr>
      <w:r>
        <w:rPr>
          <w:rFonts w:ascii="Times New Roman" w:hAnsi="Times New Roman" w:eastAsia="Times New Roman"/>
          <w:b/>
          <w:i w:val="0"/>
          <w:color w:val="000000"/>
          <w:sz w:val="26"/>
        </w:rPr>
        <w:t>2.3 Evidence of Speed and Remaining Gaps</w:t>
      </w:r>
    </w:p>
    <w:p>
      <w:pPr>
        <w:spacing w:after="160" w:before="0" w:line="360" w:lineRule="auto"/>
        <w:jc w:val="both"/>
      </w:pPr>
      <w:r>
        <w:rPr>
          <w:rFonts w:ascii="Times New Roman" w:hAnsi="Times New Roman" w:eastAsia="Times New Roman"/>
          <w:b w:val="0"/>
          <w:i w:val="0"/>
          <w:color w:val="000000"/>
          <w:sz w:val="24"/>
        </w:rPr>
        <w:t>LLM4Decompile reported substantial re-executability gains for models that either decompile directly or refine Ghidra output, outperforming generic chat models on the authors’ benchmarks (Tan et al., 2024). Related work on identifier recovery shows that names and types can often be restored at useful accuracy from decompiler ASTs (Chen et al., 2022).</w:t>
      </w:r>
    </w:p>
    <w:p>
      <w:pPr>
        <w:spacing w:after="160" w:before="0" w:line="360" w:lineRule="auto"/>
        <w:ind w:firstLine="432"/>
        <w:jc w:val="both"/>
      </w:pPr>
      <w:r>
        <w:rPr>
          <w:rFonts w:ascii="Times New Roman" w:hAnsi="Times New Roman" w:eastAsia="Times New Roman"/>
          <w:b w:val="0"/>
          <w:i w:val="0"/>
          <w:color w:val="000000"/>
          <w:sz w:val="24"/>
        </w:rPr>
        <w:t>Gaps remain. Broader evaluations warn that LLM output can look readable while being functionally wrong (DecompileBench authors, 2025). Obfuscation still collapses many automated successes. Therefore speed without verification is not progress—it is risk.</w:t>
      </w:r>
    </w:p>
    <w:p>
      <w:pPr>
        <w:spacing w:before="80" w:after="240"/>
        <w:jc w:val="center"/>
      </w:pPr>
      <w:r>
        <w:rPr>
          <w:rFonts w:ascii="Times New Roman" w:hAnsi="Times New Roman" w:eastAsia="Times New Roman"/>
          <w:b w:val="0"/>
          <w:i/>
          <w:color w:val="000000"/>
          <w:sz w:val="22"/>
        </w:rPr>
        <w:t>Table 2.1: Selected results for AI-assisted decompilation.</w:t>
      </w:r>
    </w:p>
    <w:tbl>
      <w:tblPr>
        <w:tblStyle w:val="TableGrid"/>
        <w:tblW w:type="auto" w:w="0"/>
        <w:tblLook w:firstColumn="1" w:firstRow="1" w:lastColumn="0" w:lastRow="0" w:noHBand="0" w:noVBand="1" w:val="04A0"/>
      </w:tblPr>
      <w:tblGrid>
        <w:gridCol w:w="3000"/>
        <w:gridCol w:w="3000"/>
        <w:gridCol w:w="3000"/>
      </w:tblGrid>
      <w:tr>
        <w:tc>
          <w:tcPr>
            <w:tcW w:type="dxa" w:w="3000"/>
          </w:tcPr>
          <w:p>
            <w:r/>
            <w:r>
              <w:rPr>
                <w:rFonts w:ascii="Times New Roman" w:hAnsi="Times New Roman" w:eastAsia="Times New Roman"/>
                <w:b/>
                <w:i w:val="0"/>
                <w:color w:val="000000"/>
                <w:sz w:val="20"/>
              </w:rPr>
              <w:t>System / Setting</w:t>
            </w:r>
          </w:p>
        </w:tc>
        <w:tc>
          <w:tcPr>
            <w:tcW w:type="dxa" w:w="3000"/>
          </w:tcPr>
          <w:p>
            <w:r/>
            <w:r>
              <w:rPr>
                <w:rFonts w:ascii="Times New Roman" w:hAnsi="Times New Roman" w:eastAsia="Times New Roman"/>
                <w:b/>
                <w:i w:val="0"/>
                <w:color w:val="000000"/>
                <w:sz w:val="20"/>
              </w:rPr>
              <w:t>Metric</w:t>
            </w:r>
          </w:p>
        </w:tc>
        <w:tc>
          <w:tcPr>
            <w:tcW w:type="dxa" w:w="3000"/>
          </w:tcPr>
          <w:p>
            <w:r/>
            <w:r>
              <w:rPr>
                <w:rFonts w:ascii="Times New Roman" w:hAnsi="Times New Roman" w:eastAsia="Times New Roman"/>
                <w:b/>
                <w:i w:val="0"/>
                <w:color w:val="000000"/>
                <w:sz w:val="20"/>
              </w:rPr>
              <w:t>Reported Result</w:t>
            </w:r>
          </w:p>
        </w:tc>
      </w:tr>
      <w:tr>
        <w:tc>
          <w:tcPr>
            <w:tcW w:type="dxa" w:w="3000"/>
          </w:tcPr>
          <w:p>
            <w:r/>
            <w:r>
              <w:rPr>
                <w:rFonts w:ascii="Times New Roman" w:hAnsi="Times New Roman" w:eastAsia="Times New Roman"/>
                <w:b w:val="0"/>
                <w:i w:val="0"/>
                <w:color w:val="000000"/>
                <w:sz w:val="20"/>
              </w:rPr>
              <w:t>LLM4Decompile-End</w:t>
            </w:r>
          </w:p>
        </w:tc>
        <w:tc>
          <w:tcPr>
            <w:tcW w:type="dxa" w:w="3000"/>
          </w:tcPr>
          <w:p>
            <w:r/>
            <w:r>
              <w:rPr>
                <w:rFonts w:ascii="Times New Roman" w:hAnsi="Times New Roman" w:eastAsia="Times New Roman"/>
                <w:b w:val="0"/>
                <w:i w:val="0"/>
                <w:color w:val="000000"/>
                <w:sz w:val="20"/>
              </w:rPr>
              <w:t>Re-executability (HumanEval-Decompile)</w:t>
            </w:r>
          </w:p>
        </w:tc>
        <w:tc>
          <w:tcPr>
            <w:tcW w:type="dxa" w:w="3000"/>
          </w:tcPr>
          <w:p>
            <w:r/>
            <w:r>
              <w:rPr>
                <w:rFonts w:ascii="Times New Roman" w:hAnsi="Times New Roman" w:eastAsia="Times New Roman"/>
                <w:b w:val="0"/>
                <w:i w:val="0"/>
                <w:color w:val="000000"/>
                <w:sz w:val="20"/>
              </w:rPr>
              <w:t>~45% (vs ~16% GPT-4o in paper)</w:t>
            </w:r>
          </w:p>
        </w:tc>
      </w:tr>
      <w:tr>
        <w:tc>
          <w:tcPr>
            <w:tcW w:type="dxa" w:w="3000"/>
          </w:tcPr>
          <w:p>
            <w:r/>
            <w:r>
              <w:rPr>
                <w:rFonts w:ascii="Times New Roman" w:hAnsi="Times New Roman" w:eastAsia="Times New Roman"/>
                <w:b w:val="0"/>
                <w:i w:val="0"/>
                <w:color w:val="000000"/>
                <w:sz w:val="20"/>
              </w:rPr>
              <w:t>Ghidra alone</w:t>
            </w:r>
          </w:p>
        </w:tc>
        <w:tc>
          <w:tcPr>
            <w:tcW w:type="dxa" w:w="3000"/>
          </w:tcPr>
          <w:p>
            <w:r/>
            <w:r>
              <w:rPr>
                <w:rFonts w:ascii="Times New Roman" w:hAnsi="Times New Roman" w:eastAsia="Times New Roman"/>
                <w:b w:val="0"/>
                <w:i w:val="0"/>
                <w:color w:val="000000"/>
                <w:sz w:val="20"/>
              </w:rPr>
              <w:t>Re-executability</w:t>
            </w:r>
          </w:p>
        </w:tc>
        <w:tc>
          <w:tcPr>
            <w:tcW w:type="dxa" w:w="3000"/>
          </w:tcPr>
          <w:p>
            <w:r/>
            <w:r>
              <w:rPr>
                <w:rFonts w:ascii="Times New Roman" w:hAnsi="Times New Roman" w:eastAsia="Times New Roman"/>
                <w:b w:val="0"/>
                <w:i w:val="0"/>
                <w:color w:val="000000"/>
                <w:sz w:val="20"/>
              </w:rPr>
              <w:t>~20%</w:t>
            </w:r>
          </w:p>
        </w:tc>
      </w:tr>
      <w:tr>
        <w:tc>
          <w:tcPr>
            <w:tcW w:type="dxa" w:w="3000"/>
          </w:tcPr>
          <w:p>
            <w:r/>
            <w:r>
              <w:rPr>
                <w:rFonts w:ascii="Times New Roman" w:hAnsi="Times New Roman" w:eastAsia="Times New Roman"/>
                <w:b w:val="0"/>
                <w:i w:val="0"/>
                <w:color w:val="000000"/>
                <w:sz w:val="20"/>
              </w:rPr>
              <w:t>Ghidra + LLM refine</w:t>
            </w:r>
          </w:p>
        </w:tc>
        <w:tc>
          <w:tcPr>
            <w:tcW w:type="dxa" w:w="3000"/>
          </w:tcPr>
          <w:p>
            <w:r/>
            <w:r>
              <w:rPr>
                <w:rFonts w:ascii="Times New Roman" w:hAnsi="Times New Roman" w:eastAsia="Times New Roman"/>
                <w:b w:val="0"/>
                <w:i w:val="0"/>
                <w:color w:val="000000"/>
                <w:sz w:val="20"/>
              </w:rPr>
              <w:t>Re-executability</w:t>
            </w:r>
          </w:p>
        </w:tc>
        <w:tc>
          <w:tcPr>
            <w:tcW w:type="dxa" w:w="3000"/>
          </w:tcPr>
          <w:p>
            <w:r/>
            <w:r>
              <w:rPr>
                <w:rFonts w:ascii="Times New Roman" w:hAnsi="Times New Roman" w:eastAsia="Times New Roman"/>
                <w:b w:val="0"/>
                <w:i w:val="0"/>
                <w:color w:val="000000"/>
                <w:sz w:val="20"/>
              </w:rPr>
              <w:t>~53% (mid-size Ref model)</w:t>
            </w:r>
          </w:p>
        </w:tc>
      </w:tr>
      <w:tr>
        <w:tc>
          <w:tcPr>
            <w:tcW w:type="dxa" w:w="3000"/>
          </w:tcPr>
          <w:p>
            <w:r/>
            <w:r>
              <w:rPr>
                <w:rFonts w:ascii="Times New Roman" w:hAnsi="Times New Roman" w:eastAsia="Times New Roman"/>
                <w:b w:val="0"/>
                <w:i w:val="0"/>
                <w:color w:val="000000"/>
                <w:sz w:val="20"/>
              </w:rPr>
              <w:t>DIRTY-style recovery</w:t>
            </w:r>
          </w:p>
        </w:tc>
        <w:tc>
          <w:tcPr>
            <w:tcW w:type="dxa" w:w="3000"/>
          </w:tcPr>
          <w:p>
            <w:r/>
            <w:r>
              <w:rPr>
                <w:rFonts w:ascii="Times New Roman" w:hAnsi="Times New Roman" w:eastAsia="Times New Roman"/>
                <w:b w:val="0"/>
                <w:i w:val="0"/>
                <w:color w:val="000000"/>
                <w:sz w:val="20"/>
              </w:rPr>
              <w:t>Names / types</w:t>
            </w:r>
          </w:p>
        </w:tc>
        <w:tc>
          <w:tcPr>
            <w:tcW w:type="dxa" w:w="3000"/>
          </w:tcPr>
          <w:p>
            <w:r/>
            <w:r>
              <w:rPr>
                <w:rFonts w:ascii="Times New Roman" w:hAnsi="Times New Roman" w:eastAsia="Times New Roman"/>
                <w:b w:val="0"/>
                <w:i w:val="0"/>
                <w:color w:val="000000"/>
                <w:sz w:val="20"/>
              </w:rPr>
              <w:t>Often majority exact-match on benchmarks</w:t>
            </w:r>
          </w:p>
        </w:tc>
      </w:tr>
      <w:tr>
        <w:tc>
          <w:tcPr>
            <w:tcW w:type="dxa" w:w="3000"/>
          </w:tcPr>
          <w:p>
            <w:r/>
            <w:r>
              <w:rPr>
                <w:rFonts w:ascii="Times New Roman" w:hAnsi="Times New Roman" w:eastAsia="Times New Roman"/>
                <w:b w:val="0"/>
                <w:i w:val="0"/>
                <w:color w:val="000000"/>
                <w:sz w:val="20"/>
              </w:rPr>
              <w:t>DecompileBench</w:t>
            </w:r>
          </w:p>
        </w:tc>
        <w:tc>
          <w:tcPr>
            <w:tcW w:type="dxa" w:w="3000"/>
          </w:tcPr>
          <w:p>
            <w:r/>
            <w:r>
              <w:rPr>
                <w:rFonts w:ascii="Times New Roman" w:hAnsi="Times New Roman" w:eastAsia="Times New Roman"/>
                <w:b w:val="0"/>
                <w:i w:val="0"/>
                <w:color w:val="000000"/>
                <w:sz w:val="20"/>
              </w:rPr>
              <w:t>Readability vs correctness</w:t>
            </w:r>
          </w:p>
        </w:tc>
        <w:tc>
          <w:tcPr>
            <w:tcW w:type="dxa" w:w="3000"/>
          </w:tcPr>
          <w:p>
            <w:r/>
            <w:r>
              <w:rPr>
                <w:rFonts w:ascii="Times New Roman" w:hAnsi="Times New Roman" w:eastAsia="Times New Roman"/>
                <w:b w:val="0"/>
                <w:i w:val="0"/>
                <w:color w:val="000000"/>
                <w:sz w:val="20"/>
              </w:rPr>
              <w:t>Readability can rise while correctness drops</w:t>
            </w:r>
          </w:p>
        </w:tc>
      </w:tr>
    </w:tbl>
    <w:p/>
    <w:p>
      <w:r>
        <w:br w:type="page"/>
      </w:r>
    </w:p>
    <w:p>
      <w:pPr>
        <w:spacing w:before="360" w:after="200"/>
        <w:jc w:val="left"/>
      </w:pPr>
      <w:r>
        <w:rPr>
          <w:rFonts w:ascii="Times New Roman" w:hAnsi="Times New Roman" w:eastAsia="Times New Roman"/>
          <w:b/>
          <w:i w:val="0"/>
          <w:color w:val="000000"/>
          <w:sz w:val="28"/>
        </w:rPr>
        <w:t>CHAPTER 3: WHY VIDEO GAMES ARE THE CASE STUDY</w:t>
      </w:r>
    </w:p>
    <w:p>
      <w:pPr>
        <w:spacing w:before="240" w:after="200"/>
        <w:jc w:val="left"/>
      </w:pPr>
      <w:r>
        <w:rPr>
          <w:rFonts w:ascii="Times New Roman" w:hAnsi="Times New Roman" w:eastAsia="Times New Roman"/>
          <w:b/>
          <w:i w:val="0"/>
          <w:color w:val="000000"/>
          <w:sz w:val="26"/>
        </w:rPr>
        <w:t>3.1 Closed Binaries and Limited APIs</w:t>
      </w:r>
    </w:p>
    <w:p>
      <w:pPr>
        <w:spacing w:after="160" w:before="0" w:line="360" w:lineRule="auto"/>
        <w:jc w:val="both"/>
      </w:pPr>
      <w:r>
        <w:rPr>
          <w:rFonts w:ascii="Times New Roman" w:hAnsi="Times New Roman" w:eastAsia="Times New Roman"/>
          <w:b w:val="0"/>
          <w:i w:val="0"/>
          <w:color w:val="000000"/>
          <w:sz w:val="24"/>
        </w:rPr>
        <w:t>Commercial games are an extreme reverse-engineering setting. Engines ship as optimized native binaries, often with custom allocators, proprietary formats, GPU command submission, and anti-tamper layers. Official modding APIs—when they exist—expose only curated surfaces. Anything deeper (camera matrices, collision queries, damage application, frame presentation) usually requires locating addresses and calling conventions inside the compiled image.</w:t>
      </w:r>
    </w:p>
    <w:p>
      <w:pPr>
        <w:spacing w:after="160" w:before="0" w:line="360" w:lineRule="auto"/>
        <w:ind w:firstLine="432"/>
        <w:jc w:val="both"/>
      </w:pPr>
      <w:r>
        <w:rPr>
          <w:rFonts w:ascii="Times New Roman" w:hAnsi="Times New Roman" w:eastAsia="Times New Roman"/>
          <w:b w:val="0"/>
          <w:i w:val="0"/>
          <w:color w:val="000000"/>
          <w:sz w:val="24"/>
        </w:rPr>
        <w:t>That is why games clarify the seminar thesis. Simple scripted plugins that use documented APIs are not the same class of problem as merging two live compiled engines. The latter demands reverse engineering of binary behavior: hooks, shared-memory protocols, and renderer compositing.</w:t>
      </w:r>
    </w:p>
    <w:p>
      <w:pPr>
        <w:spacing w:before="240" w:after="200"/>
        <w:jc w:val="left"/>
      </w:pPr>
      <w:r>
        <w:rPr>
          <w:rFonts w:ascii="Times New Roman" w:hAnsi="Times New Roman" w:eastAsia="Times New Roman"/>
          <w:b/>
          <w:i w:val="0"/>
          <w:color w:val="000000"/>
          <w:sz w:val="26"/>
        </w:rPr>
        <w:t>3.2 From Expert-Only Work to Faster Iteration</w:t>
      </w:r>
    </w:p>
    <w:p>
      <w:pPr>
        <w:spacing w:after="160" w:before="0" w:line="360" w:lineRule="auto"/>
        <w:jc w:val="both"/>
      </w:pPr>
      <w:r>
        <w:rPr>
          <w:rFonts w:ascii="Times New Roman" w:hAnsi="Times New Roman" w:eastAsia="Times New Roman"/>
          <w:b w:val="0"/>
          <w:i w:val="0"/>
          <w:color w:val="000000"/>
          <w:sz w:val="24"/>
        </w:rPr>
        <w:t>Matching decompilation communities historically spent years recovering classic console titles into byte-identical C projects. Those efforts built essential tooling, but progress was human-limited function by function. AI coding agents now sit on top of that toolchain: propose C, compile with the original compiler, diff against the target object, and retry (Lewis, 2026). Separately, static recompilation turns old binaries into portable code for modern platforms (Wiseguy, 2024).</w:t>
      </w:r>
    </w:p>
    <w:p>
      <w:pPr>
        <w:spacing w:after="160" w:before="0" w:line="360" w:lineRule="auto"/>
        <w:ind w:firstLine="432"/>
        <w:jc w:val="both"/>
      </w:pPr>
      <w:r>
        <w:rPr>
          <w:rFonts w:ascii="Times New Roman" w:hAnsi="Times New Roman" w:eastAsia="Times New Roman"/>
          <w:b w:val="0"/>
          <w:i w:val="0"/>
          <w:color w:val="000000"/>
          <w:sz w:val="24"/>
        </w:rPr>
        <w:t>Together, these advances lower the cost of understanding and reusing compiled game logic—the prerequisite for ambitious runtime bridges that were previously near-impossible outside specialist teams.</w:t>
      </w:r>
    </w:p>
    <w:p>
      <w:r>
        <w:br w:type="page"/>
      </w:r>
    </w:p>
    <w:p>
      <w:pPr>
        <w:spacing w:before="360" w:after="200"/>
        <w:jc w:val="left"/>
      </w:pPr>
      <w:r>
        <w:rPr>
          <w:rFonts w:ascii="Times New Roman" w:hAnsi="Times New Roman" w:eastAsia="Times New Roman"/>
          <w:b/>
          <w:i w:val="0"/>
          <w:color w:val="000000"/>
          <w:sz w:val="28"/>
        </w:rPr>
        <w:t>CHAPTER 4: TECHNIQUES FOR MODIFYING COMPILED GAMES</w:t>
      </w:r>
    </w:p>
    <w:p>
      <w:pPr>
        <w:spacing w:before="240" w:after="200"/>
        <w:jc w:val="left"/>
      </w:pPr>
      <w:r>
        <w:rPr>
          <w:rFonts w:ascii="Times New Roman" w:hAnsi="Times New Roman" w:eastAsia="Times New Roman"/>
          <w:b/>
          <w:i w:val="0"/>
          <w:color w:val="000000"/>
          <w:sz w:val="26"/>
        </w:rPr>
        <w:t>4.1 Passthrough Bridges</w:t>
      </w:r>
    </w:p>
    <w:p>
      <w:pPr>
        <w:spacing w:after="160" w:before="0" w:line="360" w:lineRule="auto"/>
        <w:jc w:val="both"/>
      </w:pPr>
      <w:r>
        <w:rPr>
          <w:rFonts w:ascii="Times New Roman" w:hAnsi="Times New Roman" w:eastAsia="Times New Roman"/>
          <w:b w:val="0"/>
          <w:i w:val="0"/>
          <w:color w:val="000000"/>
          <w:sz w:val="24"/>
        </w:rPr>
        <w:t>Passthrough modding runs two games concurrently. One process typically owns the world (terrain, enemies, lighting); the other owns player mechanics or a second renderer. A bridge—often a script/mod on one side and a native library on the other—exchanges camera pose, collision rays, entity proxies, and damage events over shared memory or local IPC. At present time, guest pixels can be depth-tested into the host frame so both worlds appear coherent (open bridge implementations, 2026).</w:t>
      </w:r>
    </w:p>
    <w:p>
      <w:pPr>
        <w:spacing w:before="120" w:after="120"/>
        <w:ind w:left="360"/>
        <w:jc w:val="left"/>
      </w:pPr>
      <w:r>
        <w:rPr>
          <w:rFonts w:ascii="Courier New" w:hAnsi="Courier New" w:eastAsia="Courier New"/>
          <w:b w:val="0"/>
          <w:i w:val="0"/>
          <w:color w:val="000000"/>
          <w:sz w:val="20"/>
        </w:rPr>
        <w:t>Guest Game Process                 Host Game Process</w:t>
        <w:br/>
        <w:t xml:space="preserve">  player systems / logic  &lt;----&gt;   world / physics / renderer</w:t>
        <w:br/>
        <w:t xml:space="preserve">                 \               /</w:t>
        <w:br/>
        <w:t xml:space="preserve">                  Bridge Layer</w:t>
        <w:br/>
        <w:t xml:space="preserve">           hooks · shared memory · IPC</w:t>
        <w:br/>
        <w:t xml:space="preserve">                       |</w:t>
        <w:br/>
        <w:t xml:space="preserve">            Single composited frame</w:t>
      </w:r>
    </w:p>
    <w:p>
      <w:pPr>
        <w:spacing w:before="80" w:after="240"/>
        <w:jc w:val="center"/>
      </w:pPr>
      <w:r>
        <w:rPr>
          <w:rFonts w:ascii="Times New Roman" w:hAnsi="Times New Roman" w:eastAsia="Times New Roman"/>
          <w:b w:val="0"/>
          <w:i/>
          <w:color w:val="000000"/>
          <w:sz w:val="22"/>
        </w:rPr>
        <w:t>Figure 4.1: Passthrough bridge between two compiled game processes.</w:t>
      </w:r>
    </w:p>
    <w:p>
      <w:pPr>
        <w:spacing w:before="240" w:after="200"/>
        <w:jc w:val="left"/>
      </w:pPr>
      <w:r>
        <w:rPr>
          <w:rFonts w:ascii="Times New Roman" w:hAnsi="Times New Roman" w:eastAsia="Times New Roman"/>
          <w:b/>
          <w:i w:val="0"/>
          <w:color w:val="000000"/>
          <w:sz w:val="26"/>
        </w:rPr>
        <w:t>4.2 Native Injection and Hooks</w:t>
      </w:r>
    </w:p>
    <w:p>
      <w:pPr>
        <w:spacing w:after="160" w:before="0" w:line="360" w:lineRule="auto"/>
        <w:jc w:val="both"/>
      </w:pPr>
      <w:r>
        <w:rPr>
          <w:rFonts w:ascii="Times New Roman" w:hAnsi="Times New Roman" w:eastAsia="Times New Roman"/>
          <w:b w:val="0"/>
          <w:i w:val="0"/>
          <w:color w:val="000000"/>
          <w:sz w:val="24"/>
        </w:rPr>
        <w:t>When only one host process should remain authoritative, modders inject a minimal library, hook rendering or gameplay functions, and push heavy work to an external helper process. Design goals emphasize crash isolation and small in-process footprints. AI agents accelerate searching for stable byte patterns, class metadata, and call sites—especially when paired with live memory inspection tools.</w:t>
      </w:r>
    </w:p>
    <w:p>
      <w:pPr>
        <w:spacing w:before="240" w:after="200"/>
        <w:jc w:val="left"/>
      </w:pPr>
      <w:r>
        <w:rPr>
          <w:rFonts w:ascii="Times New Roman" w:hAnsi="Times New Roman" w:eastAsia="Times New Roman"/>
          <w:b/>
          <w:i w:val="0"/>
          <w:color w:val="000000"/>
          <w:sz w:val="26"/>
        </w:rPr>
        <w:t>4.3 Decompilation-Assisted Reuse</w:t>
      </w:r>
    </w:p>
    <w:p>
      <w:pPr>
        <w:spacing w:after="160" w:before="0" w:line="360" w:lineRule="auto"/>
        <w:jc w:val="both"/>
      </w:pPr>
      <w:r>
        <w:rPr>
          <w:rFonts w:ascii="Times New Roman" w:hAnsi="Times New Roman" w:eastAsia="Times New Roman"/>
          <w:b w:val="0"/>
          <w:i w:val="0"/>
          <w:color w:val="000000"/>
          <w:sz w:val="24"/>
        </w:rPr>
        <w:t>A third route uses community matching decompilations as libraries: recovered C that recompiles to the original bytes can be linked into new hosts for preservation or experimental composition. Matching agent loops follow a strict oracle—the original compiler is fixed—so AI speed becomes trustworthy only when verification cannot be cheated (reversedwithai, 2026).</w:t>
      </w:r>
    </w:p>
    <w:p>
      <w:pPr>
        <w:spacing w:before="80" w:after="240"/>
        <w:jc w:val="center"/>
      </w:pPr>
      <w:r>
        <w:rPr>
          <w:rFonts w:ascii="Times New Roman" w:hAnsi="Times New Roman" w:eastAsia="Times New Roman"/>
          <w:b w:val="0"/>
          <w:i/>
          <w:color w:val="000000"/>
          <w:sz w:val="22"/>
        </w:rPr>
        <w:t>Table 4.1: Comparison of compiled-game modification techniques.</w:t>
      </w:r>
    </w:p>
    <w:tbl>
      <w:tblPr>
        <w:tblStyle w:val="TableGrid"/>
        <w:tblW w:type="auto" w:w="0"/>
        <w:tblLook w:firstColumn="1" w:firstRow="1" w:lastColumn="0" w:lastRow="0" w:noHBand="0" w:noVBand="1" w:val="04A0"/>
      </w:tblPr>
      <w:tblGrid>
        <w:gridCol w:w="2250"/>
        <w:gridCol w:w="2250"/>
        <w:gridCol w:w="2250"/>
        <w:gridCol w:w="2250"/>
      </w:tblGrid>
      <w:tr>
        <w:tc>
          <w:tcPr>
            <w:tcW w:type="dxa" w:w="2250"/>
          </w:tcPr>
          <w:p>
            <w:r/>
            <w:r>
              <w:rPr>
                <w:rFonts w:ascii="Times New Roman" w:hAnsi="Times New Roman" w:eastAsia="Times New Roman"/>
                <w:b/>
                <w:i w:val="0"/>
                <w:color w:val="000000"/>
                <w:sz w:val="20"/>
              </w:rPr>
              <w:t>Technique</w:t>
            </w:r>
          </w:p>
        </w:tc>
        <w:tc>
          <w:tcPr>
            <w:tcW w:type="dxa" w:w="2250"/>
          </w:tcPr>
          <w:p>
            <w:r/>
            <w:r>
              <w:rPr>
                <w:rFonts w:ascii="Times New Roman" w:hAnsi="Times New Roman" w:eastAsia="Times New Roman"/>
                <w:b/>
                <w:i w:val="0"/>
                <w:color w:val="000000"/>
                <w:sz w:val="20"/>
              </w:rPr>
              <w:t>Core Idea</w:t>
            </w:r>
          </w:p>
        </w:tc>
        <w:tc>
          <w:tcPr>
            <w:tcW w:type="dxa" w:w="2250"/>
          </w:tcPr>
          <w:p>
            <w:r/>
            <w:r>
              <w:rPr>
                <w:rFonts w:ascii="Times New Roman" w:hAnsi="Times New Roman" w:eastAsia="Times New Roman"/>
                <w:b/>
                <w:i w:val="0"/>
                <w:color w:val="000000"/>
                <w:sz w:val="20"/>
              </w:rPr>
              <w:t>Typical Use</w:t>
            </w:r>
          </w:p>
        </w:tc>
        <w:tc>
          <w:tcPr>
            <w:tcW w:type="dxa" w:w="2250"/>
          </w:tcPr>
          <w:p>
            <w:r/>
            <w:r>
              <w:rPr>
                <w:rFonts w:ascii="Times New Roman" w:hAnsi="Times New Roman" w:eastAsia="Times New Roman"/>
                <w:b/>
                <w:i w:val="0"/>
                <w:color w:val="000000"/>
                <w:sz w:val="20"/>
              </w:rPr>
              <w:t>Main Risk</w:t>
            </w:r>
          </w:p>
        </w:tc>
      </w:tr>
      <w:tr>
        <w:tc>
          <w:tcPr>
            <w:tcW w:type="dxa" w:w="2250"/>
          </w:tcPr>
          <w:p>
            <w:r/>
            <w:r>
              <w:rPr>
                <w:rFonts w:ascii="Times New Roman" w:hAnsi="Times New Roman" w:eastAsia="Times New Roman"/>
                <w:b w:val="0"/>
                <w:i w:val="0"/>
                <w:color w:val="000000"/>
                <w:sz w:val="20"/>
              </w:rPr>
              <w:t>Content port</w:t>
            </w:r>
          </w:p>
        </w:tc>
        <w:tc>
          <w:tcPr>
            <w:tcW w:type="dxa" w:w="2250"/>
          </w:tcPr>
          <w:p>
            <w:r/>
            <w:r>
              <w:rPr>
                <w:rFonts w:ascii="Times New Roman" w:hAnsi="Times New Roman" w:eastAsia="Times New Roman"/>
                <w:b w:val="0"/>
                <w:i w:val="0"/>
                <w:color w:val="000000"/>
                <w:sz w:val="20"/>
              </w:rPr>
              <w:t>Convert guest assets into host formats</w:t>
            </w:r>
          </w:p>
        </w:tc>
        <w:tc>
          <w:tcPr>
            <w:tcW w:type="dxa" w:w="2250"/>
          </w:tcPr>
          <w:p>
            <w:r/>
            <w:r>
              <w:rPr>
                <w:rFonts w:ascii="Times New Roman" w:hAnsi="Times New Roman" w:eastAsia="Times New Roman"/>
                <w:b w:val="0"/>
                <w:i w:val="0"/>
                <w:color w:val="000000"/>
                <w:sz w:val="20"/>
              </w:rPr>
              <w:t>Items/models as host entities</w:t>
            </w:r>
          </w:p>
        </w:tc>
        <w:tc>
          <w:tcPr>
            <w:tcW w:type="dxa" w:w="2250"/>
          </w:tcPr>
          <w:p>
            <w:r/>
            <w:r>
              <w:rPr>
                <w:rFonts w:ascii="Times New Roman" w:hAnsi="Times New Roman" w:eastAsia="Times New Roman"/>
                <w:b w:val="0"/>
                <w:i w:val="0"/>
                <w:color w:val="000000"/>
                <w:sz w:val="20"/>
              </w:rPr>
              <w:t>Incomplete behavior</w:t>
            </w:r>
          </w:p>
        </w:tc>
      </w:tr>
      <w:tr>
        <w:tc>
          <w:tcPr>
            <w:tcW w:type="dxa" w:w="2250"/>
          </w:tcPr>
          <w:p>
            <w:r/>
            <w:r>
              <w:rPr>
                <w:rFonts w:ascii="Times New Roman" w:hAnsi="Times New Roman" w:eastAsia="Times New Roman"/>
                <w:b w:val="0"/>
                <w:i w:val="0"/>
                <w:color w:val="000000"/>
                <w:sz w:val="20"/>
              </w:rPr>
              <w:t>Passthrough</w:t>
            </w:r>
          </w:p>
        </w:tc>
        <w:tc>
          <w:tcPr>
            <w:tcW w:type="dxa" w:w="2250"/>
          </w:tcPr>
          <w:p>
            <w:r/>
            <w:r>
              <w:rPr>
                <w:rFonts w:ascii="Times New Roman" w:hAnsi="Times New Roman" w:eastAsia="Times New Roman"/>
                <w:b w:val="0"/>
                <w:i w:val="0"/>
                <w:color w:val="000000"/>
                <w:sz w:val="20"/>
              </w:rPr>
              <w:t>Run both binaries; sync + composite</w:t>
            </w:r>
          </w:p>
        </w:tc>
        <w:tc>
          <w:tcPr>
            <w:tcW w:type="dxa" w:w="2250"/>
          </w:tcPr>
          <w:p>
            <w:r/>
            <w:r>
              <w:rPr>
                <w:rFonts w:ascii="Times New Roman" w:hAnsi="Times New Roman" w:eastAsia="Times New Roman"/>
                <w:b w:val="0"/>
                <w:i w:val="0"/>
                <w:color w:val="000000"/>
                <w:sz w:val="20"/>
              </w:rPr>
              <w:t>Full guest systems in host world</w:t>
            </w:r>
          </w:p>
        </w:tc>
        <w:tc>
          <w:tcPr>
            <w:tcW w:type="dxa" w:w="2250"/>
          </w:tcPr>
          <w:p>
            <w:r/>
            <w:r>
              <w:rPr>
                <w:rFonts w:ascii="Times New Roman" w:hAnsi="Times New Roman" w:eastAsia="Times New Roman"/>
                <w:b w:val="0"/>
                <w:i w:val="0"/>
                <w:color w:val="000000"/>
                <w:sz w:val="20"/>
              </w:rPr>
              <w:t>Sync bugs; version fragility</w:t>
            </w:r>
          </w:p>
        </w:tc>
      </w:tr>
      <w:tr>
        <w:tc>
          <w:tcPr>
            <w:tcW w:type="dxa" w:w="2250"/>
          </w:tcPr>
          <w:p>
            <w:r/>
            <w:r>
              <w:rPr>
                <w:rFonts w:ascii="Times New Roman" w:hAnsi="Times New Roman" w:eastAsia="Times New Roman"/>
                <w:b w:val="0"/>
                <w:i w:val="0"/>
                <w:color w:val="000000"/>
                <w:sz w:val="20"/>
              </w:rPr>
              <w:t>Headless rules</w:t>
            </w:r>
          </w:p>
        </w:tc>
        <w:tc>
          <w:tcPr>
            <w:tcW w:type="dxa" w:w="2250"/>
          </w:tcPr>
          <w:p>
            <w:r/>
            <w:r>
              <w:rPr>
                <w:rFonts w:ascii="Times New Roman" w:hAnsi="Times New Roman" w:eastAsia="Times New Roman"/>
                <w:b w:val="0"/>
                <w:i w:val="0"/>
                <w:color w:val="000000"/>
                <w:sz w:val="20"/>
              </w:rPr>
              <w:t>Reimplement guest logic; host is view</w:t>
            </w:r>
          </w:p>
        </w:tc>
        <w:tc>
          <w:tcPr>
            <w:tcW w:type="dxa" w:w="2250"/>
          </w:tcPr>
          <w:p>
            <w:r/>
            <w:r>
              <w:rPr>
                <w:rFonts w:ascii="Times New Roman" w:hAnsi="Times New Roman" w:eastAsia="Times New Roman"/>
                <w:b w:val="0"/>
                <w:i w:val="0"/>
                <w:color w:val="000000"/>
                <w:sz w:val="20"/>
              </w:rPr>
              <w:t>Simulations inside another game</w:t>
            </w:r>
          </w:p>
        </w:tc>
        <w:tc>
          <w:tcPr>
            <w:tcW w:type="dxa" w:w="2250"/>
          </w:tcPr>
          <w:p>
            <w:r/>
            <w:r>
              <w:rPr>
                <w:rFonts w:ascii="Times New Roman" w:hAnsi="Times New Roman" w:eastAsia="Times New Roman"/>
                <w:b w:val="0"/>
                <w:i w:val="0"/>
                <w:color w:val="000000"/>
                <w:sz w:val="20"/>
              </w:rPr>
              <w:t>Behavior mismatch</w:t>
            </w:r>
          </w:p>
        </w:tc>
      </w:tr>
      <w:tr>
        <w:tc>
          <w:tcPr>
            <w:tcW w:type="dxa" w:w="2250"/>
          </w:tcPr>
          <w:p>
            <w:r/>
            <w:r>
              <w:rPr>
                <w:rFonts w:ascii="Times New Roman" w:hAnsi="Times New Roman" w:eastAsia="Times New Roman"/>
                <w:b w:val="0"/>
                <w:i w:val="0"/>
                <w:color w:val="000000"/>
                <w:sz w:val="20"/>
              </w:rPr>
              <w:t>Decomp reuse</w:t>
            </w:r>
          </w:p>
        </w:tc>
        <w:tc>
          <w:tcPr>
            <w:tcW w:type="dxa" w:w="2250"/>
          </w:tcPr>
          <w:p>
            <w:r/>
            <w:r>
              <w:rPr>
                <w:rFonts w:ascii="Times New Roman" w:hAnsi="Times New Roman" w:eastAsia="Times New Roman"/>
                <w:b w:val="0"/>
                <w:i w:val="0"/>
                <w:color w:val="000000"/>
                <w:sz w:val="20"/>
              </w:rPr>
              <w:t>Call matched/recompiled guest code</w:t>
            </w:r>
          </w:p>
        </w:tc>
        <w:tc>
          <w:tcPr>
            <w:tcW w:type="dxa" w:w="2250"/>
          </w:tcPr>
          <w:p>
            <w:r/>
            <w:r>
              <w:rPr>
                <w:rFonts w:ascii="Times New Roman" w:hAnsi="Times New Roman" w:eastAsia="Times New Roman"/>
                <w:b w:val="0"/>
                <w:i w:val="0"/>
                <w:color w:val="000000"/>
                <w:sz w:val="20"/>
              </w:rPr>
              <w:t>Preservation / embedded logic</w:t>
            </w:r>
          </w:p>
        </w:tc>
        <w:tc>
          <w:tcPr>
            <w:tcW w:type="dxa" w:w="2250"/>
          </w:tcPr>
          <w:p>
            <w:r/>
            <w:r>
              <w:rPr>
                <w:rFonts w:ascii="Times New Roman" w:hAnsi="Times New Roman" w:eastAsia="Times New Roman"/>
                <w:b w:val="0"/>
                <w:i w:val="0"/>
                <w:color w:val="000000"/>
                <w:sz w:val="20"/>
              </w:rPr>
              <w:t>Legal &amp; toolchain cost</w:t>
            </w:r>
          </w:p>
        </w:tc>
      </w:tr>
    </w:tbl>
    <w:p/>
    <w:p>
      <w:r>
        <w:br w:type="page"/>
      </w:r>
    </w:p>
    <w:p>
      <w:pPr>
        <w:spacing w:before="360" w:after="200"/>
        <w:jc w:val="left"/>
      </w:pPr>
      <w:r>
        <w:rPr>
          <w:rFonts w:ascii="Times New Roman" w:hAnsi="Times New Roman" w:eastAsia="Times New Roman"/>
          <w:b/>
          <w:i w:val="0"/>
          <w:color w:val="000000"/>
          <w:sz w:val="28"/>
        </w:rPr>
        <w:t>CHAPTER 5: CASE STUDY — CROSS-GAME BINARY BRIDGES</w:t>
      </w:r>
    </w:p>
    <w:p>
      <w:pPr>
        <w:spacing w:before="240" w:after="200"/>
        <w:jc w:val="left"/>
      </w:pPr>
      <w:r>
        <w:rPr>
          <w:rFonts w:ascii="Times New Roman" w:hAnsi="Times New Roman" w:eastAsia="Times New Roman"/>
          <w:b/>
          <w:i w:val="0"/>
          <w:color w:val="000000"/>
          <w:sz w:val="26"/>
        </w:rPr>
        <w:t>5.1 Problem Setting</w:t>
      </w:r>
    </w:p>
    <w:p>
      <w:pPr>
        <w:spacing w:after="160" w:before="0" w:line="360" w:lineRule="auto"/>
        <w:jc w:val="both"/>
      </w:pPr>
      <w:r>
        <w:rPr>
          <w:rFonts w:ascii="Times New Roman" w:hAnsi="Times New Roman" w:eastAsia="Times New Roman"/>
          <w:b w:val="0"/>
          <w:i w:val="0"/>
          <w:color w:val="000000"/>
          <w:sz w:val="24"/>
        </w:rPr>
        <w:t>The case study asks a concrete question: how can gameplay systems from one closed-source title appear inside another title’s world when neither studio provides source code? Historically, answers were limited to asset swaps or official plugin APIs. Combining two live engines—camera, collision, combat, and rendering—was rare because it required deep binary analysis plus fragile integration code.</w:t>
      </w:r>
    </w:p>
    <w:p>
      <w:pPr>
        <w:spacing w:after="160" w:before="0" w:line="360" w:lineRule="auto"/>
        <w:ind w:firstLine="432"/>
        <w:jc w:val="both"/>
      </w:pPr>
      <w:r>
        <w:rPr>
          <w:rFonts w:ascii="Times New Roman" w:hAnsi="Times New Roman" w:eastAsia="Times New Roman"/>
          <w:b w:val="0"/>
          <w:i w:val="0"/>
          <w:color w:val="000000"/>
          <w:sz w:val="24"/>
        </w:rPr>
        <w:t>Recent open implementations and public demonstrations show that this barrier has dropped. Creators run two compiled games side by side, reverse-engineer enough of each process to exchange state, and present a single composited view. The point for this seminar is technical, not commercial branding: compiled-code modification, not greenfield rewriting.</w:t>
      </w:r>
    </w:p>
    <w:p>
      <w:pPr>
        <w:spacing w:before="240" w:after="200"/>
        <w:jc w:val="left"/>
      </w:pPr>
      <w:r>
        <w:rPr>
          <w:rFonts w:ascii="Times New Roman" w:hAnsi="Times New Roman" w:eastAsia="Times New Roman"/>
          <w:b/>
          <w:i w:val="0"/>
          <w:color w:val="000000"/>
          <w:sz w:val="26"/>
        </w:rPr>
        <w:t>5.2 Architecture of a Runtime Bridge</w:t>
      </w:r>
    </w:p>
    <w:p>
      <w:pPr>
        <w:spacing w:after="160" w:before="0" w:line="360" w:lineRule="auto"/>
        <w:jc w:val="both"/>
      </w:pPr>
      <w:r>
        <w:rPr>
          <w:rFonts w:ascii="Times New Roman" w:hAnsi="Times New Roman" w:eastAsia="Times New Roman"/>
          <w:b w:val="0"/>
          <w:i w:val="0"/>
          <w:color w:val="000000"/>
          <w:sz w:val="24"/>
        </w:rPr>
        <w:t>A representative architecture keeps both games as separate processes. The guest side captures player pose and rendered frames. The host side receives that pose, overwrites its camera, casts rays against its own collision, publishes nearby entities, and applies damage through existing host functions. Shared memory or IPC carries the protocol. A depth test merges pixels so guest geometry respects host walls. Addresses are often validated against expected byte patterns so mismatched builds disable features instead of corrupting memory blindly.</w:t>
      </w:r>
    </w:p>
    <w:p>
      <w:pPr>
        <w:spacing w:before="120" w:after="120"/>
        <w:ind w:left="360"/>
        <w:jc w:val="left"/>
      </w:pPr>
      <w:r>
        <w:rPr>
          <w:rFonts w:ascii="Courier New" w:hAnsi="Courier New" w:eastAsia="Courier New"/>
          <w:b w:val="0"/>
          <w:i w:val="0"/>
          <w:color w:val="000000"/>
          <w:sz w:val="20"/>
        </w:rPr>
        <w:t>Guest (player systems)</w:t>
        <w:br/>
        <w:t xml:space="preserve">   | shared memory: pose, frames, events</w:t>
        <w:br/>
        <w:t xml:space="preserve">   v</w:t>
        <w:br/>
        <w:t>Bridge (hooks + protocol)</w:t>
        <w:br/>
        <w:t xml:space="preserve">   | camera overwrite | raycasts | entity proxies | damage calls</w:t>
        <w:br/>
        <w:t xml:space="preserve">   v</w:t>
        <w:br/>
        <w:t>Host (world + renderer) --&gt; composited frame</w:t>
      </w:r>
    </w:p>
    <w:p>
      <w:pPr>
        <w:spacing w:before="80" w:after="240"/>
        <w:jc w:val="center"/>
      </w:pPr>
      <w:r>
        <w:rPr>
          <w:rFonts w:ascii="Times New Roman" w:hAnsi="Times New Roman" w:eastAsia="Times New Roman"/>
          <w:b w:val="0"/>
          <w:i/>
          <w:color w:val="000000"/>
          <w:sz w:val="22"/>
        </w:rPr>
        <w:t>Figure 5.1: Data flow in a cross-game runtime bridge.</w:t>
      </w:r>
    </w:p>
    <w:p>
      <w:pPr>
        <w:spacing w:before="240" w:after="200"/>
        <w:jc w:val="left"/>
      </w:pPr>
      <w:r>
        <w:rPr>
          <w:rFonts w:ascii="Times New Roman" w:hAnsi="Times New Roman" w:eastAsia="Times New Roman"/>
          <w:b/>
          <w:i w:val="0"/>
          <w:color w:val="000000"/>
          <w:sz w:val="26"/>
        </w:rPr>
        <w:t>5.3 Role of AI in Making It Practical</w:t>
      </w:r>
    </w:p>
    <w:p>
      <w:pPr>
        <w:spacing w:after="160" w:before="0" w:line="360" w:lineRule="auto"/>
        <w:jc w:val="both"/>
      </w:pPr>
      <w:r>
        <w:rPr>
          <w:rFonts w:ascii="Times New Roman" w:hAnsi="Times New Roman" w:eastAsia="Times New Roman"/>
          <w:b w:val="0"/>
          <w:i w:val="0"/>
          <w:color w:val="000000"/>
          <w:sz w:val="24"/>
        </w:rPr>
        <w:t>AI does not magically invent two game engines. It accelerates the reverse-engineering and glue layers: locating functions, drafting hook code, designing shared-memory layouts, diagnosing sync bugs, and iterating until behavior looks correct. Coding agents paired with decompilers shorten what used to be months of specialist work into much shorter build–test cycles (Sheikh, 2026; Lewis, 2026).</w:t>
      </w:r>
    </w:p>
    <w:p>
      <w:pPr>
        <w:spacing w:after="160" w:before="0" w:line="360" w:lineRule="auto"/>
        <w:ind w:firstLine="432"/>
        <w:jc w:val="both"/>
      </w:pPr>
      <w:r>
        <w:rPr>
          <w:rFonts w:ascii="Times New Roman" w:hAnsi="Times New Roman" w:eastAsia="Times New Roman"/>
          <w:b w:val="0"/>
          <w:i w:val="0"/>
          <w:color w:val="000000"/>
          <w:sz w:val="24"/>
        </w:rPr>
        <w:t>Honesty matters for academic work: many viral clips are demonstrations; fully documented, reproducible bridges are fewer. Version pinning, depth compositing edge cases, and offline-only constraints remain hard. AI lowers the expertise floor; it does not remove engineering judgment.</w:t>
      </w:r>
    </w:p>
    <w:p>
      <w:pPr>
        <w:spacing w:before="80" w:after="240"/>
        <w:jc w:val="center"/>
      </w:pPr>
      <w:r>
        <w:rPr>
          <w:rFonts w:ascii="Times New Roman" w:hAnsi="Times New Roman" w:eastAsia="Times New Roman"/>
          <w:b w:val="0"/>
          <w:i/>
          <w:color w:val="000000"/>
          <w:sz w:val="22"/>
        </w:rPr>
        <w:t>Table 5.1: Case-study elements and enabling techniques.</w:t>
      </w:r>
    </w:p>
    <w:tbl>
      <w:tblPr>
        <w:tblStyle w:val="TableGrid"/>
        <w:tblW w:type="auto" w:w="0"/>
        <w:tblLook w:firstColumn="1" w:firstRow="1" w:lastColumn="0" w:lastRow="0" w:noHBand="0" w:noVBand="1" w:val="04A0"/>
      </w:tblPr>
      <w:tblGrid>
        <w:gridCol w:w="2250"/>
        <w:gridCol w:w="2250"/>
        <w:gridCol w:w="2250"/>
        <w:gridCol w:w="2250"/>
      </w:tblGrid>
      <w:tr>
        <w:tc>
          <w:tcPr>
            <w:tcW w:type="dxa" w:w="2250"/>
          </w:tcPr>
          <w:p>
            <w:r/>
            <w:r>
              <w:rPr>
                <w:rFonts w:ascii="Times New Roman" w:hAnsi="Times New Roman" w:eastAsia="Times New Roman"/>
                <w:b/>
                <w:i w:val="0"/>
                <w:color w:val="000000"/>
                <w:sz w:val="20"/>
              </w:rPr>
              <w:t>Element</w:t>
            </w:r>
          </w:p>
        </w:tc>
        <w:tc>
          <w:tcPr>
            <w:tcW w:type="dxa" w:w="2250"/>
          </w:tcPr>
          <w:p>
            <w:r/>
            <w:r>
              <w:rPr>
                <w:rFonts w:ascii="Times New Roman" w:hAnsi="Times New Roman" w:eastAsia="Times New Roman"/>
                <w:b/>
                <w:i w:val="0"/>
                <w:color w:val="000000"/>
                <w:sz w:val="20"/>
              </w:rPr>
              <w:t>Technique</w:t>
            </w:r>
          </w:p>
        </w:tc>
        <w:tc>
          <w:tcPr>
            <w:tcW w:type="dxa" w:w="2250"/>
          </w:tcPr>
          <w:p>
            <w:r/>
            <w:r>
              <w:rPr>
                <w:rFonts w:ascii="Times New Roman" w:hAnsi="Times New Roman" w:eastAsia="Times New Roman"/>
                <w:b/>
                <w:i w:val="0"/>
                <w:color w:val="000000"/>
                <w:sz w:val="20"/>
              </w:rPr>
              <w:t>AI Contribution</w:t>
            </w:r>
          </w:p>
        </w:tc>
        <w:tc>
          <w:tcPr>
            <w:tcW w:type="dxa" w:w="2250"/>
          </w:tcPr>
          <w:p>
            <w:r/>
            <w:r>
              <w:rPr>
                <w:rFonts w:ascii="Times New Roman" w:hAnsi="Times New Roman" w:eastAsia="Times New Roman"/>
                <w:b/>
                <w:i w:val="0"/>
                <w:color w:val="000000"/>
                <w:sz w:val="20"/>
              </w:rPr>
              <w:t>Still Hard</w:t>
            </w:r>
          </w:p>
        </w:tc>
      </w:tr>
      <w:tr>
        <w:tc>
          <w:tcPr>
            <w:tcW w:type="dxa" w:w="2250"/>
          </w:tcPr>
          <w:p>
            <w:r/>
            <w:r>
              <w:rPr>
                <w:rFonts w:ascii="Times New Roman" w:hAnsi="Times New Roman" w:eastAsia="Times New Roman"/>
                <w:b w:val="0"/>
                <w:i w:val="0"/>
                <w:color w:val="000000"/>
                <w:sz w:val="20"/>
              </w:rPr>
              <w:t>Two live binaries</w:t>
            </w:r>
          </w:p>
        </w:tc>
        <w:tc>
          <w:tcPr>
            <w:tcW w:type="dxa" w:w="2250"/>
          </w:tcPr>
          <w:p>
            <w:r/>
            <w:r>
              <w:rPr>
                <w:rFonts w:ascii="Times New Roman" w:hAnsi="Times New Roman" w:eastAsia="Times New Roman"/>
                <w:b w:val="0"/>
                <w:i w:val="0"/>
                <w:color w:val="000000"/>
                <w:sz w:val="20"/>
              </w:rPr>
              <w:t>Passthrough / IPC bridge</w:t>
            </w:r>
          </w:p>
        </w:tc>
        <w:tc>
          <w:tcPr>
            <w:tcW w:type="dxa" w:w="2250"/>
          </w:tcPr>
          <w:p>
            <w:r/>
            <w:r>
              <w:rPr>
                <w:rFonts w:ascii="Times New Roman" w:hAnsi="Times New Roman" w:eastAsia="Times New Roman"/>
                <w:b w:val="0"/>
                <w:i w:val="0"/>
                <w:color w:val="000000"/>
                <w:sz w:val="20"/>
              </w:rPr>
              <w:t>Protocol + hook drafting</w:t>
            </w:r>
          </w:p>
        </w:tc>
        <w:tc>
          <w:tcPr>
            <w:tcW w:type="dxa" w:w="2250"/>
          </w:tcPr>
          <w:p>
            <w:r/>
            <w:r>
              <w:rPr>
                <w:rFonts w:ascii="Times New Roman" w:hAnsi="Times New Roman" w:eastAsia="Times New Roman"/>
                <w:b w:val="0"/>
                <w:i w:val="0"/>
                <w:color w:val="000000"/>
                <w:sz w:val="20"/>
              </w:rPr>
              <w:t>Version fragility</w:t>
            </w:r>
          </w:p>
        </w:tc>
      </w:tr>
      <w:tr>
        <w:tc>
          <w:tcPr>
            <w:tcW w:type="dxa" w:w="2250"/>
          </w:tcPr>
          <w:p>
            <w:r/>
            <w:r>
              <w:rPr>
                <w:rFonts w:ascii="Times New Roman" w:hAnsi="Times New Roman" w:eastAsia="Times New Roman"/>
                <w:b w:val="0"/>
                <w:i w:val="0"/>
                <w:color w:val="000000"/>
                <w:sz w:val="20"/>
              </w:rPr>
              <w:t>Shared camera/collision</w:t>
            </w:r>
          </w:p>
        </w:tc>
        <w:tc>
          <w:tcPr>
            <w:tcW w:type="dxa" w:w="2250"/>
          </w:tcPr>
          <w:p>
            <w:r/>
            <w:r>
              <w:rPr>
                <w:rFonts w:ascii="Times New Roman" w:hAnsi="Times New Roman" w:eastAsia="Times New Roman"/>
                <w:b w:val="0"/>
                <w:i w:val="0"/>
                <w:color w:val="000000"/>
                <w:sz w:val="20"/>
              </w:rPr>
              <w:t>Memory hooks + raycasts</w:t>
            </w:r>
          </w:p>
        </w:tc>
        <w:tc>
          <w:tcPr>
            <w:tcW w:type="dxa" w:w="2250"/>
          </w:tcPr>
          <w:p>
            <w:r/>
            <w:r>
              <w:rPr>
                <w:rFonts w:ascii="Times New Roman" w:hAnsi="Times New Roman" w:eastAsia="Times New Roman"/>
                <w:b w:val="0"/>
                <w:i w:val="0"/>
                <w:color w:val="000000"/>
                <w:sz w:val="20"/>
              </w:rPr>
              <w:t>Faster address discovery</w:t>
            </w:r>
          </w:p>
        </w:tc>
        <w:tc>
          <w:tcPr>
            <w:tcW w:type="dxa" w:w="2250"/>
          </w:tcPr>
          <w:p>
            <w:r/>
            <w:r>
              <w:rPr>
                <w:rFonts w:ascii="Times New Roman" w:hAnsi="Times New Roman" w:eastAsia="Times New Roman"/>
                <w:b w:val="0"/>
                <w:i w:val="0"/>
                <w:color w:val="000000"/>
                <w:sz w:val="20"/>
              </w:rPr>
              <w:t>Correct struct layouts</w:t>
            </w:r>
          </w:p>
        </w:tc>
      </w:tr>
      <w:tr>
        <w:tc>
          <w:tcPr>
            <w:tcW w:type="dxa" w:w="2250"/>
          </w:tcPr>
          <w:p>
            <w:r/>
            <w:r>
              <w:rPr>
                <w:rFonts w:ascii="Times New Roman" w:hAnsi="Times New Roman" w:eastAsia="Times New Roman"/>
                <w:b w:val="0"/>
                <w:i w:val="0"/>
                <w:color w:val="000000"/>
                <w:sz w:val="20"/>
              </w:rPr>
              <w:t>Visual merge</w:t>
            </w:r>
          </w:p>
        </w:tc>
        <w:tc>
          <w:tcPr>
            <w:tcW w:type="dxa" w:w="2250"/>
          </w:tcPr>
          <w:p>
            <w:r/>
            <w:r>
              <w:rPr>
                <w:rFonts w:ascii="Times New Roman" w:hAnsi="Times New Roman" w:eastAsia="Times New Roman"/>
                <w:b w:val="0"/>
                <w:i w:val="0"/>
                <w:color w:val="000000"/>
                <w:sz w:val="20"/>
              </w:rPr>
              <w:t>Depth-tested compositing</w:t>
            </w:r>
          </w:p>
        </w:tc>
        <w:tc>
          <w:tcPr>
            <w:tcW w:type="dxa" w:w="2250"/>
          </w:tcPr>
          <w:p>
            <w:r/>
            <w:r>
              <w:rPr>
                <w:rFonts w:ascii="Times New Roman" w:hAnsi="Times New Roman" w:eastAsia="Times New Roman"/>
                <w:b w:val="0"/>
                <w:i w:val="0"/>
                <w:color w:val="000000"/>
                <w:sz w:val="20"/>
              </w:rPr>
              <w:t>Debug iteration</w:t>
            </w:r>
          </w:p>
        </w:tc>
        <w:tc>
          <w:tcPr>
            <w:tcW w:type="dxa" w:w="2250"/>
          </w:tcPr>
          <w:p>
            <w:r/>
            <w:r>
              <w:rPr>
                <w:rFonts w:ascii="Times New Roman" w:hAnsi="Times New Roman" w:eastAsia="Times New Roman"/>
                <w:b w:val="0"/>
                <w:i w:val="0"/>
                <w:color w:val="000000"/>
                <w:sz w:val="20"/>
              </w:rPr>
              <w:t>Edge cases / timing</w:t>
            </w:r>
          </w:p>
        </w:tc>
      </w:tr>
      <w:tr>
        <w:tc>
          <w:tcPr>
            <w:tcW w:type="dxa" w:w="2250"/>
          </w:tcPr>
          <w:p>
            <w:r/>
            <w:r>
              <w:rPr>
                <w:rFonts w:ascii="Times New Roman" w:hAnsi="Times New Roman" w:eastAsia="Times New Roman"/>
                <w:b w:val="0"/>
                <w:i w:val="0"/>
                <w:color w:val="000000"/>
                <w:sz w:val="20"/>
              </w:rPr>
              <w:t>Preservation twin</w:t>
            </w:r>
          </w:p>
        </w:tc>
        <w:tc>
          <w:tcPr>
            <w:tcW w:type="dxa" w:w="2250"/>
          </w:tcPr>
          <w:p>
            <w:r/>
            <w:r>
              <w:rPr>
                <w:rFonts w:ascii="Times New Roman" w:hAnsi="Times New Roman" w:eastAsia="Times New Roman"/>
                <w:b w:val="0"/>
                <w:i w:val="0"/>
                <w:color w:val="000000"/>
                <w:sz w:val="20"/>
              </w:rPr>
              <w:t>Matching decomp + objdiff</w:t>
            </w:r>
          </w:p>
        </w:tc>
        <w:tc>
          <w:tcPr>
            <w:tcW w:type="dxa" w:w="2250"/>
          </w:tcPr>
          <w:p>
            <w:r/>
            <w:r>
              <w:rPr>
                <w:rFonts w:ascii="Times New Roman" w:hAnsi="Times New Roman" w:eastAsia="Times New Roman"/>
                <w:b w:val="0"/>
                <w:i w:val="0"/>
                <w:color w:val="000000"/>
                <w:sz w:val="20"/>
              </w:rPr>
              <w:t>Function matching loops</w:t>
            </w:r>
          </w:p>
        </w:tc>
        <w:tc>
          <w:tcPr>
            <w:tcW w:type="dxa" w:w="2250"/>
          </w:tcPr>
          <w:p>
            <w:r/>
            <w:r>
              <w:rPr>
                <w:rFonts w:ascii="Times New Roman" w:hAnsi="Times New Roman" w:eastAsia="Times New Roman"/>
                <w:b w:val="0"/>
                <w:i w:val="0"/>
                <w:color w:val="000000"/>
                <w:sz w:val="20"/>
              </w:rPr>
              <w:t>Oracle discipline</w:t>
            </w:r>
          </w:p>
        </w:tc>
      </w:tr>
    </w:tbl>
    <w:p/>
    <w:p>
      <w:r>
        <w:br w:type="page"/>
      </w:r>
    </w:p>
    <w:p>
      <w:pPr>
        <w:spacing w:before="360" w:after="200"/>
        <w:jc w:val="left"/>
      </w:pPr>
      <w:r>
        <w:rPr>
          <w:rFonts w:ascii="Times New Roman" w:hAnsi="Times New Roman" w:eastAsia="Times New Roman"/>
          <w:b/>
          <w:i w:val="0"/>
          <w:color w:val="000000"/>
          <w:sz w:val="28"/>
        </w:rPr>
        <w:t>CHAPTER 6: CHALLENGES, LIMITS, AND ETHICS</w:t>
      </w:r>
    </w:p>
    <w:p>
      <w:pPr>
        <w:spacing w:before="240" w:after="200"/>
        <w:jc w:val="left"/>
      </w:pPr>
      <w:r>
        <w:rPr>
          <w:rFonts w:ascii="Times New Roman" w:hAnsi="Times New Roman" w:eastAsia="Times New Roman"/>
          <w:b/>
          <w:i w:val="0"/>
          <w:color w:val="000000"/>
          <w:sz w:val="26"/>
        </w:rPr>
        <w:t>6.1 Correctness and Obfuscation</w:t>
      </w:r>
    </w:p>
    <w:p>
      <w:pPr>
        <w:spacing w:after="160" w:before="0" w:line="360" w:lineRule="auto"/>
        <w:jc w:val="both"/>
      </w:pPr>
      <w:r>
        <w:rPr>
          <w:rFonts w:ascii="Times New Roman" w:hAnsi="Times New Roman" w:eastAsia="Times New Roman"/>
          <w:b w:val="0"/>
          <w:i w:val="0"/>
          <w:color w:val="000000"/>
          <w:sz w:val="24"/>
        </w:rPr>
        <w:t>LLM assistants invent plausible types, comments, and protocol fields. Without a fixed oracle—tests, re-execution, or byte-identical diffs—agents may optimize for looking finished rather than being correct (reversedwithai, 2026). Obfuscation, packing, and heavy optimization still defeat both classical and neural decompilers. Best practice is dual control: AI proposes, classical tools measure, humans approve.</w:t>
      </w:r>
    </w:p>
    <w:p>
      <w:pPr>
        <w:spacing w:before="240" w:after="200"/>
        <w:jc w:val="left"/>
      </w:pPr>
      <w:r>
        <w:rPr>
          <w:rFonts w:ascii="Times New Roman" w:hAnsi="Times New Roman" w:eastAsia="Times New Roman"/>
          <w:b/>
          <w:i w:val="0"/>
          <w:color w:val="000000"/>
          <w:sz w:val="26"/>
        </w:rPr>
        <w:t>6.2 Legal and Ethical Boundaries</w:t>
      </w:r>
    </w:p>
    <w:p>
      <w:pPr>
        <w:spacing w:after="160" w:before="0" w:line="360" w:lineRule="auto"/>
        <w:jc w:val="both"/>
      </w:pPr>
      <w:r>
        <w:rPr>
          <w:rFonts w:ascii="Times New Roman" w:hAnsi="Times New Roman" w:eastAsia="Times New Roman"/>
          <w:b w:val="0"/>
          <w:i w:val="0"/>
          <w:color w:val="000000"/>
          <w:sz w:val="24"/>
        </w:rPr>
        <w:t>Reverse engineering for interoperability has limited legal traditions in some jurisdictions, but license agreements, anti-circumvention rules, and publisher policies still constrain many workflows (EFF, n.d.). Combining commercial titles’ code and assets without rights raises redistribution problems. Anti-cheat systems are another hard boundary: responsible discussion treats online multiplayer bypass as out of scope and emphasizes offline experimentation that does not ship proprietary game files.</w:t>
      </w:r>
    </w:p>
    <w:p>
      <w:pPr>
        <w:spacing w:after="160" w:before="0" w:line="360" w:lineRule="auto"/>
        <w:ind w:firstLine="432"/>
        <w:jc w:val="both"/>
      </w:pPr>
      <w:r>
        <w:rPr>
          <w:rFonts w:ascii="Times New Roman" w:hAnsi="Times New Roman" w:eastAsia="Times New Roman"/>
          <w:b w:val="0"/>
          <w:i w:val="0"/>
          <w:color w:val="000000"/>
          <w:sz w:val="24"/>
        </w:rPr>
        <w:t>Finally, community norms matter. Speed alone is not craft. Sustainable technical work still requires verification, respect for original creators, and clear separation between research prototypes and redistributable products.</w:t>
      </w:r>
    </w:p>
    <w:p>
      <w:r>
        <w:br w:type="page"/>
      </w:r>
    </w:p>
    <w:p>
      <w:pPr>
        <w:spacing w:before="360" w:after="200"/>
        <w:jc w:val="left"/>
      </w:pPr>
      <w:r>
        <w:rPr>
          <w:rFonts w:ascii="Times New Roman" w:hAnsi="Times New Roman" w:eastAsia="Times New Roman"/>
          <w:b/>
          <w:i w:val="0"/>
          <w:color w:val="000000"/>
          <w:sz w:val="28"/>
        </w:rPr>
        <w:t>CHAPTER 7: CONCLUSION</w:t>
      </w:r>
    </w:p>
    <w:p>
      <w:pPr>
        <w:spacing w:after="160" w:before="0" w:line="360" w:lineRule="auto"/>
        <w:jc w:val="both"/>
      </w:pPr>
      <w:r>
        <w:rPr>
          <w:rFonts w:ascii="Times New Roman" w:hAnsi="Times New Roman" w:eastAsia="Times New Roman"/>
          <w:b w:val="0"/>
          <w:i w:val="0"/>
          <w:color w:val="000000"/>
          <w:sz w:val="24"/>
        </w:rPr>
        <w:t>Artificial intelligence is transforming software reverse engineering by attacking its slowest human stages: naming, typing, explaining, and iterating candidate patches against binaries. Classical tools remain the foundation; AI compresses analysis time on top of them.</w:t>
      </w:r>
    </w:p>
    <w:p>
      <w:pPr>
        <w:spacing w:after="160" w:before="0" w:line="360" w:lineRule="auto"/>
        <w:ind w:firstLine="432"/>
        <w:jc w:val="both"/>
      </w:pPr>
      <w:r>
        <w:rPr>
          <w:rFonts w:ascii="Times New Roman" w:hAnsi="Times New Roman" w:eastAsia="Times New Roman"/>
          <w:b w:val="0"/>
          <w:i w:val="0"/>
          <w:color w:val="000000"/>
          <w:sz w:val="24"/>
        </w:rPr>
        <w:t>Video games make the shift concrete. Cross-game runtime bridges show that ambitious modification of compiled code—once reserved for multi-year specialist teams—can become comparatively practical when reverse engineering is accelerated by LLMs and agents. The correct story is not that AI rewrites games from imagination; it is that AI makes reverse engineering efficient enough for new classes of binary-level composition.</w:t>
      </w:r>
    </w:p>
    <w:p>
      <w:pPr>
        <w:spacing w:after="160" w:before="0" w:line="360" w:lineRule="auto"/>
        <w:ind w:firstLine="432"/>
        <w:jc w:val="both"/>
      </w:pPr>
      <w:r>
        <w:rPr>
          <w:rFonts w:ascii="Times New Roman" w:hAnsi="Times New Roman" w:eastAsia="Times New Roman"/>
          <w:b w:val="0"/>
          <w:i w:val="0"/>
          <w:color w:val="000000"/>
          <w:sz w:val="24"/>
        </w:rPr>
        <w:t>For students and practitioners, the lesson is clear: combine LLM assistance with Ghidra/IDA-class tooling, insist on automated checks, and treat legal and ethical constraints as first-class design inputs. Under those conditions, AI-powered reverse engineering is a durable direction for security, preservation, and creative systems research.</w:t>
      </w:r>
    </w:p>
    <w:p>
      <w:r>
        <w:br w:type="page"/>
      </w:r>
    </w:p>
    <w:p>
      <w:pPr>
        <w:spacing w:after="240" w:before="0" w:line="240" w:lineRule="auto"/>
        <w:jc w:val="center"/>
      </w:pPr>
      <w:r>
        <w:rPr>
          <w:rFonts w:ascii="Times New Roman" w:hAnsi="Times New Roman" w:eastAsia="Times New Roman"/>
          <w:b/>
          <w:i w:val="0"/>
          <w:color w:val="000000"/>
          <w:sz w:val="28"/>
        </w:rPr>
        <w:t>REFERENCES</w:t>
      </w:r>
    </w:p>
    <w:p>
      <w:pPr>
        <w:spacing w:after="160"/>
        <w:ind w:left="360" w:hanging="360"/>
      </w:pPr>
      <w:r>
        <w:rPr>
          <w:rFonts w:ascii="Times New Roman" w:hAnsi="Times New Roman" w:eastAsia="Times New Roman"/>
          <w:b w:val="0"/>
          <w:i w:val="0"/>
          <w:color w:val="000000"/>
          <w:sz w:val="22"/>
        </w:rPr>
        <w:t>Chen, Q., Lacomis, J., Schwartz, E. J., Le Goues, C., Nebula, &amp; Vasilescu, B. (2022). Augmenting decompiler output with learned variable names and types.</w:t>
      </w:r>
    </w:p>
    <w:p>
      <w:pPr>
        <w:spacing w:after="160"/>
        <w:ind w:left="360" w:hanging="360"/>
      </w:pPr>
      <w:r>
        <w:rPr>
          <w:rFonts w:ascii="Times New Roman" w:hAnsi="Times New Roman" w:eastAsia="Times New Roman"/>
          <w:b w:val="0"/>
          <w:i w:val="0"/>
          <w:color w:val="000000"/>
          <w:sz w:val="22"/>
        </w:rPr>
        <w:t>DecompileBench authors. (2025). DecompileBench: A comprehensive benchmark for evaluating decompilers. arXiv. https://arxiv.org/html/2505.11340v1</w:t>
      </w:r>
    </w:p>
    <w:p>
      <w:pPr>
        <w:spacing w:after="160"/>
        <w:ind w:left="360" w:hanging="360"/>
      </w:pPr>
      <w:r>
        <w:rPr>
          <w:rFonts w:ascii="Times New Roman" w:hAnsi="Times New Roman" w:eastAsia="Times New Roman"/>
          <w:b w:val="0"/>
          <w:i w:val="0"/>
          <w:color w:val="000000"/>
          <w:sz w:val="22"/>
        </w:rPr>
        <w:t>Eagle, C. (2011). The IDA Pro book (2nd ed.). No Starch Press.</w:t>
      </w:r>
    </w:p>
    <w:p>
      <w:pPr>
        <w:spacing w:after="160"/>
        <w:ind w:left="360" w:hanging="360"/>
      </w:pPr>
      <w:r>
        <w:rPr>
          <w:rFonts w:ascii="Times New Roman" w:hAnsi="Times New Roman" w:eastAsia="Times New Roman"/>
          <w:b w:val="0"/>
          <w:i w:val="0"/>
          <w:color w:val="000000"/>
          <w:sz w:val="22"/>
        </w:rPr>
        <w:t>Electronic Frontier Foundation. (n.d.). Coders’ rights project reverse engineering FAQ. https://www.eff.org/issues/coders/reverse-engineering-faq</w:t>
      </w:r>
    </w:p>
    <w:p>
      <w:pPr>
        <w:spacing w:after="160"/>
        <w:ind w:left="360" w:hanging="360"/>
      </w:pPr>
      <w:r>
        <w:rPr>
          <w:rFonts w:ascii="Times New Roman" w:hAnsi="Times New Roman" w:eastAsia="Times New Roman"/>
          <w:b w:val="0"/>
          <w:i w:val="0"/>
          <w:color w:val="000000"/>
          <w:sz w:val="22"/>
        </w:rPr>
        <w:t>Ghidra. (2024). Ghidra software reverse engineering framework. National Security Agency. https://ghidra-sre.org</w:t>
      </w:r>
    </w:p>
    <w:p>
      <w:pPr>
        <w:spacing w:after="160"/>
        <w:ind w:left="360" w:hanging="360"/>
      </w:pPr>
      <w:r>
        <w:rPr>
          <w:rFonts w:ascii="Times New Roman" w:hAnsi="Times New Roman" w:eastAsia="Times New Roman"/>
          <w:b w:val="0"/>
          <w:i w:val="0"/>
          <w:color w:val="000000"/>
          <w:sz w:val="22"/>
        </w:rPr>
        <w:t>Hex-Rays. (2025). IDA Assist overview &amp; MCP documentation. https://docs.hex-rays.com</w:t>
      </w:r>
    </w:p>
    <w:p>
      <w:pPr>
        <w:spacing w:after="160"/>
        <w:ind w:left="360" w:hanging="360"/>
      </w:pPr>
      <w:r>
        <w:rPr>
          <w:rFonts w:ascii="Times New Roman" w:hAnsi="Times New Roman" w:eastAsia="Times New Roman"/>
          <w:b w:val="0"/>
          <w:i w:val="0"/>
          <w:color w:val="000000"/>
          <w:sz w:val="22"/>
        </w:rPr>
        <w:t>Lewis, C. (2026). The long tail of LLM-assisted decompilation. https://blog.chrislewis.au/</w:t>
      </w:r>
    </w:p>
    <w:p>
      <w:pPr>
        <w:spacing w:after="160"/>
        <w:ind w:left="360" w:hanging="360"/>
      </w:pPr>
      <w:r>
        <w:rPr>
          <w:rFonts w:ascii="Times New Roman" w:hAnsi="Times New Roman" w:eastAsia="Times New Roman"/>
          <w:b w:val="0"/>
          <w:i w:val="0"/>
          <w:color w:val="000000"/>
          <w:sz w:val="22"/>
        </w:rPr>
        <w:t>reversedwithai. (2026). AI-assisted game decompilation: matching decomps and ports with agents. https://reversedwithai.com/learn/ai-assisted-game-decompilation</w:t>
      </w:r>
    </w:p>
    <w:p>
      <w:pPr>
        <w:spacing w:after="160"/>
        <w:ind w:left="360" w:hanging="360"/>
      </w:pPr>
      <w:r>
        <w:rPr>
          <w:rFonts w:ascii="Times New Roman" w:hAnsi="Times New Roman" w:eastAsia="Times New Roman"/>
          <w:b w:val="0"/>
          <w:i w:val="0"/>
          <w:color w:val="000000"/>
          <w:sz w:val="22"/>
        </w:rPr>
        <w:t>Sheikh, R. (2026). Mashup patterns for compiled-game bridges / Universal Modder notes. https://universal-modder.dev/mashup/</w:t>
      </w:r>
    </w:p>
    <w:p>
      <w:pPr>
        <w:spacing w:after="160"/>
        <w:ind w:left="360" w:hanging="360"/>
      </w:pPr>
      <w:r>
        <w:rPr>
          <w:rFonts w:ascii="Times New Roman" w:hAnsi="Times New Roman" w:eastAsia="Times New Roman"/>
          <w:b w:val="0"/>
          <w:i w:val="0"/>
          <w:color w:val="000000"/>
          <w:sz w:val="22"/>
        </w:rPr>
        <w:t>Tan, H., Luo, Q., Li, J., &amp; Zhang, Y. (2024). LLM4Decompile: Decompiling binary code with large language models. EMNLP. https://arxiv.org/abs/2403.05286</w:t>
      </w:r>
    </w:p>
    <w:p>
      <w:pPr>
        <w:spacing w:after="160"/>
        <w:ind w:left="360" w:hanging="360"/>
      </w:pPr>
      <w:r>
        <w:rPr>
          <w:rFonts w:ascii="Times New Roman" w:hAnsi="Times New Roman" w:eastAsia="Times New Roman"/>
          <w:b w:val="0"/>
          <w:i w:val="0"/>
          <w:color w:val="000000"/>
          <w:sz w:val="22"/>
        </w:rPr>
        <w:t>Vector 35. (2024). Binary Ninja Sidekick 1.0. https://sidekick.binary.ninja/</w:t>
      </w:r>
    </w:p>
    <w:p>
      <w:pPr>
        <w:spacing w:after="160"/>
        <w:ind w:left="360" w:hanging="360"/>
      </w:pPr>
      <w:r>
        <w:rPr>
          <w:rFonts w:ascii="Times New Roman" w:hAnsi="Times New Roman" w:eastAsia="Times New Roman"/>
          <w:b w:val="0"/>
          <w:i w:val="0"/>
          <w:color w:val="000000"/>
          <w:sz w:val="22"/>
        </w:rPr>
        <w:t>Wired, L. (2025). GhidraMCP [Computer software]. GitHub. https://github.com/LaurieWired/GhidraMCP</w:t>
      </w:r>
    </w:p>
    <w:p>
      <w:pPr>
        <w:spacing w:after="160"/>
        <w:ind w:left="360" w:hanging="360"/>
      </w:pPr>
      <w:r>
        <w:rPr>
          <w:rFonts w:ascii="Times New Roman" w:hAnsi="Times New Roman" w:eastAsia="Times New Roman"/>
          <w:b w:val="0"/>
          <w:i w:val="0"/>
          <w:color w:val="000000"/>
          <w:sz w:val="22"/>
        </w:rPr>
        <w:t>Wiseguy, M. (2024). N64: Recompiled [Computer software]. https://github.com/Mr-Wiseguy/N64Recomp</w:t>
      </w:r>
    </w:p>
    <w:sectPr w:rsidR="00FC693F" w:rsidRPr="0006063C" w:rsidSect="00034616">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