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B62" w:rsidRPr="00B92E71" w:rsidRDefault="00DE1B62" w:rsidP="00DE1B62">
      <w:pPr>
        <w:pStyle w:val="Heading2"/>
        <w:spacing w:before="0" w:beforeAutospacing="0" w:after="125" w:afterAutospacing="0"/>
        <w:rPr>
          <w:rFonts w:asciiTheme="minorHAnsi" w:hAnsiTheme="minorHAnsi" w:cstheme="minorHAnsi"/>
          <w:color w:val="2E2E2E"/>
          <w:sz w:val="44"/>
          <w:szCs w:val="44"/>
        </w:rPr>
      </w:pPr>
      <w:r>
        <w:rPr>
          <w:rFonts w:asciiTheme="minorHAnsi" w:hAnsiTheme="minorHAnsi" w:cstheme="minorHAnsi"/>
          <w:sz w:val="44"/>
          <w:szCs w:val="44"/>
        </w:rPr>
        <w:t>ECR 2025</w:t>
      </w:r>
      <w:r w:rsidRPr="00B92E71">
        <w:rPr>
          <w:rFonts w:asciiTheme="minorHAnsi" w:hAnsiTheme="minorHAnsi" w:cstheme="minorHAnsi"/>
          <w:sz w:val="44"/>
          <w:szCs w:val="44"/>
        </w:rPr>
        <w:t xml:space="preserve"> (European Congress of Radiology</w:t>
      </w:r>
      <w:r w:rsidRPr="00B92E71">
        <w:rPr>
          <w:rFonts w:asciiTheme="minorHAnsi" w:hAnsiTheme="minorHAnsi" w:cstheme="minorHAnsi"/>
          <w:color w:val="2E2E2E"/>
          <w:sz w:val="44"/>
          <w:szCs w:val="44"/>
        </w:rPr>
        <w:t>)</w:t>
      </w:r>
    </w:p>
    <w:p w:rsidR="00DE1B62" w:rsidRDefault="00DE1B62" w:rsidP="00DE1B62">
      <w:pPr>
        <w:pStyle w:val="Heading2"/>
        <w:spacing w:before="0" w:beforeAutospacing="0" w:after="125" w:afterAutospacing="0"/>
        <w:rPr>
          <w:rFonts w:ascii="Arial" w:hAnsi="Arial" w:cs="Arial"/>
          <w:color w:val="2E2E2E"/>
          <w:sz w:val="33"/>
          <w:szCs w:val="33"/>
        </w:rPr>
      </w:pPr>
    </w:p>
    <w:p w:rsidR="00DE1B62" w:rsidRPr="00B1545C" w:rsidRDefault="00DE1B62" w:rsidP="00DE1B62">
      <w:pPr>
        <w:pStyle w:val="Heading2"/>
        <w:spacing w:before="0" w:beforeAutospacing="0" w:after="125" w:afterAutospacing="0"/>
        <w:rPr>
          <w:rFonts w:asciiTheme="minorHAnsi" w:hAnsiTheme="minorHAnsi" w:cstheme="minorHAnsi"/>
          <w:b w:val="0"/>
          <w:color w:val="2E2E2E"/>
          <w:sz w:val="28"/>
          <w:szCs w:val="28"/>
        </w:rPr>
      </w:pPr>
      <w:r>
        <w:rPr>
          <w:rFonts w:asciiTheme="minorHAnsi" w:hAnsiTheme="minorHAnsi" w:cstheme="minorHAnsi"/>
          <w:color w:val="2E2E2E"/>
          <w:highlight w:val="cyan"/>
        </w:rPr>
        <w:t>Date</w:t>
      </w:r>
      <w:r>
        <w:rPr>
          <w:rFonts w:ascii="Arial" w:hAnsi="Arial" w:cs="Arial"/>
          <w:color w:val="2E2E2E"/>
          <w:sz w:val="33"/>
          <w:szCs w:val="33"/>
        </w:rPr>
        <w:t xml:space="preserve">- </w:t>
      </w:r>
      <w:r>
        <w:rPr>
          <w:rFonts w:asciiTheme="minorHAnsi" w:hAnsiTheme="minorHAnsi" w:cstheme="minorHAnsi"/>
          <w:b w:val="0"/>
          <w:color w:val="000000" w:themeColor="text1"/>
          <w:sz w:val="28"/>
          <w:szCs w:val="28"/>
        </w:rPr>
        <w:t>February 2</w:t>
      </w:r>
      <w:r>
        <w:rPr>
          <w:rFonts w:asciiTheme="minorHAnsi" w:hAnsiTheme="minorHAnsi" w:cstheme="minorHAnsi"/>
          <w:b w:val="0"/>
          <w:color w:val="000000" w:themeColor="text1"/>
          <w:sz w:val="28"/>
          <w:szCs w:val="28"/>
        </w:rPr>
        <w:t>6</w:t>
      </w:r>
      <w:r>
        <w:rPr>
          <w:rFonts w:asciiTheme="minorHAnsi" w:hAnsiTheme="minorHAnsi" w:cstheme="minorHAnsi"/>
          <w:b w:val="0"/>
          <w:color w:val="000000" w:themeColor="text1"/>
          <w:sz w:val="28"/>
          <w:szCs w:val="28"/>
        </w:rPr>
        <w:t xml:space="preserve"> - </w:t>
      </w:r>
      <w:r w:rsidRPr="00A82555">
        <w:rPr>
          <w:rFonts w:asciiTheme="minorHAnsi" w:hAnsiTheme="minorHAnsi" w:cstheme="minorHAnsi"/>
          <w:b w:val="0"/>
          <w:color w:val="000000" w:themeColor="text1"/>
          <w:sz w:val="28"/>
          <w:szCs w:val="28"/>
        </w:rPr>
        <w:t>March</w:t>
      </w:r>
      <w:r>
        <w:rPr>
          <w:rFonts w:asciiTheme="minorHAnsi" w:hAnsiTheme="minorHAnsi" w:cstheme="minorHAnsi"/>
          <w:b w:val="0"/>
          <w:color w:val="000000" w:themeColor="text1"/>
          <w:sz w:val="28"/>
          <w:szCs w:val="28"/>
        </w:rPr>
        <w:t xml:space="preserve"> </w:t>
      </w:r>
      <w:r>
        <w:rPr>
          <w:rFonts w:asciiTheme="minorHAnsi" w:hAnsiTheme="minorHAnsi" w:cstheme="minorHAnsi"/>
          <w:b w:val="0"/>
          <w:color w:val="000000" w:themeColor="text1"/>
          <w:sz w:val="28"/>
          <w:szCs w:val="28"/>
        </w:rPr>
        <w:t>2</w:t>
      </w:r>
      <w:r w:rsidRPr="00A82555">
        <w:rPr>
          <w:rFonts w:asciiTheme="minorHAnsi" w:hAnsiTheme="minorHAnsi" w:cstheme="minorHAnsi"/>
          <w:b w:val="0"/>
          <w:color w:val="000000" w:themeColor="text1"/>
          <w:sz w:val="28"/>
          <w:szCs w:val="28"/>
        </w:rPr>
        <w:t>, 202</w:t>
      </w:r>
      <w:r>
        <w:rPr>
          <w:rFonts w:asciiTheme="minorHAnsi" w:hAnsiTheme="minorHAnsi" w:cstheme="minorHAnsi"/>
          <w:b w:val="0"/>
          <w:color w:val="000000" w:themeColor="text1"/>
          <w:sz w:val="28"/>
          <w:szCs w:val="28"/>
        </w:rPr>
        <w:t>5</w:t>
      </w:r>
    </w:p>
    <w:p w:rsidR="00DE1B62" w:rsidRPr="002C7D84" w:rsidRDefault="00DE1B62" w:rsidP="00DE1B62">
      <w:pPr>
        <w:pStyle w:val="Heading2"/>
        <w:spacing w:before="0" w:beforeAutospacing="0" w:after="125" w:afterAutospacing="0"/>
        <w:rPr>
          <w:rFonts w:asciiTheme="minorHAnsi" w:hAnsiTheme="minorHAnsi" w:cstheme="minorHAnsi"/>
          <w:b w:val="0"/>
          <w:color w:val="222222"/>
          <w:sz w:val="28"/>
          <w:szCs w:val="28"/>
          <w:shd w:val="clear" w:color="auto" w:fill="FFFFFF"/>
        </w:rPr>
      </w:pPr>
      <w:r>
        <w:rPr>
          <w:rFonts w:asciiTheme="minorHAnsi" w:hAnsiTheme="minorHAnsi" w:cstheme="minorHAnsi"/>
          <w:color w:val="2E2E2E"/>
          <w:sz w:val="32"/>
          <w:szCs w:val="32"/>
          <w:highlight w:val="cyan"/>
        </w:rPr>
        <w:t>Venue</w:t>
      </w:r>
      <w:r>
        <w:rPr>
          <w:rFonts w:ascii="Arial" w:hAnsi="Arial" w:cs="Arial"/>
          <w:color w:val="2E2E2E"/>
          <w:sz w:val="33"/>
          <w:szCs w:val="33"/>
        </w:rPr>
        <w:t xml:space="preserve">- </w:t>
      </w:r>
      <w:r w:rsidRPr="00A82555">
        <w:rPr>
          <w:rFonts w:asciiTheme="minorHAnsi" w:hAnsiTheme="minorHAnsi" w:cstheme="minorHAnsi"/>
          <w:b w:val="0"/>
          <w:color w:val="000000" w:themeColor="text1"/>
          <w:sz w:val="28"/>
          <w:szCs w:val="28"/>
        </w:rPr>
        <w:t>Austria Center, Bruno-</w:t>
      </w:r>
      <w:proofErr w:type="spellStart"/>
      <w:r w:rsidRPr="00A82555">
        <w:rPr>
          <w:rFonts w:asciiTheme="minorHAnsi" w:hAnsiTheme="minorHAnsi" w:cstheme="minorHAnsi"/>
          <w:b w:val="0"/>
          <w:color w:val="000000" w:themeColor="text1"/>
          <w:sz w:val="28"/>
          <w:szCs w:val="28"/>
        </w:rPr>
        <w:t>Kreisky</w:t>
      </w:r>
      <w:proofErr w:type="spellEnd"/>
      <w:r w:rsidRPr="00A82555">
        <w:rPr>
          <w:rFonts w:asciiTheme="minorHAnsi" w:hAnsiTheme="minorHAnsi" w:cstheme="minorHAnsi"/>
          <w:b w:val="0"/>
          <w:color w:val="000000" w:themeColor="text1"/>
          <w:sz w:val="28"/>
          <w:szCs w:val="28"/>
        </w:rPr>
        <w:t>-</w:t>
      </w:r>
      <w:proofErr w:type="spellStart"/>
      <w:r w:rsidRPr="00A82555">
        <w:rPr>
          <w:rFonts w:asciiTheme="minorHAnsi" w:hAnsiTheme="minorHAnsi" w:cstheme="minorHAnsi"/>
          <w:b w:val="0"/>
          <w:color w:val="000000" w:themeColor="text1"/>
          <w:sz w:val="28"/>
          <w:szCs w:val="28"/>
        </w:rPr>
        <w:t>Platz</w:t>
      </w:r>
      <w:proofErr w:type="spellEnd"/>
      <w:r w:rsidRPr="00A82555">
        <w:rPr>
          <w:rFonts w:asciiTheme="minorHAnsi" w:hAnsiTheme="minorHAnsi" w:cstheme="minorHAnsi"/>
          <w:b w:val="0"/>
          <w:color w:val="000000" w:themeColor="text1"/>
          <w:sz w:val="28"/>
          <w:szCs w:val="28"/>
        </w:rPr>
        <w:t xml:space="preserve"> 1, 1220 </w:t>
      </w:r>
      <w:r w:rsidR="00146A9D">
        <w:rPr>
          <w:rFonts w:asciiTheme="minorHAnsi" w:hAnsiTheme="minorHAnsi" w:cstheme="minorHAnsi"/>
          <w:b w:val="0"/>
          <w:color w:val="000000" w:themeColor="text1"/>
          <w:sz w:val="28"/>
          <w:szCs w:val="28"/>
        </w:rPr>
        <w:t>Vienna</w:t>
      </w:r>
      <w:r w:rsidRPr="00A82555">
        <w:rPr>
          <w:rFonts w:asciiTheme="minorHAnsi" w:hAnsiTheme="minorHAnsi" w:cstheme="minorHAnsi"/>
          <w:b w:val="0"/>
          <w:color w:val="000000" w:themeColor="text1"/>
          <w:sz w:val="28"/>
          <w:szCs w:val="28"/>
        </w:rPr>
        <w:t>, Austria</w:t>
      </w:r>
    </w:p>
    <w:p w:rsidR="00DE1B62" w:rsidRDefault="00DE1B62" w:rsidP="00DE1B62">
      <w:pPr>
        <w:pStyle w:val="Heading2"/>
        <w:spacing w:before="0" w:beforeAutospacing="0" w:after="125" w:afterAutospacing="0"/>
        <w:rPr>
          <w:rFonts w:ascii="Arial" w:hAnsi="Arial" w:cs="Arial"/>
          <w:color w:val="222222"/>
          <w:shd w:val="clear" w:color="auto" w:fill="FFFFFF"/>
        </w:rPr>
      </w:pPr>
    </w:p>
    <w:p w:rsidR="00DE1B62" w:rsidRPr="00491DEB" w:rsidRDefault="00DE1B62" w:rsidP="00DE1B62">
      <w:pPr>
        <w:pStyle w:val="Heading2"/>
        <w:spacing w:before="0" w:beforeAutospacing="0" w:after="125" w:afterAutospacing="0"/>
        <w:rPr>
          <w:rFonts w:ascii="Arial" w:hAnsi="Arial" w:cs="Arial"/>
          <w:color w:val="222222"/>
          <w:sz w:val="32"/>
          <w:szCs w:val="32"/>
          <w:shd w:val="clear" w:color="auto" w:fill="FFFFFF"/>
        </w:rPr>
      </w:pPr>
      <w:r>
        <w:rPr>
          <w:rFonts w:ascii="Arial" w:hAnsi="Arial" w:cs="Arial"/>
          <w:color w:val="222222"/>
          <w:sz w:val="32"/>
          <w:szCs w:val="32"/>
          <w:shd w:val="clear" w:color="auto" w:fill="FFFFFF"/>
        </w:rPr>
        <w:t>Annual Congress 2025</w:t>
      </w:r>
      <w:r w:rsidRPr="00491DEB">
        <w:rPr>
          <w:rFonts w:ascii="Arial" w:hAnsi="Arial" w:cs="Arial"/>
          <w:color w:val="222222"/>
          <w:sz w:val="32"/>
          <w:szCs w:val="32"/>
          <w:shd w:val="clear" w:color="auto" w:fill="FFFFFF"/>
        </w:rPr>
        <w:t xml:space="preserve"> - </w:t>
      </w:r>
      <w:r w:rsidRPr="00DE1B62">
        <w:rPr>
          <w:rFonts w:ascii="Arial" w:hAnsi="Arial" w:cs="Arial"/>
          <w:color w:val="222222"/>
          <w:sz w:val="32"/>
          <w:szCs w:val="32"/>
          <w:shd w:val="clear" w:color="auto" w:fill="FFFFFF"/>
        </w:rPr>
        <w:t>Planet Radiology</w:t>
      </w:r>
    </w:p>
    <w:p w:rsidR="00DE1B62" w:rsidRDefault="00DE1B62" w:rsidP="00DE1B62">
      <w:pPr>
        <w:pStyle w:val="Heading2"/>
        <w:spacing w:before="0" w:beforeAutospacing="0" w:after="125" w:afterAutospacing="0"/>
        <w:rPr>
          <w:rFonts w:ascii="Arial" w:hAnsi="Arial" w:cs="Arial"/>
          <w:color w:val="2E2E2E"/>
          <w:sz w:val="33"/>
          <w:szCs w:val="33"/>
        </w:rPr>
      </w:pPr>
    </w:p>
    <w:p w:rsidR="00DE1B62" w:rsidRDefault="00DE1B62" w:rsidP="00DE1B62">
      <w:pPr>
        <w:pStyle w:val="Heading2"/>
        <w:spacing w:before="0" w:beforeAutospacing="0" w:after="125" w:afterAutospacing="0"/>
        <w:rPr>
          <w:rFonts w:ascii="Arial" w:hAnsi="Arial" w:cs="Arial"/>
          <w:color w:val="2E2E2E"/>
          <w:sz w:val="33"/>
          <w:szCs w:val="33"/>
        </w:rPr>
      </w:pPr>
      <w:r>
        <w:rPr>
          <w:rFonts w:ascii="Arial" w:hAnsi="Arial" w:cs="Arial"/>
          <w:color w:val="2E2E2E"/>
          <w:sz w:val="33"/>
          <w:szCs w:val="33"/>
          <w:highlight w:val="cyan"/>
        </w:rPr>
        <w:t>About Us</w:t>
      </w:r>
    </w:p>
    <w:p w:rsidR="00DE1B62" w:rsidRPr="00795884" w:rsidRDefault="00DE1B62" w:rsidP="00DE1B62">
      <w:pPr>
        <w:jc w:val="both"/>
        <w:rPr>
          <w:rFonts w:cstheme="minorHAnsi"/>
          <w:sz w:val="28"/>
          <w:szCs w:val="28"/>
        </w:rPr>
      </w:pPr>
      <w:r w:rsidRPr="009634C4">
        <w:rPr>
          <w:rFonts w:cstheme="minorHAnsi"/>
          <w:sz w:val="28"/>
          <w:szCs w:val="28"/>
        </w:rPr>
        <w:t>The next ECR will take place onsite &amp; online in Vienna on February 2</w:t>
      </w:r>
      <w:r>
        <w:rPr>
          <w:rFonts w:cstheme="minorHAnsi"/>
          <w:sz w:val="28"/>
          <w:szCs w:val="28"/>
        </w:rPr>
        <w:t>6</w:t>
      </w:r>
      <w:r w:rsidRPr="009634C4">
        <w:rPr>
          <w:rFonts w:cstheme="minorHAnsi"/>
          <w:sz w:val="28"/>
          <w:szCs w:val="28"/>
        </w:rPr>
        <w:t xml:space="preserve">-March </w:t>
      </w:r>
      <w:r>
        <w:rPr>
          <w:rFonts w:cstheme="minorHAnsi"/>
          <w:sz w:val="28"/>
          <w:szCs w:val="28"/>
        </w:rPr>
        <w:t>2</w:t>
      </w:r>
      <w:r w:rsidRPr="009634C4">
        <w:rPr>
          <w:rFonts w:cstheme="minorHAnsi"/>
          <w:sz w:val="28"/>
          <w:szCs w:val="28"/>
        </w:rPr>
        <w:t>, 202</w:t>
      </w:r>
      <w:r>
        <w:rPr>
          <w:rFonts w:cstheme="minorHAnsi"/>
          <w:sz w:val="28"/>
          <w:szCs w:val="28"/>
        </w:rPr>
        <w:t>5</w:t>
      </w:r>
      <w:r w:rsidRPr="009634C4">
        <w:rPr>
          <w:rFonts w:cstheme="minorHAnsi"/>
          <w:sz w:val="28"/>
          <w:szCs w:val="28"/>
        </w:rPr>
        <w:t>.</w:t>
      </w:r>
      <w:r>
        <w:rPr>
          <w:rFonts w:cstheme="minorHAnsi"/>
          <w:sz w:val="28"/>
          <w:szCs w:val="28"/>
        </w:rPr>
        <w:t xml:space="preserve"> </w:t>
      </w:r>
      <w:r w:rsidRPr="009634C4">
        <w:rPr>
          <w:rFonts w:cstheme="minorHAnsi"/>
          <w:sz w:val="28"/>
          <w:szCs w:val="28"/>
        </w:rPr>
        <w:t>The ECR is one of the largest medical meetings in Europe and the second-largest rad</w:t>
      </w:r>
      <w:r>
        <w:rPr>
          <w:rFonts w:cstheme="minorHAnsi"/>
          <w:sz w:val="28"/>
          <w:szCs w:val="28"/>
        </w:rPr>
        <w:t>iological meeting in the world.</w:t>
      </w:r>
    </w:p>
    <w:p w:rsidR="000A6343" w:rsidRDefault="000A6343" w:rsidP="00DE1B62">
      <w:pPr>
        <w:jc w:val="both"/>
        <w:rPr>
          <w:rFonts w:cstheme="minorHAnsi"/>
          <w:sz w:val="28"/>
          <w:szCs w:val="28"/>
        </w:rPr>
      </w:pPr>
      <w:r w:rsidRPr="000A6343">
        <w:rPr>
          <w:rFonts w:cstheme="minorHAnsi"/>
          <w:sz w:val="28"/>
          <w:szCs w:val="28"/>
        </w:rPr>
        <w:t>As Europe’s largest congress for radiology and imaging, ECR represents an entire ecosystem of science, innovation, and entertainment waiting to be explored. It’s a world that invites radiologists, industry partners and other imaging professionals to become pioneers, uncovering the wonders of an unknown planet – all in the heart of Vienna.</w:t>
      </w:r>
    </w:p>
    <w:p w:rsidR="00DE1B62" w:rsidRDefault="008F0326" w:rsidP="00DE1B62">
      <w:pPr>
        <w:jc w:val="both"/>
        <w:rPr>
          <w:rFonts w:cstheme="minorHAnsi"/>
          <w:sz w:val="28"/>
          <w:szCs w:val="28"/>
        </w:rPr>
      </w:pPr>
      <w:r w:rsidRPr="008F0326">
        <w:rPr>
          <w:rFonts w:cstheme="minorHAnsi"/>
          <w:sz w:val="28"/>
          <w:szCs w:val="28"/>
        </w:rPr>
        <w:t>At ECR 2025, we will explore all of these themes and much more. With a scientific and educational programme complete with sessions in both familiar and fresh formats, ‘Planet Radiology’ will truly burst into life</w:t>
      </w:r>
      <w:r w:rsidR="00DE1B62" w:rsidRPr="00795884">
        <w:rPr>
          <w:rFonts w:cstheme="minorHAnsi"/>
          <w:sz w:val="28"/>
          <w:szCs w:val="28"/>
        </w:rPr>
        <w:t xml:space="preserve">. </w:t>
      </w:r>
      <w:r w:rsidR="00DE1B62" w:rsidRPr="009634C4">
        <w:rPr>
          <w:rFonts w:cstheme="minorHAnsi"/>
          <w:sz w:val="28"/>
          <w:szCs w:val="28"/>
        </w:rPr>
        <w:t>ECR attendees span all areas of the radiology arena including radiology professionals, radiographers, physicists, industry representatives, and press reporters for both the medical and consumer press.</w:t>
      </w:r>
      <w:r>
        <w:rPr>
          <w:rFonts w:cstheme="minorHAnsi"/>
          <w:sz w:val="28"/>
          <w:szCs w:val="28"/>
        </w:rPr>
        <w:t xml:space="preserve"> </w:t>
      </w:r>
      <w:r w:rsidR="00DE1B62" w:rsidRPr="00795884">
        <w:rPr>
          <w:rFonts w:cstheme="minorHAnsi"/>
          <w:sz w:val="28"/>
          <w:szCs w:val="28"/>
        </w:rPr>
        <w:t>In the ever-evolving landscape of medical imaging, radiologists continue to play a pivotal role in transforming healthcare. Our journey at ECR 202</w:t>
      </w:r>
      <w:r>
        <w:rPr>
          <w:rFonts w:cstheme="minorHAnsi"/>
          <w:sz w:val="28"/>
          <w:szCs w:val="28"/>
        </w:rPr>
        <w:t>5</w:t>
      </w:r>
      <w:r w:rsidR="00DE1B62" w:rsidRPr="00795884">
        <w:rPr>
          <w:rFonts w:cstheme="minorHAnsi"/>
          <w:sz w:val="28"/>
          <w:szCs w:val="28"/>
        </w:rPr>
        <w:t xml:space="preserve"> will extend beyond the boundaries of the present, where innovation and discovery co</w:t>
      </w:r>
      <w:r w:rsidR="00DE1B62">
        <w:rPr>
          <w:rFonts w:cstheme="minorHAnsi"/>
          <w:sz w:val="28"/>
          <w:szCs w:val="28"/>
        </w:rPr>
        <w:t>nverge to redefine patient care</w:t>
      </w:r>
      <w:r w:rsidR="00DE1B62" w:rsidRPr="00795884">
        <w:rPr>
          <w:rFonts w:cstheme="minorHAnsi"/>
          <w:sz w:val="28"/>
          <w:szCs w:val="28"/>
        </w:rPr>
        <w:t xml:space="preserve">. </w:t>
      </w:r>
    </w:p>
    <w:p w:rsidR="008F0326" w:rsidRPr="009634C4" w:rsidRDefault="008F0326" w:rsidP="00DE1B62">
      <w:pPr>
        <w:jc w:val="both"/>
        <w:rPr>
          <w:rFonts w:cstheme="minorHAnsi"/>
          <w:sz w:val="28"/>
          <w:szCs w:val="28"/>
        </w:rPr>
      </w:pPr>
    </w:p>
    <w:p w:rsidR="008F0326" w:rsidRDefault="008F0326" w:rsidP="00DE1B62">
      <w:pPr>
        <w:rPr>
          <w:b/>
          <w:sz w:val="24"/>
          <w:szCs w:val="24"/>
          <w:highlight w:val="cyan"/>
        </w:rPr>
      </w:pPr>
    </w:p>
    <w:p w:rsidR="00DE1B62" w:rsidRDefault="00DE1B62" w:rsidP="00DE1B62">
      <w:pPr>
        <w:rPr>
          <w:sz w:val="24"/>
          <w:szCs w:val="24"/>
        </w:rPr>
      </w:pPr>
      <w:r>
        <w:rPr>
          <w:b/>
          <w:sz w:val="24"/>
          <w:szCs w:val="24"/>
          <w:highlight w:val="cyan"/>
        </w:rPr>
        <w:lastRenderedPageBreak/>
        <w:t>ATTENDEES</w:t>
      </w:r>
      <w:r>
        <w:rPr>
          <w:sz w:val="24"/>
          <w:szCs w:val="24"/>
        </w:rPr>
        <w:t xml:space="preserve">- </w:t>
      </w:r>
      <w:r w:rsidR="008F0326">
        <w:rPr>
          <w:sz w:val="24"/>
          <w:szCs w:val="24"/>
        </w:rPr>
        <w:t>18860</w:t>
      </w:r>
      <w:r>
        <w:rPr>
          <w:sz w:val="24"/>
          <w:szCs w:val="24"/>
        </w:rPr>
        <w:t>+</w:t>
      </w:r>
    </w:p>
    <w:p w:rsidR="00DE1B62" w:rsidRDefault="00DE1B62" w:rsidP="00DE1B62">
      <w:pPr>
        <w:rPr>
          <w:sz w:val="24"/>
          <w:szCs w:val="24"/>
        </w:rPr>
      </w:pPr>
      <w:r>
        <w:rPr>
          <w:b/>
          <w:sz w:val="24"/>
          <w:szCs w:val="24"/>
          <w:highlight w:val="cyan"/>
        </w:rPr>
        <w:t>EXHIBITORS</w:t>
      </w:r>
      <w:r w:rsidR="008F0326">
        <w:rPr>
          <w:sz w:val="24"/>
          <w:szCs w:val="24"/>
        </w:rPr>
        <w:t>- 230</w:t>
      </w:r>
      <w:r>
        <w:rPr>
          <w:sz w:val="24"/>
          <w:szCs w:val="24"/>
        </w:rPr>
        <w:t>+</w:t>
      </w:r>
    </w:p>
    <w:p w:rsidR="00DE1B62" w:rsidRDefault="00DE1B62" w:rsidP="00DE1B62">
      <w:pPr>
        <w:rPr>
          <w:sz w:val="24"/>
          <w:szCs w:val="24"/>
        </w:rPr>
      </w:pPr>
      <w:r>
        <w:rPr>
          <w:b/>
          <w:sz w:val="24"/>
          <w:szCs w:val="24"/>
          <w:highlight w:val="cyan"/>
        </w:rPr>
        <w:t>COUNTRIES</w:t>
      </w:r>
      <w:r>
        <w:rPr>
          <w:sz w:val="24"/>
          <w:szCs w:val="24"/>
        </w:rPr>
        <w:t>- 1</w:t>
      </w:r>
      <w:r w:rsidR="008F0326">
        <w:rPr>
          <w:sz w:val="24"/>
          <w:szCs w:val="24"/>
        </w:rPr>
        <w:t>27</w:t>
      </w:r>
    </w:p>
    <w:p w:rsidR="00DE1B62" w:rsidRDefault="00DE1B62" w:rsidP="00DE1B62">
      <w:pPr>
        <w:tabs>
          <w:tab w:val="left" w:pos="1640"/>
        </w:tabs>
        <w:rPr>
          <w:sz w:val="24"/>
          <w:szCs w:val="24"/>
        </w:rPr>
      </w:pPr>
      <w:r>
        <w:rPr>
          <w:b/>
          <w:sz w:val="24"/>
          <w:szCs w:val="24"/>
          <w:highlight w:val="cyan"/>
        </w:rPr>
        <w:t>SPEAKERS</w:t>
      </w:r>
      <w:r>
        <w:rPr>
          <w:sz w:val="24"/>
          <w:szCs w:val="24"/>
        </w:rPr>
        <w:t xml:space="preserve">- </w:t>
      </w:r>
      <w:r w:rsidR="008F0326">
        <w:rPr>
          <w:sz w:val="24"/>
          <w:szCs w:val="24"/>
        </w:rPr>
        <w:t>180</w:t>
      </w:r>
    </w:p>
    <w:p w:rsidR="00DE1B62" w:rsidRDefault="00DE1B62" w:rsidP="00DE1B62">
      <w:pPr>
        <w:tabs>
          <w:tab w:val="left" w:pos="1640"/>
        </w:tabs>
        <w:rPr>
          <w:sz w:val="24"/>
          <w:szCs w:val="24"/>
        </w:rPr>
      </w:pPr>
      <w:r w:rsidRPr="0063328E">
        <w:rPr>
          <w:b/>
          <w:sz w:val="24"/>
          <w:szCs w:val="24"/>
          <w:highlight w:val="cyan"/>
        </w:rPr>
        <w:t>Days</w:t>
      </w:r>
      <w:r>
        <w:rPr>
          <w:sz w:val="24"/>
          <w:szCs w:val="24"/>
        </w:rPr>
        <w:t>- 5</w:t>
      </w:r>
    </w:p>
    <w:p w:rsidR="00DE1B62" w:rsidRDefault="00DE1B62" w:rsidP="00DE1B62">
      <w:pPr>
        <w:pStyle w:val="Heading2"/>
        <w:spacing w:before="0" w:beforeAutospacing="0" w:after="125" w:afterAutospacing="0"/>
        <w:rPr>
          <w:rFonts w:ascii="Arial" w:hAnsi="Arial" w:cs="Arial"/>
          <w:color w:val="2E2E2E"/>
          <w:sz w:val="33"/>
          <w:szCs w:val="33"/>
        </w:rPr>
      </w:pPr>
    </w:p>
    <w:p w:rsidR="00DE1B62" w:rsidRDefault="00DE1B62" w:rsidP="00DE1B62">
      <w:pPr>
        <w:pStyle w:val="Heading2"/>
        <w:spacing w:before="0" w:beforeAutospacing="0" w:after="125" w:afterAutospacing="0"/>
        <w:rPr>
          <w:rFonts w:ascii="Arial" w:hAnsi="Arial" w:cs="Arial"/>
          <w:color w:val="2E2E2E"/>
          <w:sz w:val="33"/>
          <w:szCs w:val="33"/>
        </w:rPr>
      </w:pPr>
      <w:r w:rsidRPr="00653E0A">
        <w:rPr>
          <w:rFonts w:ascii="Arial" w:hAnsi="Arial" w:cs="Arial"/>
          <w:color w:val="000000" w:themeColor="text1"/>
          <w:sz w:val="33"/>
          <w:szCs w:val="33"/>
          <w:highlight w:val="cyan"/>
        </w:rPr>
        <w:t>SCHEDULE</w:t>
      </w:r>
      <w:r>
        <w:rPr>
          <w:rFonts w:ascii="Arial" w:hAnsi="Arial" w:cs="Arial"/>
          <w:color w:val="2E2E2E"/>
          <w:sz w:val="33"/>
          <w:szCs w:val="33"/>
        </w:rPr>
        <w:t>-</w:t>
      </w:r>
    </w:p>
    <w:p w:rsidR="008F0326" w:rsidRPr="008F0326" w:rsidRDefault="008F0326" w:rsidP="008F0326">
      <w:pPr>
        <w:jc w:val="both"/>
        <w:rPr>
          <w:rFonts w:cstheme="minorHAnsi"/>
          <w:color w:val="000000" w:themeColor="text1"/>
          <w:sz w:val="28"/>
          <w:szCs w:val="28"/>
        </w:rPr>
      </w:pPr>
      <w:r w:rsidRPr="008F0326">
        <w:rPr>
          <w:rFonts w:cstheme="minorHAnsi"/>
          <w:color w:val="000000" w:themeColor="text1"/>
          <w:sz w:val="28"/>
          <w:szCs w:val="28"/>
        </w:rPr>
        <w:t xml:space="preserve">The ECR 2025 Scientific Programme will focus on three key spheres – </w:t>
      </w:r>
      <w:r w:rsidRPr="00D67CA8">
        <w:rPr>
          <w:rFonts w:cstheme="minorHAnsi"/>
          <w:b/>
          <w:color w:val="000000" w:themeColor="text1"/>
          <w:sz w:val="28"/>
          <w:szCs w:val="28"/>
        </w:rPr>
        <w:t>science, sustainability, and society</w:t>
      </w:r>
      <w:r w:rsidRPr="008F0326">
        <w:rPr>
          <w:rFonts w:cstheme="minorHAnsi"/>
          <w:color w:val="000000" w:themeColor="text1"/>
          <w:sz w:val="28"/>
          <w:szCs w:val="28"/>
        </w:rPr>
        <w:t xml:space="preserve"> – to look at how we can advance our profession, reduce its impact on the environment and expand its accessibility to all those all who need it across the world.</w:t>
      </w:r>
      <w:bookmarkStart w:id="0" w:name="_GoBack"/>
      <w:bookmarkEnd w:id="0"/>
    </w:p>
    <w:p w:rsidR="008F0326" w:rsidRPr="008F0326" w:rsidRDefault="008F0326" w:rsidP="008F0326">
      <w:pPr>
        <w:jc w:val="both"/>
        <w:rPr>
          <w:rFonts w:cstheme="minorHAnsi"/>
          <w:color w:val="000000" w:themeColor="text1"/>
          <w:sz w:val="28"/>
          <w:szCs w:val="28"/>
        </w:rPr>
      </w:pPr>
      <w:r w:rsidRPr="008F0326">
        <w:rPr>
          <w:rFonts w:cstheme="minorHAnsi"/>
          <w:color w:val="000000" w:themeColor="text1"/>
          <w:sz w:val="28"/>
          <w:szCs w:val="28"/>
        </w:rPr>
        <w:t>From beloved favourites such as the Image Interpretation Quiz and AI Theatre, through to new highlights like the ‘Imagers Fixing the World’ programme and Ask Me Anything sessions, ECR 2025 will offer something for the entire medical imaging community.</w:t>
      </w:r>
    </w:p>
    <w:p w:rsidR="00DE1B62" w:rsidRPr="008F0326" w:rsidRDefault="008F0326" w:rsidP="008F0326">
      <w:pPr>
        <w:jc w:val="both"/>
        <w:rPr>
          <w:rFonts w:cstheme="minorHAnsi"/>
          <w:b/>
          <w:color w:val="000000" w:themeColor="text1"/>
          <w:sz w:val="28"/>
          <w:szCs w:val="28"/>
        </w:rPr>
      </w:pPr>
      <w:r w:rsidRPr="008F0326">
        <w:rPr>
          <w:rFonts w:cstheme="minorHAnsi"/>
          <w:color w:val="000000" w:themeColor="text1"/>
          <w:sz w:val="28"/>
          <w:szCs w:val="28"/>
        </w:rPr>
        <w:t>Come and experience Planet Radiology bursting into life in Vienna from February 26 – March 2, 2025.</w:t>
      </w:r>
      <w:r w:rsidR="00DE1B62" w:rsidRPr="008F0326">
        <w:rPr>
          <w:rFonts w:cstheme="minorHAnsi"/>
          <w:b/>
          <w:color w:val="000000" w:themeColor="text1"/>
          <w:sz w:val="28"/>
          <w:szCs w:val="28"/>
        </w:rPr>
        <w:t>The detailed program</w:t>
      </w:r>
      <w:r w:rsidRPr="008F0326">
        <w:rPr>
          <w:rFonts w:cstheme="minorHAnsi"/>
          <w:b/>
          <w:color w:val="000000" w:themeColor="text1"/>
          <w:sz w:val="28"/>
          <w:szCs w:val="28"/>
        </w:rPr>
        <w:t xml:space="preserve"> schedule will be available in late November</w:t>
      </w:r>
      <w:r w:rsidR="00DE1B62" w:rsidRPr="008F0326">
        <w:rPr>
          <w:rFonts w:cstheme="minorHAnsi"/>
          <w:b/>
          <w:color w:val="000000" w:themeColor="text1"/>
          <w:sz w:val="28"/>
          <w:szCs w:val="28"/>
        </w:rPr>
        <w:t>.</w:t>
      </w:r>
    </w:p>
    <w:p w:rsidR="00DE1B62" w:rsidRDefault="00DE1B62" w:rsidP="00DE1B62">
      <w:pPr>
        <w:jc w:val="both"/>
        <w:rPr>
          <w:rFonts w:cstheme="minorHAnsi"/>
          <w:sz w:val="28"/>
          <w:szCs w:val="28"/>
        </w:rPr>
      </w:pPr>
    </w:p>
    <w:p w:rsidR="00DE1B62" w:rsidRDefault="00DE1B62" w:rsidP="00DE1B62">
      <w:pPr>
        <w:rPr>
          <w:b/>
          <w:sz w:val="32"/>
          <w:szCs w:val="32"/>
        </w:rPr>
      </w:pPr>
      <w:r>
        <w:rPr>
          <w:b/>
          <w:sz w:val="32"/>
          <w:szCs w:val="32"/>
          <w:highlight w:val="cyan"/>
        </w:rPr>
        <w:t>HOUSING INFORMATION</w:t>
      </w:r>
      <w:r>
        <w:rPr>
          <w:b/>
          <w:sz w:val="32"/>
          <w:szCs w:val="32"/>
        </w:rPr>
        <w:t xml:space="preserve">:- </w:t>
      </w:r>
    </w:p>
    <w:p w:rsidR="00DE1B62" w:rsidRDefault="00DE1B62" w:rsidP="00DE1B62">
      <w:pPr>
        <w:jc w:val="both"/>
        <w:rPr>
          <w:sz w:val="28"/>
          <w:szCs w:val="28"/>
          <w:lang w:val="en-IN"/>
        </w:rPr>
      </w:pPr>
      <w:r>
        <w:rPr>
          <w:sz w:val="28"/>
          <w:szCs w:val="28"/>
          <w:lang w:val="en-IN"/>
        </w:rPr>
        <w:t xml:space="preserve">Get best in class hotels available during the event; we will guide you through the complete travel services related to the event. Our conferences operations &amp; services team can handle everything you need. </w:t>
      </w:r>
    </w:p>
    <w:p w:rsidR="00DE1B62" w:rsidRDefault="00DE1B62" w:rsidP="00DE1B62">
      <w:pPr>
        <w:rPr>
          <w:b/>
          <w:sz w:val="32"/>
          <w:szCs w:val="32"/>
        </w:rPr>
      </w:pPr>
    </w:p>
    <w:p w:rsidR="00DE1B62" w:rsidRDefault="00DE1B62" w:rsidP="00DE1B62">
      <w:pPr>
        <w:jc w:val="both"/>
        <w:rPr>
          <w:sz w:val="28"/>
          <w:szCs w:val="28"/>
          <w:lang w:val="en-IN"/>
        </w:rPr>
      </w:pPr>
      <w:r>
        <w:rPr>
          <w:b/>
          <w:sz w:val="28"/>
          <w:szCs w:val="28"/>
          <w:highlight w:val="cyan"/>
        </w:rPr>
        <w:t>Accommodation Services</w:t>
      </w:r>
      <w:r>
        <w:rPr>
          <w:b/>
          <w:sz w:val="32"/>
          <w:szCs w:val="32"/>
        </w:rPr>
        <w:t xml:space="preserve">- </w:t>
      </w:r>
      <w:r>
        <w:rPr>
          <w:sz w:val="28"/>
          <w:szCs w:val="28"/>
          <w:lang w:val="en-IN"/>
        </w:rPr>
        <w:t xml:space="preserve">We provide complete hotel booking services for various events held worldwide to the international attendees. We will be happy to make </w:t>
      </w:r>
      <w:r>
        <w:rPr>
          <w:sz w:val="28"/>
          <w:szCs w:val="28"/>
          <w:lang w:val="en-IN"/>
        </w:rPr>
        <w:lastRenderedPageBreak/>
        <w:t>the requisite arrangements for you. Our excellent network through the hospitality industry and our accessibility to the best reservation systems across the countries enables us to extend highly satisfactory services to our esteemed clients.</w:t>
      </w:r>
    </w:p>
    <w:p w:rsidR="00DE1B62" w:rsidRDefault="00DE1B62" w:rsidP="00DE1B62">
      <w:pPr>
        <w:rPr>
          <w:sz w:val="28"/>
          <w:szCs w:val="28"/>
          <w:lang w:val="en-IN"/>
        </w:rPr>
      </w:pPr>
    </w:p>
    <w:p w:rsidR="00DE1B62" w:rsidRDefault="00DE1B62" w:rsidP="00DE1B62">
      <w:pPr>
        <w:jc w:val="both"/>
        <w:rPr>
          <w:sz w:val="28"/>
          <w:szCs w:val="28"/>
        </w:rPr>
      </w:pPr>
      <w:r>
        <w:rPr>
          <w:b/>
          <w:sz w:val="28"/>
          <w:szCs w:val="28"/>
          <w:highlight w:val="cyan"/>
        </w:rPr>
        <w:t xml:space="preserve">Tourist place </w:t>
      </w:r>
      <w:r w:rsidRPr="00F6500D">
        <w:rPr>
          <w:b/>
          <w:sz w:val="28"/>
          <w:szCs w:val="28"/>
          <w:highlight w:val="cyan"/>
        </w:rPr>
        <w:t>in</w:t>
      </w:r>
      <w:r w:rsidRPr="0068796D">
        <w:rPr>
          <w:b/>
          <w:sz w:val="28"/>
          <w:szCs w:val="28"/>
          <w:highlight w:val="cyan"/>
        </w:rPr>
        <w:t xml:space="preserve"> Vienna</w:t>
      </w:r>
      <w:r>
        <w:rPr>
          <w:b/>
          <w:sz w:val="32"/>
          <w:szCs w:val="32"/>
        </w:rPr>
        <w:t xml:space="preserve">- </w:t>
      </w:r>
      <w:r w:rsidRPr="0068796D">
        <w:rPr>
          <w:sz w:val="28"/>
          <w:szCs w:val="28"/>
        </w:rPr>
        <w:t>Museum of Applied Arts, House of Music, Historic Centre of Vienna, Haus des Meeres Aqua Terra Zoo, Central Cemetery, Votivkirche, Burggarten, Wien Museum, Volksgarten, Kaisergruft, Imperial Treasury Vienna, Museum of Natural History Vienna, Wien Museum Mozart apartment</w:t>
      </w:r>
      <w:r>
        <w:rPr>
          <w:sz w:val="28"/>
          <w:szCs w:val="28"/>
        </w:rPr>
        <w:t xml:space="preserve">, </w:t>
      </w:r>
      <w:r w:rsidRPr="0068796D">
        <w:rPr>
          <w:sz w:val="28"/>
          <w:szCs w:val="28"/>
        </w:rPr>
        <w:t>Donaukanal, Kahlenberg, Sigmund Freud Museum, mumok.</w:t>
      </w:r>
    </w:p>
    <w:p w:rsidR="00DE1B62" w:rsidRDefault="00DE1B62" w:rsidP="00DE1B62">
      <w:pPr>
        <w:rPr>
          <w:sz w:val="28"/>
          <w:szCs w:val="28"/>
        </w:rPr>
      </w:pPr>
    </w:p>
    <w:p w:rsidR="00DE1B62" w:rsidRDefault="00DE1B62" w:rsidP="00DE1B62">
      <w:pPr>
        <w:jc w:val="both"/>
        <w:rPr>
          <w:sz w:val="28"/>
          <w:szCs w:val="28"/>
          <w:lang w:val="en-IN"/>
        </w:rPr>
      </w:pPr>
      <w:r>
        <w:rPr>
          <w:b/>
          <w:sz w:val="28"/>
          <w:szCs w:val="28"/>
          <w:highlight w:val="cyan"/>
        </w:rPr>
        <w:t>Our Mission</w:t>
      </w:r>
      <w:r>
        <w:rPr>
          <w:b/>
          <w:sz w:val="32"/>
          <w:szCs w:val="32"/>
        </w:rPr>
        <w:t xml:space="preserve">- </w:t>
      </w:r>
      <w:r>
        <w:rPr>
          <w:sz w:val="28"/>
          <w:szCs w:val="28"/>
          <w:lang w:val="en-IN"/>
        </w:rPr>
        <w:t>Our mission is to provide world class, safest and the best value trips to our clients through our experience and efficiency. We know that every detail is important, which will always makes the difference so that your travel experience will be exceptional.</w:t>
      </w:r>
    </w:p>
    <w:p w:rsidR="00DE1B62" w:rsidRDefault="00DE1B62" w:rsidP="00DE1B62">
      <w:pPr>
        <w:rPr>
          <w:b/>
          <w:sz w:val="36"/>
          <w:szCs w:val="36"/>
          <w:highlight w:val="cyan"/>
          <w:lang w:val="en-IN"/>
        </w:rPr>
      </w:pPr>
    </w:p>
    <w:p w:rsidR="00DE1B62" w:rsidRPr="006626E3" w:rsidRDefault="00DE1B62" w:rsidP="00DE1B62">
      <w:pPr>
        <w:rPr>
          <w:color w:val="000000" w:themeColor="text1"/>
          <w:sz w:val="40"/>
          <w:szCs w:val="40"/>
          <w:lang w:val="en-IN"/>
        </w:rPr>
      </w:pPr>
      <w:r w:rsidRPr="006626E3">
        <w:rPr>
          <w:b/>
          <w:sz w:val="40"/>
          <w:szCs w:val="40"/>
          <w:highlight w:val="cyan"/>
          <w:lang w:val="en-IN"/>
        </w:rPr>
        <w:t>FAQS-</w:t>
      </w:r>
      <w:r w:rsidRPr="006626E3">
        <w:rPr>
          <w:b/>
          <w:sz w:val="40"/>
          <w:szCs w:val="40"/>
          <w:lang w:val="en-IN"/>
        </w:rPr>
        <w:t xml:space="preserve"> </w:t>
      </w:r>
    </w:p>
    <w:p w:rsidR="00DE1B62" w:rsidRPr="006626E3" w:rsidRDefault="00DE1B62" w:rsidP="00DE1B62">
      <w:pPr>
        <w:rPr>
          <w:b/>
          <w:sz w:val="26"/>
          <w:szCs w:val="26"/>
          <w:lang w:val="en-IN"/>
        </w:rPr>
      </w:pPr>
      <w:r w:rsidRPr="006626E3">
        <w:rPr>
          <w:b/>
          <w:sz w:val="26"/>
          <w:szCs w:val="26"/>
          <w:lang w:val="en-IN"/>
        </w:rPr>
        <w:t xml:space="preserve">Q1. How do I register for the </w:t>
      </w:r>
      <w:r>
        <w:rPr>
          <w:b/>
          <w:sz w:val="26"/>
          <w:szCs w:val="26"/>
          <w:lang w:val="en-IN"/>
        </w:rPr>
        <w:t xml:space="preserve">ECR </w:t>
      </w:r>
      <w:r w:rsidRPr="006626E3">
        <w:rPr>
          <w:b/>
          <w:sz w:val="26"/>
          <w:szCs w:val="26"/>
          <w:lang w:val="en-IN"/>
        </w:rPr>
        <w:t>congress?</w:t>
      </w:r>
    </w:p>
    <w:p w:rsidR="00DE1B62" w:rsidRPr="006626E3" w:rsidRDefault="00DE1B62" w:rsidP="00DE1B62">
      <w:pPr>
        <w:rPr>
          <w:b/>
          <w:sz w:val="26"/>
          <w:szCs w:val="26"/>
          <w:lang w:val="en-IN"/>
        </w:rPr>
      </w:pPr>
      <w:r w:rsidRPr="006626E3">
        <w:rPr>
          <w:b/>
          <w:sz w:val="26"/>
          <w:szCs w:val="26"/>
          <w:lang w:val="en-IN"/>
        </w:rPr>
        <w:t xml:space="preserve">Answer- </w:t>
      </w:r>
      <w:r w:rsidRPr="006626E3">
        <w:rPr>
          <w:sz w:val="26"/>
          <w:szCs w:val="26"/>
          <w:lang w:val="en-IN"/>
        </w:rPr>
        <w:t>ECR 202</w:t>
      </w:r>
      <w:r w:rsidR="008F0326">
        <w:rPr>
          <w:sz w:val="26"/>
          <w:szCs w:val="26"/>
          <w:lang w:val="en-IN"/>
        </w:rPr>
        <w:t>5</w:t>
      </w:r>
      <w:r w:rsidRPr="006626E3">
        <w:rPr>
          <w:sz w:val="26"/>
          <w:szCs w:val="26"/>
          <w:lang w:val="en-IN"/>
        </w:rPr>
        <w:t xml:space="preserve"> registration is open. Visit the homepage and Please click on Registration link. If you wish to register for the congress.</w:t>
      </w:r>
    </w:p>
    <w:p w:rsidR="00DE1B62" w:rsidRPr="006626E3" w:rsidRDefault="00DE1B62" w:rsidP="00DE1B62">
      <w:pPr>
        <w:rPr>
          <w:b/>
          <w:sz w:val="26"/>
          <w:szCs w:val="26"/>
          <w:lang w:val="en-IN"/>
        </w:rPr>
      </w:pPr>
    </w:p>
    <w:p w:rsidR="00DE1B62" w:rsidRPr="006626E3" w:rsidRDefault="00DE1B62" w:rsidP="00DE1B62">
      <w:pPr>
        <w:rPr>
          <w:b/>
          <w:sz w:val="26"/>
          <w:szCs w:val="26"/>
          <w:lang w:val="en-IN"/>
        </w:rPr>
      </w:pPr>
      <w:r w:rsidRPr="006626E3">
        <w:rPr>
          <w:b/>
          <w:sz w:val="26"/>
          <w:szCs w:val="26"/>
          <w:lang w:val="en-IN"/>
        </w:rPr>
        <w:t>Q2. Where can I view the scientific programme of the congress?</w:t>
      </w:r>
    </w:p>
    <w:p w:rsidR="00DE1B62" w:rsidRPr="006626E3" w:rsidRDefault="00DE1B62" w:rsidP="00DE1B62">
      <w:pPr>
        <w:rPr>
          <w:b/>
          <w:sz w:val="26"/>
          <w:szCs w:val="26"/>
          <w:lang w:val="en-IN"/>
        </w:rPr>
      </w:pPr>
      <w:r w:rsidRPr="006626E3">
        <w:rPr>
          <w:b/>
          <w:sz w:val="26"/>
          <w:szCs w:val="26"/>
          <w:lang w:val="en-IN"/>
        </w:rPr>
        <w:t xml:space="preserve">Answer- </w:t>
      </w:r>
      <w:proofErr w:type="gramStart"/>
      <w:r w:rsidRPr="006626E3">
        <w:rPr>
          <w:sz w:val="26"/>
          <w:szCs w:val="26"/>
          <w:lang w:val="en-IN"/>
        </w:rPr>
        <w:t>The</w:t>
      </w:r>
      <w:proofErr w:type="gramEnd"/>
      <w:r w:rsidRPr="006626E3">
        <w:rPr>
          <w:sz w:val="26"/>
          <w:szCs w:val="26"/>
          <w:lang w:val="en-IN"/>
        </w:rPr>
        <w:t xml:space="preserve"> ECR 202</w:t>
      </w:r>
      <w:r w:rsidR="00D5033C">
        <w:rPr>
          <w:sz w:val="26"/>
          <w:szCs w:val="26"/>
          <w:lang w:val="en-IN"/>
        </w:rPr>
        <w:t>5</w:t>
      </w:r>
      <w:r w:rsidRPr="006626E3">
        <w:rPr>
          <w:sz w:val="26"/>
          <w:szCs w:val="26"/>
          <w:lang w:val="en-IN"/>
        </w:rPr>
        <w:t xml:space="preserve"> programme is not published yet. </w:t>
      </w:r>
    </w:p>
    <w:p w:rsidR="00DE1B62" w:rsidRPr="006626E3" w:rsidRDefault="00DE1B62" w:rsidP="00DE1B62">
      <w:pPr>
        <w:rPr>
          <w:b/>
          <w:sz w:val="26"/>
          <w:szCs w:val="26"/>
          <w:lang w:val="en-IN"/>
        </w:rPr>
      </w:pPr>
    </w:p>
    <w:p w:rsidR="00DE1B62" w:rsidRPr="006626E3" w:rsidRDefault="00DE1B62" w:rsidP="00DE1B62">
      <w:pPr>
        <w:rPr>
          <w:b/>
          <w:sz w:val="26"/>
          <w:szCs w:val="26"/>
          <w:lang w:val="en-IN"/>
        </w:rPr>
      </w:pPr>
      <w:r w:rsidRPr="006626E3">
        <w:rPr>
          <w:b/>
          <w:sz w:val="26"/>
          <w:szCs w:val="26"/>
          <w:lang w:val="en-IN"/>
        </w:rPr>
        <w:t>Q3. Where can I find information regarding the registration fees?</w:t>
      </w:r>
    </w:p>
    <w:p w:rsidR="00DE1B62" w:rsidRDefault="00DE1B62" w:rsidP="00DE1B62">
      <w:pPr>
        <w:rPr>
          <w:sz w:val="26"/>
          <w:szCs w:val="26"/>
          <w:lang w:val="en-IN"/>
        </w:rPr>
      </w:pPr>
      <w:r w:rsidRPr="006626E3">
        <w:rPr>
          <w:b/>
          <w:sz w:val="26"/>
          <w:szCs w:val="26"/>
          <w:lang w:val="en-IN"/>
        </w:rPr>
        <w:lastRenderedPageBreak/>
        <w:t xml:space="preserve">Answer- </w:t>
      </w:r>
      <w:r w:rsidRPr="006626E3">
        <w:rPr>
          <w:sz w:val="26"/>
          <w:szCs w:val="26"/>
          <w:lang w:val="en-IN"/>
        </w:rPr>
        <w:t>Depending on the time of registration as well as your profession and member status, our fees vary. Please click here for further information.</w:t>
      </w:r>
    </w:p>
    <w:p w:rsidR="00DE1B62" w:rsidRDefault="00DE1B62" w:rsidP="00DE1B62">
      <w:pPr>
        <w:rPr>
          <w:sz w:val="26"/>
          <w:szCs w:val="26"/>
          <w:lang w:val="en-IN"/>
        </w:rPr>
      </w:pPr>
    </w:p>
    <w:p w:rsidR="00DE1B62" w:rsidRPr="008C37F1" w:rsidRDefault="00DE1B62" w:rsidP="00DE1B62">
      <w:pPr>
        <w:rPr>
          <w:b/>
          <w:sz w:val="26"/>
          <w:szCs w:val="26"/>
          <w:lang w:val="en-IN"/>
        </w:rPr>
      </w:pPr>
      <w:r w:rsidRPr="008C37F1">
        <w:rPr>
          <w:b/>
          <w:sz w:val="26"/>
          <w:szCs w:val="26"/>
          <w:lang w:val="en-IN"/>
        </w:rPr>
        <w:t>Q4. What Are My Options When My Hotel Choice Is Unavailable?</w:t>
      </w:r>
    </w:p>
    <w:p w:rsidR="00DE1B62" w:rsidRPr="008C37F1" w:rsidRDefault="00DE1B62" w:rsidP="00DE1B62">
      <w:pPr>
        <w:rPr>
          <w:b/>
          <w:sz w:val="26"/>
          <w:szCs w:val="26"/>
          <w:lang w:val="en-IN"/>
        </w:rPr>
      </w:pPr>
      <w:r w:rsidRPr="008C37F1">
        <w:rPr>
          <w:b/>
          <w:sz w:val="26"/>
          <w:szCs w:val="26"/>
          <w:lang w:val="en-IN"/>
        </w:rPr>
        <w:t>Answer-</w:t>
      </w:r>
      <w:r w:rsidRPr="008C37F1">
        <w:rPr>
          <w:sz w:val="26"/>
          <w:szCs w:val="26"/>
          <w:lang w:val="en-IN"/>
        </w:rPr>
        <w:t>Hotels rooms offered through discounted event rates are limited and available on a first-come, first-served basis. While conducting your search, the online system reflects up-to-the-minute availability and booking options.</w:t>
      </w:r>
    </w:p>
    <w:p w:rsidR="00DE1B62" w:rsidRPr="006626E3" w:rsidRDefault="00DE1B62" w:rsidP="00DE1B62">
      <w:pPr>
        <w:rPr>
          <w:b/>
          <w:sz w:val="26"/>
          <w:szCs w:val="26"/>
          <w:lang w:val="en-IN"/>
        </w:rPr>
      </w:pPr>
    </w:p>
    <w:p w:rsidR="00DE1B62" w:rsidRPr="006626E3" w:rsidRDefault="00DE1B62" w:rsidP="00DE1B62">
      <w:pPr>
        <w:rPr>
          <w:b/>
          <w:sz w:val="26"/>
          <w:szCs w:val="26"/>
          <w:lang w:val="en-IN"/>
        </w:rPr>
      </w:pPr>
      <w:r w:rsidRPr="006626E3">
        <w:rPr>
          <w:b/>
          <w:sz w:val="26"/>
          <w:szCs w:val="26"/>
          <w:lang w:val="en-IN"/>
        </w:rPr>
        <w:t>Q</w:t>
      </w:r>
      <w:r>
        <w:rPr>
          <w:b/>
          <w:sz w:val="26"/>
          <w:szCs w:val="26"/>
          <w:lang w:val="en-IN"/>
        </w:rPr>
        <w:t>5</w:t>
      </w:r>
      <w:r w:rsidRPr="006626E3">
        <w:rPr>
          <w:b/>
          <w:sz w:val="26"/>
          <w:szCs w:val="26"/>
          <w:lang w:val="en-IN"/>
        </w:rPr>
        <w:t>. Where can I get a confirmation of my participation/presentation/CME?</w:t>
      </w:r>
    </w:p>
    <w:p w:rsidR="00DE1B62" w:rsidRPr="006626E3" w:rsidRDefault="00DE1B62" w:rsidP="00DE1B62">
      <w:pPr>
        <w:rPr>
          <w:b/>
          <w:sz w:val="26"/>
          <w:szCs w:val="26"/>
          <w:lang w:val="en-IN"/>
        </w:rPr>
      </w:pPr>
      <w:r w:rsidRPr="006626E3">
        <w:rPr>
          <w:b/>
          <w:sz w:val="26"/>
          <w:szCs w:val="26"/>
          <w:lang w:val="en-IN"/>
        </w:rPr>
        <w:t xml:space="preserve">Answer- </w:t>
      </w:r>
      <w:proofErr w:type="gramStart"/>
      <w:r w:rsidRPr="006626E3">
        <w:rPr>
          <w:sz w:val="26"/>
          <w:szCs w:val="26"/>
          <w:lang w:val="en-IN"/>
        </w:rPr>
        <w:t>After</w:t>
      </w:r>
      <w:proofErr w:type="gramEnd"/>
      <w:r w:rsidRPr="006626E3">
        <w:rPr>
          <w:sz w:val="26"/>
          <w:szCs w:val="26"/>
          <w:lang w:val="en-IN"/>
        </w:rPr>
        <w:t xml:space="preserve"> ECR, confirmation of your attendance as well as CME can be found in your MyUserArea account.</w:t>
      </w:r>
    </w:p>
    <w:p w:rsidR="00DE1B62" w:rsidRPr="006626E3" w:rsidRDefault="00DE1B62" w:rsidP="00DE1B62">
      <w:pPr>
        <w:rPr>
          <w:b/>
          <w:sz w:val="26"/>
          <w:szCs w:val="26"/>
          <w:lang w:val="en-IN"/>
        </w:rPr>
      </w:pPr>
    </w:p>
    <w:p w:rsidR="00DE1B62" w:rsidRPr="006626E3" w:rsidRDefault="00DE1B62" w:rsidP="00DE1B62">
      <w:pPr>
        <w:rPr>
          <w:b/>
          <w:sz w:val="26"/>
          <w:szCs w:val="26"/>
          <w:lang w:val="en-IN"/>
        </w:rPr>
      </w:pPr>
      <w:r w:rsidRPr="006626E3">
        <w:rPr>
          <w:b/>
          <w:sz w:val="26"/>
          <w:szCs w:val="26"/>
          <w:lang w:val="en-IN"/>
        </w:rPr>
        <w:t>Q</w:t>
      </w:r>
      <w:r>
        <w:rPr>
          <w:b/>
          <w:sz w:val="26"/>
          <w:szCs w:val="26"/>
          <w:lang w:val="en-IN"/>
        </w:rPr>
        <w:t>6</w:t>
      </w:r>
      <w:r w:rsidRPr="006626E3">
        <w:rPr>
          <w:b/>
          <w:sz w:val="26"/>
          <w:szCs w:val="26"/>
          <w:lang w:val="en-IN"/>
        </w:rPr>
        <w:t>. Who can enter MyUserArea?</w:t>
      </w:r>
    </w:p>
    <w:p w:rsidR="00DE1B62" w:rsidRDefault="00DE1B62" w:rsidP="00DE1B62">
      <w:pPr>
        <w:rPr>
          <w:b/>
          <w:sz w:val="26"/>
          <w:szCs w:val="26"/>
          <w:lang w:val="en-IN"/>
        </w:rPr>
      </w:pPr>
      <w:r w:rsidRPr="006626E3">
        <w:rPr>
          <w:b/>
          <w:sz w:val="26"/>
          <w:szCs w:val="26"/>
          <w:lang w:val="en-IN"/>
        </w:rPr>
        <w:t xml:space="preserve">Answer- </w:t>
      </w:r>
      <w:r w:rsidRPr="006626E3">
        <w:rPr>
          <w:sz w:val="26"/>
          <w:szCs w:val="26"/>
          <w:lang w:val="en-IN"/>
        </w:rPr>
        <w:t>Access to MyUserArea is granted to all members and friends of ESR and all participants of the annual ECR meetings.</w:t>
      </w:r>
    </w:p>
    <w:p w:rsidR="00DE1B62" w:rsidRDefault="00DE1B62" w:rsidP="00DE1B62">
      <w:pPr>
        <w:rPr>
          <w:sz w:val="24"/>
          <w:szCs w:val="24"/>
        </w:rPr>
      </w:pPr>
    </w:p>
    <w:p w:rsidR="00DE1B62" w:rsidRDefault="00DE1B62" w:rsidP="00DE1B62">
      <w:pPr>
        <w:rPr>
          <w:rFonts w:cstheme="minorHAnsi"/>
          <w:b/>
          <w:bCs/>
          <w:color w:val="444349"/>
        </w:rPr>
      </w:pPr>
      <w:r w:rsidRPr="00B1545C">
        <w:rPr>
          <w:rFonts w:cstheme="minorHAnsi"/>
          <w:b/>
          <w:bCs/>
          <w:color w:val="000000" w:themeColor="text1"/>
          <w:sz w:val="36"/>
          <w:szCs w:val="36"/>
          <w:highlight w:val="cyan"/>
        </w:rPr>
        <w:t>Affordable Event Packages</w:t>
      </w:r>
      <w:r>
        <w:rPr>
          <w:rFonts w:cstheme="minorHAnsi"/>
          <w:b/>
          <w:bCs/>
          <w:color w:val="444349"/>
          <w:sz w:val="36"/>
          <w:szCs w:val="36"/>
        </w:rPr>
        <w:t>-</w:t>
      </w:r>
      <w:r>
        <w:rPr>
          <w:rFonts w:cstheme="minorHAnsi"/>
          <w:b/>
          <w:bCs/>
          <w:color w:val="444349"/>
        </w:rPr>
        <w:t xml:space="preserve"> </w:t>
      </w:r>
    </w:p>
    <w:p w:rsidR="00DE1B62" w:rsidRPr="0045053F" w:rsidRDefault="00DE1B62" w:rsidP="00DE1B62">
      <w:pPr>
        <w:jc w:val="both"/>
        <w:rPr>
          <w:sz w:val="28"/>
          <w:szCs w:val="28"/>
          <w:lang w:val="en-IN"/>
        </w:rPr>
      </w:pPr>
      <w:r w:rsidRPr="0045053F">
        <w:rPr>
          <w:sz w:val="28"/>
          <w:szCs w:val="28"/>
          <w:lang w:val="en-IN"/>
        </w:rPr>
        <w:t>We offer affordable and convenient housing for most of the conferences, congress and meetings held worldwide. Whether you are looking for individual housing or group housing, we have best hotel list for you near the convention centre. Below are the types of hotels available for you as per the star rating.</w:t>
      </w:r>
    </w:p>
    <w:p w:rsidR="00DE1B62" w:rsidRPr="0045053F" w:rsidRDefault="00DE1B62" w:rsidP="00DE1B62">
      <w:pPr>
        <w:jc w:val="both"/>
        <w:rPr>
          <w:sz w:val="28"/>
          <w:szCs w:val="28"/>
        </w:rPr>
      </w:pPr>
      <w:r w:rsidRPr="0045053F">
        <w:rPr>
          <w:b/>
          <w:sz w:val="28"/>
          <w:szCs w:val="28"/>
        </w:rPr>
        <w:t>5 Star-</w:t>
      </w:r>
      <w:r w:rsidRPr="0045053F">
        <w:rPr>
          <w:sz w:val="28"/>
          <w:szCs w:val="28"/>
        </w:rPr>
        <w:t xml:space="preserve"> Five-star hotels are considered as having the highest standard rating. These hotels offer multiple room options with luxurious and tasteful decorations and maximum comfort. Rooms in five-star hotels are considerably bigger than those in lower ranked hotels. Even the most basic rooms in a five-star hotel are spacious and allow guests to experience luxury.</w:t>
      </w:r>
    </w:p>
    <w:p w:rsidR="00DE1B62" w:rsidRPr="0045053F" w:rsidRDefault="00DE1B62" w:rsidP="00DE1B62">
      <w:pPr>
        <w:jc w:val="both"/>
        <w:rPr>
          <w:sz w:val="28"/>
          <w:szCs w:val="28"/>
        </w:rPr>
      </w:pPr>
      <w:r w:rsidRPr="0045053F">
        <w:rPr>
          <w:b/>
          <w:sz w:val="28"/>
          <w:szCs w:val="28"/>
        </w:rPr>
        <w:lastRenderedPageBreak/>
        <w:t>4 Star-</w:t>
      </w:r>
      <w:r w:rsidRPr="0045053F">
        <w:rPr>
          <w:sz w:val="28"/>
          <w:szCs w:val="28"/>
        </w:rPr>
        <w:t xml:space="preserve"> A hotels with four-star rating shares similar amenities as a three-star hotel, but it includes an additional restaurant and bar option, concierge, and a swimming pool, among others. A large vary of facilities and superior design qualities square measure typically complemented by service standards that mirror the various and discerning needs of the guest.</w:t>
      </w:r>
    </w:p>
    <w:p w:rsidR="00DE1B62" w:rsidRPr="0045053F" w:rsidRDefault="00DE1B62" w:rsidP="00DE1B62">
      <w:pPr>
        <w:jc w:val="both"/>
        <w:rPr>
          <w:sz w:val="28"/>
          <w:szCs w:val="28"/>
        </w:rPr>
      </w:pPr>
      <w:r w:rsidRPr="0045053F">
        <w:rPr>
          <w:b/>
          <w:sz w:val="28"/>
          <w:szCs w:val="28"/>
        </w:rPr>
        <w:t xml:space="preserve">3 Star- </w:t>
      </w:r>
      <w:r w:rsidRPr="0045053F">
        <w:rPr>
          <w:sz w:val="28"/>
          <w:szCs w:val="28"/>
        </w:rPr>
        <w:t>Hotels with a three-star rating have several room options, such as Deluxe, Suite, or Premier. Rooms may also be given varying names depending on the hotel’s preference. There are also improvements in the availability of in-house amenities, such as a gymnasium, a full-service restaurant, as well as business facilities and a kiosk.</w:t>
      </w:r>
    </w:p>
    <w:p w:rsidR="00DE1B62" w:rsidRDefault="00DE1B62" w:rsidP="00DE1B62">
      <w:pPr>
        <w:rPr>
          <w:sz w:val="24"/>
          <w:szCs w:val="24"/>
        </w:rPr>
      </w:pPr>
    </w:p>
    <w:p w:rsidR="00DE1B62" w:rsidRPr="0045053F" w:rsidRDefault="00DE1B62" w:rsidP="00DE1B62">
      <w:pPr>
        <w:jc w:val="both"/>
        <w:rPr>
          <w:sz w:val="28"/>
          <w:szCs w:val="28"/>
          <w:lang w:val="en-IN"/>
        </w:rPr>
      </w:pPr>
      <w:r>
        <w:rPr>
          <w:b/>
          <w:sz w:val="32"/>
          <w:szCs w:val="32"/>
          <w:highlight w:val="cyan"/>
        </w:rPr>
        <w:t>Event Venue &amp; Contact us</w:t>
      </w:r>
      <w:r>
        <w:rPr>
          <w:b/>
          <w:sz w:val="32"/>
          <w:szCs w:val="32"/>
        </w:rPr>
        <w:t xml:space="preserve">- </w:t>
      </w:r>
      <w:r w:rsidRPr="0045053F">
        <w:rPr>
          <w:sz w:val="28"/>
          <w:szCs w:val="28"/>
          <w:lang w:val="en-IN"/>
        </w:rPr>
        <w:t>Below is the complete detail of event venue. If you need further help or support, please fill below form, our team will respond you quickly.</w:t>
      </w:r>
    </w:p>
    <w:p w:rsidR="00DE1B62" w:rsidRPr="0045053F" w:rsidRDefault="00DE1B62" w:rsidP="00DE1B62">
      <w:pPr>
        <w:rPr>
          <w:sz w:val="28"/>
          <w:szCs w:val="28"/>
          <w:lang w:val="en-IN"/>
        </w:rPr>
      </w:pPr>
      <w:r w:rsidRPr="0045053F">
        <w:rPr>
          <w:rFonts w:cstheme="minorHAnsi"/>
          <w:color w:val="000000" w:themeColor="text1"/>
          <w:sz w:val="28"/>
          <w:szCs w:val="28"/>
        </w:rPr>
        <w:t>Austria Center, Bruno-</w:t>
      </w:r>
      <w:proofErr w:type="spellStart"/>
      <w:r w:rsidRPr="0045053F">
        <w:rPr>
          <w:rFonts w:cstheme="minorHAnsi"/>
          <w:color w:val="000000" w:themeColor="text1"/>
          <w:sz w:val="28"/>
          <w:szCs w:val="28"/>
        </w:rPr>
        <w:t>Kreisky</w:t>
      </w:r>
      <w:proofErr w:type="spellEnd"/>
      <w:r w:rsidRPr="0045053F">
        <w:rPr>
          <w:rFonts w:cstheme="minorHAnsi"/>
          <w:color w:val="000000" w:themeColor="text1"/>
          <w:sz w:val="28"/>
          <w:szCs w:val="28"/>
        </w:rPr>
        <w:t>-</w:t>
      </w:r>
      <w:proofErr w:type="spellStart"/>
      <w:r w:rsidRPr="0045053F">
        <w:rPr>
          <w:rFonts w:cstheme="minorHAnsi"/>
          <w:color w:val="000000" w:themeColor="text1"/>
          <w:sz w:val="28"/>
          <w:szCs w:val="28"/>
        </w:rPr>
        <w:t>Platz</w:t>
      </w:r>
      <w:proofErr w:type="spellEnd"/>
      <w:r w:rsidRPr="0045053F">
        <w:rPr>
          <w:rFonts w:cstheme="minorHAnsi"/>
          <w:color w:val="000000" w:themeColor="text1"/>
          <w:sz w:val="28"/>
          <w:szCs w:val="28"/>
        </w:rPr>
        <w:t xml:space="preserve"> 1, 1220 Wien, Austria</w:t>
      </w:r>
    </w:p>
    <w:p w:rsidR="00DE1B62" w:rsidRDefault="00DE1B62" w:rsidP="00DE1B62">
      <w:pPr>
        <w:rPr>
          <w:b/>
          <w:sz w:val="32"/>
          <w:szCs w:val="32"/>
          <w:highlight w:val="cyan"/>
          <w:lang w:val="en-IN"/>
        </w:rPr>
      </w:pPr>
    </w:p>
    <w:p w:rsidR="00DE1B62" w:rsidRPr="000B7AEF" w:rsidRDefault="00DE1B62" w:rsidP="00DE1B62">
      <w:pPr>
        <w:rPr>
          <w:b/>
          <w:sz w:val="40"/>
          <w:szCs w:val="40"/>
          <w:lang w:val="en-IN"/>
        </w:rPr>
      </w:pPr>
      <w:r w:rsidRPr="000B7AEF">
        <w:rPr>
          <w:b/>
          <w:sz w:val="40"/>
          <w:szCs w:val="40"/>
          <w:highlight w:val="cyan"/>
          <w:lang w:val="en-IN"/>
        </w:rPr>
        <w:t>Links</w:t>
      </w:r>
      <w:r w:rsidRPr="000B7AEF">
        <w:rPr>
          <w:b/>
          <w:sz w:val="40"/>
          <w:szCs w:val="40"/>
          <w:lang w:val="en-IN"/>
        </w:rPr>
        <w:t>:-</w:t>
      </w:r>
    </w:p>
    <w:p w:rsidR="00DE1B62" w:rsidRPr="00D5033C" w:rsidRDefault="00DE1B62" w:rsidP="00DE1B62">
      <w:pPr>
        <w:rPr>
          <w:sz w:val="24"/>
          <w:szCs w:val="24"/>
          <w:lang w:val="en-IN"/>
        </w:rPr>
      </w:pPr>
      <w:hyperlink r:id="rId4" w:history="1">
        <w:r w:rsidRPr="00D5033C">
          <w:rPr>
            <w:rStyle w:val="Hyperlink"/>
            <w:sz w:val="24"/>
            <w:szCs w:val="24"/>
            <w:lang w:val="en-IN"/>
          </w:rPr>
          <w:t>https://www.linkedin.com/company/esr-european-society-of-radiology/</w:t>
        </w:r>
      </w:hyperlink>
    </w:p>
    <w:p w:rsidR="00DE1B62" w:rsidRPr="00D5033C" w:rsidRDefault="00DE1B62" w:rsidP="00DE1B62">
      <w:pPr>
        <w:rPr>
          <w:sz w:val="24"/>
          <w:szCs w:val="24"/>
          <w:lang w:val="en-IN"/>
        </w:rPr>
      </w:pPr>
      <w:hyperlink r:id="rId5" w:history="1">
        <w:r w:rsidRPr="00D5033C">
          <w:rPr>
            <w:rStyle w:val="Hyperlink"/>
            <w:sz w:val="24"/>
            <w:szCs w:val="24"/>
            <w:lang w:val="en-IN"/>
          </w:rPr>
          <w:t>https://www.youtube.com/user/myesr</w:t>
        </w:r>
      </w:hyperlink>
    </w:p>
    <w:p w:rsidR="00D5033C" w:rsidRPr="00D5033C" w:rsidRDefault="00D5033C" w:rsidP="00DE1B62">
      <w:pPr>
        <w:rPr>
          <w:sz w:val="24"/>
          <w:szCs w:val="24"/>
        </w:rPr>
      </w:pPr>
      <w:hyperlink r:id="rId6" w:history="1">
        <w:r w:rsidRPr="00D5033C">
          <w:rPr>
            <w:rStyle w:val="Hyperlink"/>
            <w:sz w:val="24"/>
            <w:szCs w:val="24"/>
          </w:rPr>
          <w:t>https://x.com/myESR</w:t>
        </w:r>
      </w:hyperlink>
    </w:p>
    <w:p w:rsidR="00DE1B62" w:rsidRDefault="00DE1B62" w:rsidP="00DE1B62">
      <w:pPr>
        <w:rPr>
          <w:rStyle w:val="Hyperlink"/>
          <w:sz w:val="24"/>
          <w:szCs w:val="24"/>
          <w:lang w:val="en-IN"/>
        </w:rPr>
      </w:pPr>
      <w:hyperlink r:id="rId7" w:history="1">
        <w:r w:rsidRPr="00D5033C">
          <w:rPr>
            <w:rStyle w:val="Hyperlink"/>
            <w:sz w:val="24"/>
            <w:szCs w:val="24"/>
            <w:lang w:val="en-IN"/>
          </w:rPr>
          <w:t>https://www.facebook.com/myESR</w:t>
        </w:r>
      </w:hyperlink>
    </w:p>
    <w:p w:rsidR="00FD1268" w:rsidRDefault="00FD1268" w:rsidP="00DE1B62">
      <w:pPr>
        <w:rPr>
          <w:sz w:val="24"/>
          <w:szCs w:val="24"/>
          <w:lang w:val="en-IN"/>
        </w:rPr>
      </w:pPr>
      <w:hyperlink r:id="rId8" w:history="1">
        <w:r w:rsidRPr="00E675B2">
          <w:rPr>
            <w:rStyle w:val="Hyperlink"/>
            <w:sz w:val="24"/>
            <w:szCs w:val="24"/>
            <w:lang w:val="en-IN"/>
          </w:rPr>
          <w:t>https://www.instagram.com/myesr/</w:t>
        </w:r>
      </w:hyperlink>
    </w:p>
    <w:p w:rsidR="00FD1268" w:rsidRPr="00D5033C" w:rsidRDefault="00FD1268" w:rsidP="00DE1B62">
      <w:pPr>
        <w:rPr>
          <w:sz w:val="24"/>
          <w:szCs w:val="24"/>
          <w:lang w:val="en-IN"/>
        </w:rPr>
      </w:pPr>
    </w:p>
    <w:p w:rsidR="00DE1B62" w:rsidRDefault="00DE1B62" w:rsidP="00DE1B62">
      <w:pPr>
        <w:rPr>
          <w:b/>
          <w:sz w:val="36"/>
          <w:szCs w:val="36"/>
          <w:lang w:val="en-IN"/>
        </w:rPr>
      </w:pPr>
    </w:p>
    <w:p w:rsidR="00DE1B62" w:rsidRDefault="00DE1B62" w:rsidP="00DE1B62">
      <w:pPr>
        <w:rPr>
          <w:b/>
          <w:sz w:val="32"/>
          <w:szCs w:val="32"/>
        </w:rPr>
      </w:pPr>
    </w:p>
    <w:p w:rsidR="00DE1B62" w:rsidRDefault="00DE1B62" w:rsidP="00DE1B62"/>
    <w:p w:rsidR="00DE1B62" w:rsidRDefault="00DE1B62" w:rsidP="00DE1B62"/>
    <w:p w:rsidR="00DE1B62" w:rsidRDefault="00DE1B62" w:rsidP="00DE1B62"/>
    <w:p w:rsidR="00DE1B62" w:rsidRDefault="00DE1B62" w:rsidP="00DE1B62"/>
    <w:p w:rsidR="00DE1B62" w:rsidRDefault="00DE1B62" w:rsidP="00DE1B62"/>
    <w:p w:rsidR="007600E5" w:rsidRDefault="007600E5"/>
    <w:sectPr w:rsidR="007600E5" w:rsidSect="00EC5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B62"/>
    <w:rsid w:val="000A6343"/>
    <w:rsid w:val="000B7363"/>
    <w:rsid w:val="00146A9D"/>
    <w:rsid w:val="007600E5"/>
    <w:rsid w:val="008F0326"/>
    <w:rsid w:val="00B31A11"/>
    <w:rsid w:val="00D5033C"/>
    <w:rsid w:val="00D67CA8"/>
    <w:rsid w:val="00DE1B62"/>
    <w:rsid w:val="00FD1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11DF8D-1E4A-4E17-A027-F61D5D223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B62"/>
    <w:pPr>
      <w:spacing w:after="200" w:line="276" w:lineRule="auto"/>
    </w:pPr>
  </w:style>
  <w:style w:type="paragraph" w:styleId="Heading2">
    <w:name w:val="heading 2"/>
    <w:basedOn w:val="Normal"/>
    <w:link w:val="Heading2Char"/>
    <w:uiPriority w:val="9"/>
    <w:semiHidden/>
    <w:unhideWhenUsed/>
    <w:qFormat/>
    <w:rsid w:val="00DE1B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E1B62"/>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DE1B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983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agram.com/myesr/" TargetMode="External"/><Relationship Id="rId3" Type="http://schemas.openxmlformats.org/officeDocument/2006/relationships/webSettings" Target="webSettings.xml"/><Relationship Id="rId7" Type="http://schemas.openxmlformats.org/officeDocument/2006/relationships/hyperlink" Target="https://www.facebook.com/myES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x.com/myESR" TargetMode="External"/><Relationship Id="rId5" Type="http://schemas.openxmlformats.org/officeDocument/2006/relationships/hyperlink" Target="https://www.youtube.com/user/myesr" TargetMode="External"/><Relationship Id="rId10" Type="http://schemas.openxmlformats.org/officeDocument/2006/relationships/theme" Target="theme/theme1.xml"/><Relationship Id="rId4" Type="http://schemas.openxmlformats.org/officeDocument/2006/relationships/hyperlink" Target="https://www.linkedin.com/company/esr-european-society-of-radiology/"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6</Pages>
  <Words>998</Words>
  <Characters>5693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dc:creator>
  <cp:keywords/>
  <dc:description/>
  <cp:lastModifiedBy>Naveen</cp:lastModifiedBy>
  <cp:revision>4</cp:revision>
  <dcterms:created xsi:type="dcterms:W3CDTF">2024-09-04T07:56:00Z</dcterms:created>
  <dcterms:modified xsi:type="dcterms:W3CDTF">2024-09-04T11:47:00Z</dcterms:modified>
</cp:coreProperties>
</file>