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  <w:tab w:val="center" w:pos="4683"/>
        </w:tabs>
        <w:spacing w:after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Calibri" w:hAnsi="Calibri" w:eastAsia="SimSun" w:cs="黑体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455295" cy="471805"/>
            <wp:effectExtent l="0" t="0" r="190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71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hint="default"/>
          <w:b/>
          <w:sz w:val="20"/>
          <w:szCs w:val="20"/>
        </w:rPr>
        <w:t xml:space="preserve">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B. P. PODDAR INSTITUTE OF MANAGEMENT &amp; TECHNOLOGY</w:t>
      </w:r>
    </w:p>
    <w:p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DEPARTMENT OF COMPUTER SCIENCE &amp; ENGINEERING</w:t>
      </w:r>
    </w:p>
    <w:p>
      <w:pPr>
        <w:widowControl w:val="0"/>
        <w:wordWrap/>
        <w:adjustRightInd/>
        <w:snapToGrid/>
        <w:spacing w:before="0" w:after="0" w:line="0" w:lineRule="auto"/>
        <w:ind w:left="0" w:leftChars="0" w:right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lang w:val="zh-CN"/>
        </w:rPr>
      </w:pPr>
      <w:r>
        <w:rPr>
          <w:rFonts w:ascii="Calibri" w:hAnsi="Calibri" w:eastAsia="SimSun" w:cs="黑体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9525</wp:posOffset>
                </wp:positionV>
                <wp:extent cx="6334125" cy="38100"/>
                <wp:effectExtent l="28575" t="28575" r="38100" b="4762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34125" cy="38100"/>
                        </a:xfrm>
                        <a:prstGeom prst="line">
                          <a:avLst/>
                        </a:prstGeom>
                        <a:ln w="57240" cap="sq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35.6pt;margin-top:0.75pt;height:3pt;width:498.75pt;z-index:251658240;mso-width-relative:page;mso-height-relative:page;" filled="f" stroked="t" coordsize="21600,21600" o:gfxdata="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1+XJNYA&#10;AAAHAQAADwAAAAAAAAABACAAAAA4AAAAZHJzL2Rvd25yZXYueG1sUEsBAhQAFAAAAAgAh07iQEMf&#10;SYrSAQAAogMAAA4AAAAAAAAAAQAgAAAAOwEAAGRycy9lMm9Eb2MueG1sUEsFBgAAAAAGAAYAWQEA&#10;AH8FAAAAAA==&#10;">
                <v:fill on="f" focussize="0,0"/>
                <v:stroke weight="4.50708661417323pt" color="#000000" joinstyle="round" endcap="square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Computer </w:t>
      </w:r>
      <w:r>
        <w:rPr>
          <w:b/>
          <w:bCs/>
          <w:sz w:val="28"/>
          <w:szCs w:val="28"/>
          <w:u w:val="single"/>
        </w:rPr>
        <w:t>Network</w:t>
      </w:r>
      <w:r>
        <w:rPr>
          <w:rFonts w:hint="default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 xml:space="preserve"> lab</w:t>
      </w:r>
      <w:r>
        <w:rPr>
          <w:rFonts w:hint="default"/>
          <w:b/>
          <w:bCs/>
          <w:sz w:val="28"/>
          <w:szCs w:val="28"/>
          <w:u w:val="single"/>
        </w:rPr>
        <w:t>-CS692(AY-2017-18)</w:t>
      </w:r>
    </w:p>
    <w:p>
      <w:pPr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MICRO PROJECT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Each group is assigned a project topic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The details of each topic is given in this document. Each group should make any further assumptions if necessary &amp; expand/add any features/functions if they wish to do so.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 Each group should submit the program along with a project document (one per group). </w:t>
      </w:r>
    </w:p>
    <w:p>
      <w:pPr>
        <w:jc w:val="both"/>
        <w:rPr>
          <w:rFonts w:hint="default"/>
          <w:b/>
          <w:bCs/>
          <w:sz w:val="28"/>
          <w:szCs w:val="28"/>
          <w:u w:val="single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Online test using file.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 should implement the following features)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Log in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Question answer pair stored in file</w:t>
      </w:r>
    </w:p>
    <w:p>
      <w:pPr>
        <w:numPr>
          <w:ilvl w:val="0"/>
          <w:numId w:val="3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Question will be displayed to user with answer options.</w:t>
      </w: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>Marks or Grade will be displayed.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BGP routing protocol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No of Stations.</w:t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connectivity details.</w:t>
      </w:r>
    </w:p>
    <w:p>
      <w:pPr>
        <w:numPr>
          <w:ilvl w:val="0"/>
          <w:numId w:val="5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routing tables.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OSPF routing protocol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1.Enter No of Stations.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2.Enter connectivity details.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t>3.Print routing tables.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RIP routing protocol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1.Enter No of Stations.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2.Enter connectivity details.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/>
          <w:sz w:val="24"/>
          <w:szCs w:val="24"/>
        </w:rPr>
        <w:t>3.Print routing tables.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Sliding Window protocol - Selective repeat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Server and Client sending data using Sliding window(Selective repeat) of user given window size.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Implementation of the case of Lost or Delayed data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Implementation of the case of Lost or Delayed Acknowledged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Sliding Window protocol - Go-Back-N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 should implement the following features)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Server and Client sending data using Sliding window(Go back N) of user given window size.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Implementation of the case of Lost or Delayed data</w:t>
      </w: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Implementation of the case of Lost or Delayed Acknowledged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RSA algorithm for encryption and decryption.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RSA (Rivest–Shamir–Adleman) is one of the first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"/home/bppimt/Documents\\x/https://en.wikipedia.org/wiki/Public-key_cryptography" \o "Public-key cryptography"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public-key cryptosystems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and is widely used for secure data transmission. In such a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"/home/bppimt/Documents\\x/https://en.wikipedia.org/wiki/Cryptosystem" \o "Cryptosystem"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cryptosystem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,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"/home/bppimt/Documents\\x/https://en.wikipedia.org/wiki/Encryption_key" \o "Encryption key"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encryption key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is public and it is different from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"/home/bppimt/Documents\\x/https://en.wikipedia.org/wiki/Decryption_key" \o "Decryption key"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decryption key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which is kept secret (private). In RSA, this asymmetry is based on the practical difficulty of the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"/home/bppimt/Documents\\x/https://en.wikipedia.org/wiki/Factorization" \o "Factorization"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factorization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of the product of two large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"/home/bppimt/Documents\\x/https://en.wikipedia.org/wiki/Prime_number" \o "Prime number"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prime numbers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, the 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"/home/bppimt/Documents\\x/https://en.wikipedia.org/wiki/Factoring_problem" \o "Factoring problem"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factoring problem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". 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client will send a message in encrypted version.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3. Server will show The original message.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Implement Substitution cipher for encryption and decryption.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Substitution cipher,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"/home/bppimt/Documents\\x/https://www.britannica.com/technology/data-encryption"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data encryption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scheme in which units of the plain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text are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replaced with other symbols or groups of symbols.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client will send a message in encrypted version.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3. Server will show The original message.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 xml:space="preserve">9.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a chat forum where more than one clients can chat with each other.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One to one Chatting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Group Chatting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10.Implement leaky bucket algorithm.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Traffic Shaping : This is a mechanism to control the amount and the rate of the traffic sent to the network.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 xml:space="preserve">Two techniques can shape traffic: 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Leaky Bucket :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1.Main working steps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2.When the host has to send a packet , packet is thrown in bucket.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3.Bucket leaks at constant rate.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4.Bursty traffic is converted into uniform traffic by leaky bucket.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before="0" w:after="0" w:line="0" w:lineRule="auto"/>
        <w:ind w:leftChars="0" w:right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In practice bucket is a finite queue outputs at finite rate.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 w:fldLock="1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INCLUDEPICTURE \d "/home/bppimt/https://qph.ec.quoracdn.net/main-qimg-781dab188d97984a529cc5cc95bb6c64-c" \* MERGEFORMAT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SimSun" w:cs="Times New Roman"/>
          <w:b w:val="0"/>
          <w:bCs w:val="0"/>
          <w:kern w:val="2"/>
          <w:sz w:val="24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3" name="Picture 1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065" o:spid="_x0000_s1026" o:spt="1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AfMlnTSAAAAAwEAAA8AAAAA&#10;AAAAAQAgAAAAOAAAAGRycy9kb3ducmV2LnhtbFBLAQIUABQAAAAIAIdO4kDdXE3vkgEAACADAAAO&#10;AAAAAAAAAAEAIAAAADc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kern w:val="0"/>
          <w:sz w:val="28"/>
          <w:szCs w:val="28"/>
          <w:lang w:eastAsia="zh-CN" w:bidi="ar-SA"/>
        </w:rPr>
        <w:t xml:space="preserve">11.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 Token bucket algorithm.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(Student should implement the following features)</w:t>
      </w:r>
    </w:p>
    <w:p>
      <w:pPr>
        <w:numPr>
          <w:ilvl w:val="0"/>
          <w:numId w:val="0"/>
        </w:numPr>
        <w:jc w:val="left"/>
      </w:pPr>
    </w:p>
    <w:p>
      <w:pPr>
        <w:pStyle w:val="4"/>
        <w:widowControl/>
      </w:pPr>
      <w:r>
        <w:rPr>
          <w:rStyle w:val="8"/>
        </w:rPr>
        <w:t>Traffic Shaping :</w:t>
      </w:r>
      <w:r>
        <w:t xml:space="preserve"> This is a mechanism to control the amount and the rate of the traffic sent to the network. </w:t>
      </w:r>
      <w:r>
        <w:br w:type="textWrapping"/>
      </w:r>
      <w:r>
        <w:t xml:space="preserve">Two techniques can shape traffic: </w:t>
      </w:r>
    </w:p>
    <w:p>
      <w:pPr>
        <w:pStyle w:val="4"/>
        <w:widowControl/>
        <w:spacing w:before="0" w:beforeAutospacing="1" w:after="0" w:afterAutospacing="1"/>
        <w:ind w:left="0" w:right="0"/>
      </w:pPr>
      <w:r>
        <w:rPr>
          <w:b/>
        </w:rPr>
        <w:t>Token Bucket :</w:t>
      </w:r>
    </w:p>
    <w:p>
      <w:pPr>
        <w:pStyle w:val="4"/>
        <w:widowControl/>
      </w:pPr>
      <w:r>
        <w:t>Main working steps</w:t>
      </w:r>
    </w:p>
    <w:p>
      <w:pPr>
        <w:pStyle w:val="4"/>
        <w:widowControl/>
      </w:pPr>
      <w:r>
        <w:t>In this leaky bucket holds tokens generated at regular intervals of time.</w:t>
      </w:r>
    </w:p>
    <w:p>
      <w:pPr>
        <w:pStyle w:val="4"/>
        <w:widowControl/>
      </w:pPr>
      <w:r>
        <w:t>Bucket has maximum capacity.</w:t>
      </w:r>
    </w:p>
    <w:p>
      <w:pPr>
        <w:pStyle w:val="4"/>
        <w:widowControl/>
      </w:pPr>
      <w:r>
        <w:t>If there is a ready packet , a token is removed from Bucket and packet is send.</w:t>
      </w:r>
    </w:p>
    <w:p>
      <w:pPr>
        <w:pStyle w:val="4"/>
        <w:widowControl/>
      </w:pPr>
      <w:r>
        <w:t xml:space="preserve">If there is  no token in </w:t>
      </w:r>
      <w:r>
        <w:rPr>
          <w:rFonts w:hint="default"/>
        </w:rPr>
        <w:t xml:space="preserve">the </w:t>
      </w:r>
      <w:r>
        <w:t>bucket, packet can not be send.</w:t>
      </w:r>
    </w:p>
    <w:p>
      <w:pPr>
        <w:pStyle w:val="4"/>
        <w:widowControl/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-SA"/>
        </w:rPr>
        <w:fldChar w:fldCharType="begin" w:fldLock="1"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-SA"/>
        </w:rPr>
        <w:instrText xml:space="preserve">INCLUDEPICTURE \d "/home/bppimt/https://qph.ec.quoracdn.net/main-qimg-b341c2ab774196b18dd9a64ffbf0e643" \* MERGEFORMAT </w:instrTex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4" name="Picture 1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1066" o:spid="_x0000_s1026" o:spt="1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AfMlnTSAAAAAwEAAA8AAAAA&#10;AAAAAQAgAAAAOAAAAGRycy9kb3ducmV2LnhtbFBLAQIUABQAAAAIAIdO4kAvpsLBkgEAACADAAAO&#10;AAAAAAAAAAEAIAAAADc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4"/>
        <w:widowControl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934"/>
    <w:multiLevelType w:val="singleLevel"/>
    <w:tmpl w:val="58CA59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4264D"/>
    <w:multiLevelType w:val="singleLevel"/>
    <w:tmpl w:val="599426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9FBEAA"/>
    <w:multiLevelType w:val="singleLevel"/>
    <w:tmpl w:val="5A9FBE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9FBFB0"/>
    <w:multiLevelType w:val="singleLevel"/>
    <w:tmpl w:val="5A9FBFB0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A9FC2FF"/>
    <w:multiLevelType w:val="singleLevel"/>
    <w:tmpl w:val="5A9FC2F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9FC776"/>
    <w:multiLevelType w:val="singleLevel"/>
    <w:tmpl w:val="5A9FC7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E92E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黑体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5">
    <w:name w:val="Title"/>
    <w:basedOn w:val="1"/>
    <w:qFormat/>
    <w:uiPriority w:val="0"/>
    <w:pPr>
      <w:widowControl/>
      <w:spacing w:after="0" w:line="240" w:lineRule="auto"/>
      <w:jc w:val="center"/>
    </w:pPr>
    <w:rPr>
      <w:rFonts w:ascii="Arial" w:hAnsi="Arial" w:eastAsia="Times New Roman" w:cs="Arial"/>
      <w:b/>
      <w:bCs/>
      <w:kern w:val="0"/>
      <w:sz w:val="28"/>
      <w:szCs w:val="24"/>
      <w:lang w:eastAsia="en-US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1970-01-01T15:59:00Z</dcterms:created>
  <dc:creator>bppimt</dc:creator>
  <cp:lastModifiedBy>bppimt</cp:lastModifiedBy>
  <dcterms:modified xsi:type="dcterms:W3CDTF">2019-01-30T17:10:33Z</dcterms:modified>
  <dc:title>Mini projects for Networking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