
<file path=[Content_Types].xml><?xml version="1.0" encoding="utf-8"?>
<Types xmlns="http://schemas.openxmlformats.org/package/2006/content-types">
  <Default ContentType="application/xml" Extension="xml"/>
  <Default ContentType="application/x-font-ttf" Extension="ttf"/>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1"/>
        <w:keepNext w:val="0"/>
        <w:keepLines w:val="0"/>
        <w:pBdr>
          <w:top w:color="d9d9e3" w:space="0" w:sz="0" w:val="none"/>
          <w:left w:color="d9d9e3" w:space="0" w:sz="0" w:val="none"/>
          <w:bottom w:color="d9d9e3" w:space="0" w:sz="0" w:val="none"/>
          <w:right w:color="d9d9e3" w:space="0" w:sz="0" w:val="none"/>
          <w:between w:color="d9d9e3" w:space="0" w:sz="0" w:val="none"/>
        </w:pBdr>
        <w:spacing w:after="920" w:before="0" w:line="266.6664" w:lineRule="auto"/>
        <w:jc w:val="center"/>
        <w:rPr>
          <w:rFonts w:ascii="Roboto" w:cs="Roboto" w:eastAsia="Roboto" w:hAnsi="Roboto"/>
          <w:b w:val="1"/>
          <w:sz w:val="44"/>
          <w:szCs w:val="44"/>
        </w:rPr>
      </w:pPr>
      <w:bookmarkStart w:colFirst="0" w:colLast="0" w:name="_6q207o2gj0mc" w:id="0"/>
      <w:bookmarkEnd w:id="0"/>
      <w:r w:rsidDel="00000000" w:rsidR="00000000" w:rsidRPr="00000000">
        <w:rPr>
          <w:rFonts w:ascii="Roboto" w:cs="Roboto" w:eastAsia="Roboto" w:hAnsi="Roboto"/>
          <w:b w:val="1"/>
          <w:sz w:val="44"/>
          <w:szCs w:val="44"/>
          <w:rtl w:val="0"/>
        </w:rPr>
        <w:t xml:space="preserve">Project Architecture Overview</w:t>
      </w:r>
    </w:p>
    <w:p w:rsidR="00000000" w:rsidDel="00000000" w:rsidP="00000000" w:rsidRDefault="00000000" w:rsidRPr="00000000" w14:paraId="00000002">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2mardrba3ocu" w:id="1"/>
      <w:bookmarkEnd w:id="1"/>
      <w:r w:rsidDel="00000000" w:rsidR="00000000" w:rsidRPr="00000000">
        <w:rPr>
          <w:rFonts w:ascii="Roboto" w:cs="Roboto" w:eastAsia="Roboto" w:hAnsi="Roboto"/>
          <w:b w:val="1"/>
          <w:sz w:val="34"/>
          <w:szCs w:val="34"/>
          <w:rtl w:val="0"/>
        </w:rPr>
        <w:t xml:space="preserve">1. Introduction</w:t>
      </w:r>
    </w:p>
    <w:p w:rsidR="00000000" w:rsidDel="00000000" w:rsidP="00000000" w:rsidRDefault="00000000" w:rsidRPr="00000000" w14:paraId="0000000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Demo project is aimed at implementing a robust .NET Core architecture, leveraging industry-best practices and technologies to achieve a scalable and maintainable solution. The primary goals include the incorporation of JWT token-based authentication, the implementation of the Command Query Responsibility Segregation (CQRS) pattern, and the utilization of Entity Framework for seamless interaction with a SQL database. The project is also containerized using a Docker file, enhancing its portability and deployment efficiency.</w:t>
      </w:r>
      <w:r w:rsidDel="00000000" w:rsidR="00000000" w:rsidRPr="00000000">
        <w:rPr>
          <w:rtl w:val="0"/>
        </w:rPr>
      </w:r>
    </w:p>
    <w:p w:rsidR="00000000" w:rsidDel="00000000" w:rsidP="00000000" w:rsidRDefault="00000000" w:rsidRPr="00000000" w14:paraId="0000000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tajd18nw8ndb" w:id="2"/>
      <w:bookmarkEnd w:id="2"/>
      <w:r w:rsidDel="00000000" w:rsidR="00000000" w:rsidRPr="00000000">
        <w:rPr>
          <w:rFonts w:ascii="Roboto" w:cs="Roboto" w:eastAsia="Roboto" w:hAnsi="Roboto"/>
          <w:b w:val="1"/>
          <w:sz w:val="34"/>
          <w:szCs w:val="34"/>
          <w:rtl w:val="0"/>
        </w:rPr>
        <w:t xml:space="preserve">2. System Components</w:t>
      </w:r>
    </w:p>
    <w:p w:rsidR="00000000" w:rsidDel="00000000" w:rsidP="00000000" w:rsidRDefault="00000000" w:rsidRPr="00000000" w14:paraId="00000005">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hou4a48b73k" w:id="3"/>
      <w:bookmarkEnd w:id="3"/>
      <w:r w:rsidDel="00000000" w:rsidR="00000000" w:rsidRPr="00000000">
        <w:rPr>
          <w:rFonts w:ascii="Roboto" w:cs="Roboto" w:eastAsia="Roboto" w:hAnsi="Roboto"/>
          <w:b w:val="1"/>
          <w:color w:val="000000"/>
          <w:sz w:val="33"/>
          <w:szCs w:val="33"/>
          <w:rtl w:val="0"/>
        </w:rPr>
        <w:t xml:space="preserve">2.1. Demo</w:t>
      </w:r>
    </w:p>
    <w:p w:rsidR="00000000" w:rsidDel="00000000" w:rsidP="00000000" w:rsidRDefault="00000000" w:rsidRPr="00000000" w14:paraId="00000006">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Description: The main project module containing .NET 6.0 controllers and related files.</w:t>
      </w:r>
    </w:p>
    <w:p w:rsidR="00000000" w:rsidDel="00000000" w:rsidP="00000000" w:rsidRDefault="00000000" w:rsidRPr="00000000" w14:paraId="00000007">
      <w:pPr>
        <w:numPr>
          <w:ilvl w:val="0"/>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Key Components:</w:t>
      </w:r>
    </w:p>
    <w:p w:rsidR="00000000" w:rsidDel="00000000" w:rsidP="00000000" w:rsidRDefault="00000000" w:rsidRPr="00000000" w14:paraId="00000008">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.NET 6.0 Controllers</w:t>
      </w:r>
    </w:p>
    <w:p w:rsidR="00000000" w:rsidDel="00000000" w:rsidP="00000000" w:rsidRDefault="00000000" w:rsidRPr="00000000" w14:paraId="00000009">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Appsettings</w:t>
      </w:r>
    </w:p>
    <w:p w:rsidR="00000000" w:rsidDel="00000000" w:rsidP="00000000" w:rsidRDefault="00000000" w:rsidRPr="00000000" w14:paraId="0000000A">
      <w:pPr>
        <w:numPr>
          <w:ilvl w:val="1"/>
          <w:numId w:val="1"/>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RateLimitting</w:t>
      </w:r>
    </w:p>
    <w:p w:rsidR="00000000" w:rsidDel="00000000" w:rsidP="00000000" w:rsidRDefault="00000000" w:rsidRPr="00000000" w14:paraId="0000000B">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y2djkdlop9n3" w:id="4"/>
      <w:bookmarkEnd w:id="4"/>
      <w:r w:rsidDel="00000000" w:rsidR="00000000" w:rsidRPr="00000000">
        <w:rPr>
          <w:rFonts w:ascii="Roboto" w:cs="Roboto" w:eastAsia="Roboto" w:hAnsi="Roboto"/>
          <w:b w:val="1"/>
          <w:color w:val="000000"/>
          <w:sz w:val="33"/>
          <w:szCs w:val="33"/>
          <w:rtl w:val="0"/>
        </w:rPr>
        <w:t xml:space="preserve">2.2. Demo.Core</w:t>
      </w:r>
    </w:p>
    <w:p w:rsidR="00000000" w:rsidDel="00000000" w:rsidP="00000000" w:rsidRDefault="00000000" w:rsidRPr="00000000" w14:paraId="0000000C">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Description: Module responsible for handling Data Transfer Objects (DTOs), ViewModels, interfaces, and command and query implementation for Command Query Responsibility Segregation (CQRS) pattern.</w:t>
      </w:r>
    </w:p>
    <w:p w:rsidR="00000000" w:rsidDel="00000000" w:rsidP="00000000" w:rsidRDefault="00000000" w:rsidRPr="00000000" w14:paraId="0000000D">
      <w:pPr>
        <w:numPr>
          <w:ilvl w:val="0"/>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Key Components:</w:t>
      </w:r>
    </w:p>
    <w:p w:rsidR="00000000" w:rsidDel="00000000" w:rsidP="00000000" w:rsidRDefault="00000000" w:rsidRPr="00000000" w14:paraId="0000000E">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DTOs</w:t>
      </w:r>
    </w:p>
    <w:p w:rsidR="00000000" w:rsidDel="00000000" w:rsidP="00000000" w:rsidRDefault="00000000" w:rsidRPr="00000000" w14:paraId="0000000F">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ViewModels</w:t>
      </w:r>
    </w:p>
    <w:p w:rsidR="00000000" w:rsidDel="00000000" w:rsidP="00000000" w:rsidRDefault="00000000" w:rsidRPr="00000000" w14:paraId="00000010">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Interfaces</w:t>
      </w:r>
    </w:p>
    <w:p w:rsidR="00000000" w:rsidDel="00000000" w:rsidP="00000000" w:rsidRDefault="00000000" w:rsidRPr="00000000" w14:paraId="00000011">
      <w:pPr>
        <w:numPr>
          <w:ilvl w:val="1"/>
          <w:numId w:val="9"/>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color w:val="374151"/>
          <w:sz w:val="24"/>
          <w:szCs w:val="24"/>
          <w:rtl w:val="0"/>
        </w:rPr>
        <w:t xml:space="preserve">Command and Query Handlers</w:t>
      </w:r>
    </w:p>
    <w:p w:rsidR="00000000" w:rsidDel="00000000" w:rsidP="00000000" w:rsidRDefault="00000000" w:rsidRPr="00000000" w14:paraId="00000012">
      <w:pPr>
        <w:pBdr>
          <w:top w:color="d9d9e3" w:space="0" w:sz="0" w:val="none"/>
          <w:left w:color="d9d9e3" w:space="0" w:sz="0" w:val="none"/>
          <w:bottom w:color="d9d9e3" w:space="0" w:sz="0" w:val="none"/>
          <w:right w:color="d9d9e3" w:space="0" w:sz="0" w:val="none"/>
          <w:between w:color="d9d9e3" w:space="0" w:sz="0" w:val="none"/>
        </w:pBdr>
        <w:spacing w:after="300" w:lineRule="auto"/>
        <w:ind w:left="0" w:firstLine="0"/>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13">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8mz4tbpxod7o" w:id="5"/>
      <w:bookmarkEnd w:id="5"/>
      <w:r w:rsidDel="00000000" w:rsidR="00000000" w:rsidRPr="00000000">
        <w:rPr>
          <w:rFonts w:ascii="Roboto" w:cs="Roboto" w:eastAsia="Roboto" w:hAnsi="Roboto"/>
          <w:b w:val="1"/>
          <w:color w:val="000000"/>
          <w:sz w:val="33"/>
          <w:szCs w:val="33"/>
          <w:rtl w:val="0"/>
        </w:rPr>
        <w:t xml:space="preserve">2.3. Demo.Infrastructure</w:t>
      </w:r>
    </w:p>
    <w:p w:rsidR="00000000" w:rsidDel="00000000" w:rsidP="00000000" w:rsidRDefault="00000000" w:rsidRPr="00000000" w14:paraId="00000014">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Description: Module responsible for database-related tasks, including repositories and migration files.</w:t>
      </w:r>
    </w:p>
    <w:p w:rsidR="00000000" w:rsidDel="00000000" w:rsidP="00000000" w:rsidRDefault="00000000" w:rsidRPr="00000000" w14:paraId="00000015">
      <w:pPr>
        <w:numPr>
          <w:ilvl w:val="0"/>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Key Components:</w:t>
      </w:r>
    </w:p>
    <w:p w:rsidR="00000000" w:rsidDel="00000000" w:rsidP="00000000" w:rsidRDefault="00000000" w:rsidRPr="00000000" w14:paraId="00000016">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Repositories</w:t>
      </w:r>
    </w:p>
    <w:p w:rsidR="00000000" w:rsidDel="00000000" w:rsidP="00000000" w:rsidRDefault="00000000" w:rsidRPr="00000000" w14:paraId="00000017">
      <w:pPr>
        <w:numPr>
          <w:ilvl w:val="1"/>
          <w:numId w:val="4"/>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color w:val="374151"/>
          <w:sz w:val="24"/>
          <w:szCs w:val="24"/>
          <w:rtl w:val="0"/>
        </w:rPr>
        <w:t xml:space="preserve">Migration Files</w:t>
      </w:r>
    </w:p>
    <w:p w:rsidR="00000000" w:rsidDel="00000000" w:rsidP="00000000" w:rsidRDefault="00000000" w:rsidRPr="00000000" w14:paraId="00000018">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uel17mqh8o9f" w:id="6"/>
      <w:bookmarkEnd w:id="6"/>
      <w:r w:rsidDel="00000000" w:rsidR="00000000" w:rsidRPr="00000000">
        <w:rPr>
          <w:rFonts w:ascii="Roboto" w:cs="Roboto" w:eastAsia="Roboto" w:hAnsi="Roboto"/>
          <w:b w:val="1"/>
          <w:color w:val="000000"/>
          <w:sz w:val="33"/>
          <w:szCs w:val="33"/>
          <w:rtl w:val="0"/>
        </w:rPr>
        <w:t xml:space="preserve">2.4. Demo.Services</w:t>
      </w:r>
    </w:p>
    <w:p w:rsidR="00000000" w:rsidDel="00000000" w:rsidP="00000000" w:rsidRDefault="00000000" w:rsidRPr="00000000" w14:paraId="00000019">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Description: Module responsible for implementing services and handlers.</w:t>
      </w:r>
    </w:p>
    <w:p w:rsidR="00000000" w:rsidDel="00000000" w:rsidP="00000000" w:rsidRDefault="00000000" w:rsidRPr="00000000" w14:paraId="0000001A">
      <w:pPr>
        <w:numPr>
          <w:ilvl w:val="0"/>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Key Components:</w:t>
      </w:r>
    </w:p>
    <w:p w:rsidR="00000000" w:rsidDel="00000000" w:rsidP="00000000" w:rsidRDefault="00000000" w:rsidRPr="00000000" w14:paraId="0000001B">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1440" w:hanging="360"/>
      </w:pPr>
      <w:r w:rsidDel="00000000" w:rsidR="00000000" w:rsidRPr="00000000">
        <w:rPr>
          <w:rFonts w:ascii="Roboto" w:cs="Roboto" w:eastAsia="Roboto" w:hAnsi="Roboto"/>
          <w:color w:val="374151"/>
          <w:sz w:val="24"/>
          <w:szCs w:val="24"/>
          <w:rtl w:val="0"/>
        </w:rPr>
        <w:t xml:space="preserve">Services</w:t>
      </w:r>
    </w:p>
    <w:p w:rsidR="00000000" w:rsidDel="00000000" w:rsidP="00000000" w:rsidRDefault="00000000" w:rsidRPr="00000000" w14:paraId="0000001C">
      <w:pPr>
        <w:numPr>
          <w:ilvl w:val="1"/>
          <w:numId w:val="5"/>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color w:val="374151"/>
          <w:sz w:val="24"/>
          <w:szCs w:val="24"/>
          <w:rtl w:val="0"/>
        </w:rPr>
        <w:t xml:space="preserve">Handlers</w:t>
      </w:r>
    </w:p>
    <w:p w:rsidR="00000000" w:rsidDel="00000000" w:rsidP="00000000" w:rsidRDefault="00000000" w:rsidRPr="00000000" w14:paraId="0000001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000000"/>
          <w:sz w:val="33"/>
          <w:szCs w:val="33"/>
        </w:rPr>
      </w:pPr>
      <w:bookmarkStart w:colFirst="0" w:colLast="0" w:name="_gmfgqatst4pe" w:id="7"/>
      <w:bookmarkEnd w:id="7"/>
      <w:r w:rsidDel="00000000" w:rsidR="00000000" w:rsidRPr="00000000">
        <w:rPr>
          <w:rFonts w:ascii="Roboto" w:cs="Roboto" w:eastAsia="Roboto" w:hAnsi="Roboto"/>
          <w:b w:val="1"/>
          <w:color w:val="000000"/>
          <w:sz w:val="33"/>
          <w:szCs w:val="33"/>
          <w:rtl w:val="0"/>
        </w:rPr>
        <w:t xml:space="preserve">2.5. Demo.Test</w:t>
      </w:r>
    </w:p>
    <w:p w:rsidR="00000000" w:rsidDel="00000000" w:rsidP="00000000" w:rsidRDefault="00000000" w:rsidRPr="00000000" w14:paraId="0000001E">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Description: Module containing test cases for controller methods.</w:t>
      </w:r>
    </w:p>
    <w:p w:rsidR="00000000" w:rsidDel="00000000" w:rsidP="00000000" w:rsidRDefault="00000000" w:rsidRPr="00000000" w14:paraId="0000001F">
      <w:pPr>
        <w:numPr>
          <w:ilvl w:val="0"/>
          <w:numId w:val="8"/>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Key Components:</w:t>
      </w:r>
    </w:p>
    <w:p w:rsidR="00000000" w:rsidDel="00000000" w:rsidP="00000000" w:rsidRDefault="00000000" w:rsidRPr="00000000" w14:paraId="00000020">
      <w:pPr>
        <w:numPr>
          <w:ilvl w:val="1"/>
          <w:numId w:val="8"/>
        </w:numPr>
        <w:pBdr>
          <w:top w:color="d9d9e3" w:space="0" w:sz="0" w:val="none"/>
          <w:left w:color="d9d9e3" w:space="0" w:sz="0" w:val="none"/>
          <w:bottom w:color="d9d9e3" w:space="0" w:sz="0" w:val="none"/>
          <w:right w:color="d9d9e3" w:space="0" w:sz="0" w:val="none"/>
          <w:between w:color="d9d9e3" w:space="0" w:sz="0" w:val="none"/>
        </w:pBdr>
        <w:spacing w:after="300" w:lineRule="auto"/>
        <w:ind w:left="1440" w:hanging="360"/>
      </w:pPr>
      <w:r w:rsidDel="00000000" w:rsidR="00000000" w:rsidRPr="00000000">
        <w:rPr>
          <w:rFonts w:ascii="Roboto" w:cs="Roboto" w:eastAsia="Roboto" w:hAnsi="Roboto"/>
          <w:color w:val="374151"/>
          <w:sz w:val="24"/>
          <w:szCs w:val="24"/>
          <w:rtl w:val="0"/>
        </w:rPr>
        <w:t xml:space="preserve">Controller Test Cases</w:t>
      </w:r>
    </w:p>
    <w:p w:rsidR="00000000" w:rsidDel="00000000" w:rsidP="00000000" w:rsidRDefault="00000000" w:rsidRPr="00000000" w14:paraId="00000021">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color w:val="374151"/>
          <w:sz w:val="24"/>
          <w:szCs w:val="24"/>
        </w:rPr>
      </w:pPr>
      <w:bookmarkStart w:colFirst="0" w:colLast="0" w:name="_fw91hg8t0j8" w:id="8"/>
      <w:bookmarkEnd w:id="8"/>
      <w:r w:rsidDel="00000000" w:rsidR="00000000" w:rsidRPr="00000000">
        <w:rPr>
          <w:rFonts w:ascii="Roboto" w:cs="Roboto" w:eastAsia="Roboto" w:hAnsi="Roboto"/>
          <w:b w:val="1"/>
          <w:sz w:val="34"/>
          <w:szCs w:val="34"/>
          <w:rtl w:val="0"/>
        </w:rPr>
        <w:t xml:space="preserve">3. Data Flow</w:t>
      </w:r>
      <w:r w:rsidDel="00000000" w:rsidR="00000000" w:rsidRPr="00000000">
        <w:rPr>
          <w:rtl w:val="0"/>
        </w:rPr>
      </w:r>
    </w:p>
    <w:p w:rsidR="00000000" w:rsidDel="00000000" w:rsidP="00000000" w:rsidRDefault="00000000" w:rsidRPr="00000000" w14:paraId="00000022">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0" w:afterAutospacing="0" w:before="300" w:lineRule="auto"/>
        <w:ind w:left="720" w:hanging="360"/>
      </w:pPr>
      <w:r w:rsidDel="00000000" w:rsidR="00000000" w:rsidRPr="00000000">
        <w:rPr>
          <w:rFonts w:ascii="Nova Mono" w:cs="Nova Mono" w:eastAsia="Nova Mono" w:hAnsi="Nova Mono"/>
          <w:color w:val="374151"/>
          <w:sz w:val="24"/>
          <w:szCs w:val="24"/>
          <w:rtl w:val="0"/>
        </w:rPr>
        <w:t xml:space="preserve">Controller → Mediator →  Service → Repository : </w:t>
      </w:r>
    </w:p>
    <w:p w:rsidR="00000000" w:rsidDel="00000000" w:rsidP="00000000" w:rsidRDefault="00000000" w:rsidRPr="00000000" w14:paraId="00000023">
      <w:pPr>
        <w:numPr>
          <w:ilvl w:val="0"/>
          <w:numId w:val="3"/>
        </w:numPr>
        <w:pBdr>
          <w:top w:color="d9d9e3" w:space="0" w:sz="0" w:val="none"/>
          <w:left w:color="d9d9e3" w:space="0" w:sz="0" w:val="none"/>
          <w:bottom w:color="d9d9e3" w:space="0" w:sz="0" w:val="none"/>
          <w:right w:color="d9d9e3" w:space="0" w:sz="0" w:val="none"/>
          <w:between w:color="d9d9e3" w:space="0" w:sz="0" w:val="none"/>
        </w:pBdr>
        <w:spacing w:after="300" w:before="0" w:beforeAutospacing="0" w:lineRule="auto"/>
        <w:ind w:left="720" w:hanging="360"/>
      </w:pPr>
      <w:r w:rsidDel="00000000" w:rsidR="00000000" w:rsidRPr="00000000">
        <w:rPr>
          <w:rFonts w:ascii="Roboto" w:cs="Roboto" w:eastAsia="Roboto" w:hAnsi="Roboto"/>
          <w:color w:val="374151"/>
          <w:sz w:val="24"/>
          <w:szCs w:val="24"/>
          <w:rtl w:val="0"/>
        </w:rPr>
        <w:t xml:space="preserve">The controller sends a request or command to the mediator.The mediator, being the central coordinator, determines the appropriate service to handle the request.The mediator forwards the request to the chosen service.The service layer processes the request, possibly involving interactions with the repository for data operations.The results may be returned through the same path, with the mediator serving as a conduit for responses back to the controller.</w:t>
      </w:r>
    </w:p>
    <w:p w:rsidR="00000000" w:rsidDel="00000000" w:rsidP="00000000" w:rsidRDefault="00000000" w:rsidRPr="00000000" w14:paraId="00000024">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1uzdd26xat6j" w:id="9"/>
      <w:bookmarkEnd w:id="9"/>
      <w:r w:rsidDel="00000000" w:rsidR="00000000" w:rsidRPr="00000000">
        <w:rPr>
          <w:rFonts w:ascii="Roboto" w:cs="Roboto" w:eastAsia="Roboto" w:hAnsi="Roboto"/>
          <w:b w:val="1"/>
          <w:sz w:val="34"/>
          <w:szCs w:val="34"/>
          <w:rtl w:val="0"/>
        </w:rPr>
        <w:t xml:space="preserve">4. Authentication</w:t>
      </w:r>
    </w:p>
    <w:p w:rsidR="00000000" w:rsidDel="00000000" w:rsidP="00000000" w:rsidRDefault="00000000" w:rsidRPr="00000000" w14:paraId="00000025">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Authentication Mechanism: JWT token</w:t>
      </w:r>
    </w:p>
    <w:p w:rsidR="00000000" w:rsidDel="00000000" w:rsidP="00000000" w:rsidRDefault="00000000" w:rsidRPr="00000000" w14:paraId="00000026">
      <w:pPr>
        <w:numPr>
          <w:ilvl w:val="0"/>
          <w:numId w:val="6"/>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Justification: JWT token authentication was chosen due to its statelessness, efficiency, cross-domain compatibility, security features, standardization, ease of integration, support for decentralized authentication, and scalability.</w:t>
      </w:r>
    </w:p>
    <w:p w:rsidR="00000000" w:rsidDel="00000000" w:rsidP="00000000" w:rsidRDefault="00000000" w:rsidRPr="00000000" w14:paraId="00000027">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nuqlxg8lwict" w:id="10"/>
      <w:bookmarkEnd w:id="10"/>
      <w:r w:rsidDel="00000000" w:rsidR="00000000" w:rsidRPr="00000000">
        <w:rPr>
          <w:rFonts w:ascii="Roboto" w:cs="Roboto" w:eastAsia="Roboto" w:hAnsi="Roboto"/>
          <w:b w:val="1"/>
          <w:sz w:val="34"/>
          <w:szCs w:val="34"/>
          <w:rtl w:val="0"/>
        </w:rPr>
        <w:t xml:space="preserve">5. Database</w:t>
      </w:r>
    </w:p>
    <w:p w:rsidR="00000000" w:rsidDel="00000000" w:rsidP="00000000" w:rsidRDefault="00000000" w:rsidRPr="00000000" w14:paraId="00000028">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Database Type: SQL</w:t>
      </w:r>
    </w:p>
    <w:p w:rsidR="00000000" w:rsidDel="00000000" w:rsidP="00000000" w:rsidRDefault="00000000" w:rsidRPr="00000000" w14:paraId="00000029">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0" w:afterAutospacing="0" w:lineRule="auto"/>
        <w:ind w:left="720" w:hanging="360"/>
      </w:pPr>
      <w:r w:rsidDel="00000000" w:rsidR="00000000" w:rsidRPr="00000000">
        <w:rPr>
          <w:rFonts w:ascii="Roboto" w:cs="Roboto" w:eastAsia="Roboto" w:hAnsi="Roboto"/>
          <w:color w:val="374151"/>
          <w:sz w:val="24"/>
          <w:szCs w:val="24"/>
          <w:rtl w:val="0"/>
        </w:rPr>
        <w:t xml:space="preserve">ORM Framework: Entity Framework</w:t>
      </w:r>
    </w:p>
    <w:p w:rsidR="00000000" w:rsidDel="00000000" w:rsidP="00000000" w:rsidRDefault="00000000" w:rsidRPr="00000000" w14:paraId="0000002A">
      <w:pPr>
        <w:numPr>
          <w:ilvl w:val="0"/>
          <w:numId w:val="10"/>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Justification:SQL database and Entity Framework were chosen for the Demo project due to the relational data model, ensuring data integrity and consistency, and Entity Framework's ORM capabilities, which enhance productivity by simplifying database interactions and facilitating rapid development..</w:t>
      </w:r>
    </w:p>
    <w:p w:rsidR="00000000" w:rsidDel="00000000" w:rsidP="00000000" w:rsidRDefault="00000000" w:rsidRPr="00000000" w14:paraId="0000002B">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632k1ho7ccf" w:id="11"/>
      <w:bookmarkEnd w:id="11"/>
      <w:r w:rsidDel="00000000" w:rsidR="00000000" w:rsidRPr="00000000">
        <w:rPr>
          <w:rFonts w:ascii="Roboto" w:cs="Roboto" w:eastAsia="Roboto" w:hAnsi="Roboto"/>
          <w:b w:val="1"/>
          <w:sz w:val="34"/>
          <w:szCs w:val="34"/>
          <w:rtl w:val="0"/>
        </w:rPr>
        <w:t xml:space="preserve">6. Rate limiting</w:t>
      </w:r>
    </w:p>
    <w:p w:rsidR="00000000" w:rsidDel="00000000" w:rsidP="00000000" w:rsidRDefault="00000000" w:rsidRPr="00000000" w14:paraId="0000002C">
      <w:pPr>
        <w:numPr>
          <w:ilvl w:val="0"/>
          <w:numId w:val="2"/>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rPr>
          <w:rFonts w:ascii="Roboto" w:cs="Roboto" w:eastAsia="Roboto" w:hAnsi="Roboto"/>
          <w:color w:val="374151"/>
          <w:sz w:val="24"/>
          <w:szCs w:val="24"/>
          <w:u w:val="none"/>
        </w:rPr>
      </w:pPr>
      <w:r w:rsidDel="00000000" w:rsidR="00000000" w:rsidRPr="00000000">
        <w:rPr>
          <w:rFonts w:ascii="Roboto" w:cs="Roboto" w:eastAsia="Roboto" w:hAnsi="Roboto"/>
          <w:color w:val="374151"/>
          <w:sz w:val="24"/>
          <w:szCs w:val="24"/>
          <w:rtl w:val="0"/>
        </w:rPr>
        <w:t xml:space="preserve">Rate limiting is implemented to control the rate of incoming requests, preventing abuse and ensuring fair usage of system resources.</w:t>
      </w:r>
    </w:p>
    <w:p w:rsidR="00000000" w:rsidDel="00000000" w:rsidP="00000000" w:rsidRDefault="00000000" w:rsidRPr="00000000" w14:paraId="0000002D">
      <w:pPr>
        <w:pStyle w:val="Heading3"/>
        <w:keepNext w:val="0"/>
        <w:keepLines w:val="0"/>
        <w:pBdr>
          <w:top w:color="d9d9e3" w:space="0" w:sz="0" w:val="none"/>
          <w:left w:color="d9d9e3" w:space="0" w:sz="0" w:val="none"/>
          <w:bottom w:color="d9d9e3" w:space="0" w:sz="0" w:val="none"/>
          <w:right w:color="d9d9e3" w:space="0" w:sz="0" w:val="none"/>
          <w:between w:color="d9d9e3" w:space="0" w:sz="0" w:val="none"/>
        </w:pBdr>
        <w:spacing w:before="280" w:line="384.00000000000006" w:lineRule="auto"/>
        <w:rPr>
          <w:rFonts w:ascii="Roboto" w:cs="Roboto" w:eastAsia="Roboto" w:hAnsi="Roboto"/>
          <w:b w:val="1"/>
          <w:color w:val="374151"/>
          <w:sz w:val="33"/>
          <w:szCs w:val="33"/>
        </w:rPr>
      </w:pPr>
      <w:bookmarkStart w:colFirst="0" w:colLast="0" w:name="_z6yipanxti60" w:id="12"/>
      <w:bookmarkEnd w:id="12"/>
      <w:r w:rsidDel="00000000" w:rsidR="00000000" w:rsidRPr="00000000">
        <w:rPr>
          <w:rFonts w:ascii="Roboto" w:cs="Roboto" w:eastAsia="Roboto" w:hAnsi="Roboto"/>
          <w:b w:val="1"/>
          <w:color w:val="000000"/>
          <w:sz w:val="34"/>
          <w:szCs w:val="34"/>
          <w:rtl w:val="0"/>
        </w:rPr>
        <w:t xml:space="preserve">7. Docker File</w:t>
      </w:r>
      <w:r w:rsidDel="00000000" w:rsidR="00000000" w:rsidRPr="00000000">
        <w:rPr>
          <w:rtl w:val="0"/>
        </w:rPr>
      </w:r>
    </w:p>
    <w:p w:rsidR="00000000" w:rsidDel="00000000" w:rsidP="00000000" w:rsidRDefault="00000000" w:rsidRPr="00000000" w14:paraId="0000002E">
      <w:pPr>
        <w:numPr>
          <w:ilvl w:val="0"/>
          <w:numId w:val="7"/>
        </w:numPr>
        <w:pBdr>
          <w:top w:color="d9d9e3" w:space="0" w:sz="0" w:val="none"/>
          <w:left w:color="d9d9e3" w:space="0" w:sz="0" w:val="none"/>
          <w:bottom w:color="d9d9e3" w:space="0" w:sz="0" w:val="none"/>
          <w:right w:color="d9d9e3" w:space="0" w:sz="0" w:val="none"/>
          <w:between w:color="d9d9e3" w:space="0" w:sz="0" w:val="none"/>
        </w:pBdr>
        <w:spacing w:after="300" w:lineRule="auto"/>
        <w:ind w:left="720" w:hanging="360"/>
      </w:pPr>
      <w:r w:rsidDel="00000000" w:rsidR="00000000" w:rsidRPr="00000000">
        <w:rPr>
          <w:rFonts w:ascii="Roboto" w:cs="Roboto" w:eastAsia="Roboto" w:hAnsi="Roboto"/>
          <w:color w:val="374151"/>
          <w:sz w:val="24"/>
          <w:szCs w:val="24"/>
          <w:rtl w:val="0"/>
        </w:rPr>
        <w:t xml:space="preserve">The Docker file is an integral component of the system, encapsulating the configuration for containerizing the application. It includes specifications for the .NET 6.0 framework and sets up the SQL database, providing a comprehensive and portable deployment environment.</w:t>
      </w:r>
    </w:p>
    <w:p w:rsidR="00000000" w:rsidDel="00000000" w:rsidP="00000000" w:rsidRDefault="00000000" w:rsidRPr="00000000" w14:paraId="0000002F">
      <w:pPr>
        <w:pStyle w:val="Heading2"/>
        <w:keepNext w:val="0"/>
        <w:keepLines w:val="0"/>
        <w:pBdr>
          <w:top w:color="d9d9e3" w:space="0" w:sz="0" w:val="none"/>
          <w:left w:color="d9d9e3" w:space="0" w:sz="0" w:val="none"/>
          <w:bottom w:color="d9d9e3" w:space="0" w:sz="0" w:val="none"/>
          <w:right w:color="d9d9e3" w:space="0" w:sz="0" w:val="none"/>
          <w:between w:color="d9d9e3" w:space="0" w:sz="0" w:val="none"/>
        </w:pBdr>
        <w:spacing w:after="80" w:line="319.9992" w:lineRule="auto"/>
        <w:rPr>
          <w:rFonts w:ascii="Roboto" w:cs="Roboto" w:eastAsia="Roboto" w:hAnsi="Roboto"/>
          <w:b w:val="1"/>
          <w:sz w:val="34"/>
          <w:szCs w:val="34"/>
        </w:rPr>
      </w:pPr>
      <w:bookmarkStart w:colFirst="0" w:colLast="0" w:name="_4fnp3fr2ttp0" w:id="13"/>
      <w:bookmarkEnd w:id="13"/>
      <w:r w:rsidDel="00000000" w:rsidR="00000000" w:rsidRPr="00000000">
        <w:rPr>
          <w:rFonts w:ascii="Roboto" w:cs="Roboto" w:eastAsia="Roboto" w:hAnsi="Roboto"/>
          <w:b w:val="1"/>
          <w:sz w:val="34"/>
          <w:szCs w:val="34"/>
          <w:rtl w:val="0"/>
        </w:rPr>
        <w:t xml:space="preserve">8</w:t>
      </w:r>
      <w:r w:rsidDel="00000000" w:rsidR="00000000" w:rsidRPr="00000000">
        <w:rPr>
          <w:rFonts w:ascii="Roboto" w:cs="Roboto" w:eastAsia="Roboto" w:hAnsi="Roboto"/>
          <w:b w:val="1"/>
          <w:sz w:val="34"/>
          <w:szCs w:val="34"/>
          <w:rtl w:val="0"/>
        </w:rPr>
        <w:t xml:space="preserve">. Conclusion</w:t>
      </w:r>
    </w:p>
    <w:p w:rsidR="00000000" w:rsidDel="00000000" w:rsidP="00000000" w:rsidRDefault="00000000" w:rsidRPr="00000000" w14:paraId="00000030">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tl w:val="0"/>
        </w:rPr>
        <w:t xml:space="preserve">The selected architecture for the Demo project offers a robust foundation by combining .NET Core, CQRS pattern, Entity Framework, JWT token authentication, rate limiting, and Docker containerization. This choice ensures scalability, maintainability, and security, while also providing efficient data handling and cross-platform compatibility. The technology stack aligns with industry best practices, fostering developer productivity and positioning the project for future advancements and community support.</w:t>
      </w:r>
    </w:p>
    <w:p w:rsidR="00000000" w:rsidDel="00000000" w:rsidP="00000000" w:rsidRDefault="00000000" w:rsidRPr="00000000" w14:paraId="00000031">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4638675" cy="8401050"/>
            <wp:effectExtent b="0" l="0" r="0" t="0"/>
            <wp:docPr id="1" name="image2.png"/>
            <a:graphic>
              <a:graphicData uri="http://schemas.openxmlformats.org/drawingml/2006/picture">
                <pic:pic>
                  <pic:nvPicPr>
                    <pic:cNvPr id="0" name="image2.png"/>
                    <pic:cNvPicPr preferRelativeResize="0"/>
                  </pic:nvPicPr>
                  <pic:blipFill>
                    <a:blip r:embed="rId6"/>
                    <a:srcRect b="0" l="0" r="0" t="0"/>
                    <a:stretch>
                      <a:fillRect/>
                    </a:stretch>
                  </pic:blipFill>
                  <pic:spPr>
                    <a:xfrm>
                      <a:off x="0" y="0"/>
                      <a:ext cx="4638675" cy="8401050"/>
                    </a:xfrm>
                    <a:prstGeom prst="rect"/>
                    <a:ln/>
                  </pic:spPr>
                </pic:pic>
              </a:graphicData>
            </a:graphic>
          </wp:inline>
        </w:drawing>
      </w:r>
      <w:r w:rsidDel="00000000" w:rsidR="00000000" w:rsidRPr="00000000">
        <w:rPr>
          <w:rtl w:val="0"/>
        </w:rPr>
      </w:r>
    </w:p>
    <w:p w:rsidR="00000000" w:rsidDel="00000000" w:rsidP="00000000" w:rsidRDefault="00000000" w:rsidRPr="00000000" w14:paraId="00000032">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Fonts w:ascii="Roboto" w:cs="Roboto" w:eastAsia="Roboto" w:hAnsi="Roboto"/>
          <w:color w:val="374151"/>
          <w:sz w:val="24"/>
          <w:szCs w:val="24"/>
        </w:rPr>
        <w:drawing>
          <wp:inline distB="114300" distT="114300" distL="114300" distR="114300">
            <wp:extent cx="5943600" cy="4252913"/>
            <wp:effectExtent b="0" l="0" r="0" t="0"/>
            <wp:docPr id="2" name="image1.png"/>
            <a:graphic>
              <a:graphicData uri="http://schemas.openxmlformats.org/drawingml/2006/picture">
                <pic:pic>
                  <pic:nvPicPr>
                    <pic:cNvPr id="0" name="image1.png"/>
                    <pic:cNvPicPr preferRelativeResize="0"/>
                  </pic:nvPicPr>
                  <pic:blipFill>
                    <a:blip r:embed="rId7"/>
                    <a:srcRect b="0" l="0" r="0" t="0"/>
                    <a:stretch>
                      <a:fillRect/>
                    </a:stretch>
                  </pic:blipFill>
                  <pic:spPr>
                    <a:xfrm>
                      <a:off x="0" y="0"/>
                      <a:ext cx="5943600" cy="4252913"/>
                    </a:xfrm>
                    <a:prstGeom prst="rect"/>
                    <a:ln/>
                  </pic:spPr>
                </pic:pic>
              </a:graphicData>
            </a:graphic>
          </wp:inline>
        </w:drawing>
      </w:r>
      <w:r w:rsidDel="00000000" w:rsidR="00000000" w:rsidRPr="00000000">
        <w:rPr>
          <w:rtl w:val="0"/>
        </w:rPr>
      </w:r>
    </w:p>
    <w:p w:rsidR="00000000" w:rsidDel="00000000" w:rsidP="00000000" w:rsidRDefault="00000000" w:rsidRPr="00000000" w14:paraId="00000033">
      <w:pPr>
        <w:pBdr>
          <w:top w:color="d9d9e3" w:space="0" w:sz="0" w:val="none"/>
          <w:left w:color="d9d9e3" w:space="0" w:sz="0" w:val="none"/>
          <w:bottom w:color="d9d9e3" w:space="0" w:sz="0" w:val="none"/>
          <w:right w:color="d9d9e3" w:space="0" w:sz="0" w:val="none"/>
          <w:between w:color="d9d9e3" w:space="0" w:sz="0" w:val="none"/>
        </w:pBdr>
        <w:spacing w:after="300" w:lineRule="auto"/>
        <w:rPr>
          <w:rFonts w:ascii="Roboto" w:cs="Roboto" w:eastAsia="Roboto" w:hAnsi="Roboto"/>
          <w:color w:val="374151"/>
          <w:sz w:val="24"/>
          <w:szCs w:val="24"/>
        </w:rPr>
      </w:pPr>
      <w:r w:rsidDel="00000000" w:rsidR="00000000" w:rsidRPr="00000000">
        <w:rPr>
          <w:rtl w:val="0"/>
        </w:rPr>
      </w:r>
    </w:p>
    <w:p w:rsidR="00000000" w:rsidDel="00000000" w:rsidP="00000000" w:rsidRDefault="00000000" w:rsidRPr="00000000" w14:paraId="00000034">
      <w:pPr>
        <w:rPr/>
      </w:pP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 w:name="Nova Mono">
    <w:embedRegular w:fontKey="{00000000-0000-0000-0000-000000000000}" r:id="rId5"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4">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7">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8">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9">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rFonts w:ascii="Roboto" w:cs="Roboto" w:eastAsia="Roboto" w:hAnsi="Roboto"/>
        <w:color w:val="374151"/>
        <w:sz w:val="24"/>
        <w:szCs w:val="24"/>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10">
    <w:lvl w:ilvl="0">
      <w:start w:val="1"/>
      <w:numFmt w:val="bullet"/>
      <w:lvlText w:val="●"/>
      <w:lvlJc w:val="left"/>
      <w:pPr>
        <w:ind w:left="720" w:hanging="360"/>
      </w:pPr>
      <w:rPr>
        <w:rFonts w:ascii="Roboto" w:cs="Roboto" w:eastAsia="Roboto" w:hAnsi="Roboto"/>
        <w:color w:val="374151"/>
        <w:sz w:val="24"/>
        <w:szCs w:val="24"/>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image" Target="media/image2.png"/><Relationship Id="rId7" Type="http://schemas.openxmlformats.org/officeDocument/2006/relationships/image" Target="media/image1.png"/></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 Id="rId5" Type="http://schemas.openxmlformats.org/officeDocument/2006/relationships/font" Target="fonts/NovaMono-regular.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