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0D208" w14:textId="66E4702E" w:rsidR="009B1C46" w:rsidRPr="00354B62" w:rsidRDefault="00500F9A" w:rsidP="00500F9A">
      <w:pPr>
        <w:spacing w:line="276" w:lineRule="auto"/>
        <w:rPr>
          <w:rFonts w:ascii="Bookman Old Style" w:hAnsi="Bookman Old Style"/>
          <w:b/>
          <w:sz w:val="36"/>
          <w:szCs w:val="36"/>
        </w:rPr>
      </w:pPr>
      <w:r>
        <w:rPr>
          <w:rFonts w:ascii="Bookman Old Style" w:hAnsi="Bookman Old Style"/>
          <w:b/>
          <w:color w:val="C00000"/>
          <w:sz w:val="44"/>
          <w:szCs w:val="44"/>
        </w:rPr>
        <w:t xml:space="preserve">                           </w:t>
      </w:r>
      <w:r w:rsidR="00774D02" w:rsidRPr="00354B62">
        <w:rPr>
          <w:rFonts w:ascii="Bookman Old Style" w:hAnsi="Bookman Old Style"/>
          <w:b/>
          <w:sz w:val="36"/>
          <w:szCs w:val="36"/>
        </w:rPr>
        <w:t>INDEX</w:t>
      </w:r>
    </w:p>
    <w:p w14:paraId="18D65028" w14:textId="77777777" w:rsidR="008B5D26" w:rsidRDefault="008B5D26" w:rsidP="008963F1">
      <w:pPr>
        <w:spacing w:line="276" w:lineRule="auto"/>
        <w:jc w:val="center"/>
        <w:rPr>
          <w:rFonts w:ascii="Bookman Old Style" w:hAnsi="Bookman Old Style"/>
          <w:b/>
        </w:rPr>
      </w:pPr>
    </w:p>
    <w:tbl>
      <w:tblPr>
        <w:tblW w:w="951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8028"/>
        <w:gridCol w:w="730"/>
      </w:tblGrid>
      <w:tr w:rsidR="00CC5B7E" w:rsidRPr="00CC5B7E" w14:paraId="7C50D107" w14:textId="77777777" w:rsidTr="00AE1A7C">
        <w:trPr>
          <w:trHeight w:val="576"/>
        </w:trPr>
        <w:tc>
          <w:tcPr>
            <w:tcW w:w="754" w:type="dxa"/>
            <w:shd w:val="clear" w:color="auto" w:fill="auto"/>
          </w:tcPr>
          <w:p w14:paraId="70CDBA70" w14:textId="77777777" w:rsidR="00774D02" w:rsidRPr="00CC5B7E" w:rsidRDefault="00F744DB" w:rsidP="00CC5B7E">
            <w:pPr>
              <w:spacing w:line="276" w:lineRule="auto"/>
              <w:jc w:val="center"/>
              <w:rPr>
                <w:b/>
                <w:i/>
                <w:sz w:val="22"/>
                <w:szCs w:val="22"/>
              </w:rPr>
            </w:pPr>
            <w:proofErr w:type="spellStart"/>
            <w:r w:rsidRPr="00CC5B7E">
              <w:rPr>
                <w:b/>
                <w:i/>
                <w:sz w:val="22"/>
                <w:szCs w:val="22"/>
              </w:rPr>
              <w:t>Q.No</w:t>
            </w:r>
            <w:proofErr w:type="spellEnd"/>
            <w:r w:rsidRPr="00CC5B7E">
              <w:rPr>
                <w:b/>
                <w:i/>
                <w:sz w:val="22"/>
                <w:szCs w:val="22"/>
              </w:rPr>
              <w:t>.</w:t>
            </w:r>
          </w:p>
        </w:tc>
        <w:tc>
          <w:tcPr>
            <w:tcW w:w="8028" w:type="dxa"/>
            <w:shd w:val="clear" w:color="auto" w:fill="auto"/>
          </w:tcPr>
          <w:p w14:paraId="1F764576" w14:textId="77777777" w:rsidR="00774D02" w:rsidRPr="00CC5B7E" w:rsidRDefault="00F744DB" w:rsidP="00CC5B7E">
            <w:pPr>
              <w:spacing w:line="276" w:lineRule="auto"/>
              <w:jc w:val="center"/>
              <w:rPr>
                <w:b/>
                <w:i/>
                <w:sz w:val="22"/>
                <w:szCs w:val="22"/>
              </w:rPr>
            </w:pPr>
            <w:r w:rsidRPr="00CC5B7E">
              <w:rPr>
                <w:b/>
                <w:i/>
                <w:sz w:val="22"/>
                <w:szCs w:val="22"/>
              </w:rPr>
              <w:t>Question</w:t>
            </w:r>
          </w:p>
        </w:tc>
        <w:tc>
          <w:tcPr>
            <w:tcW w:w="730" w:type="dxa"/>
            <w:shd w:val="clear" w:color="auto" w:fill="auto"/>
          </w:tcPr>
          <w:p w14:paraId="17539391" w14:textId="77777777" w:rsidR="00774D02" w:rsidRPr="00CC5B7E" w:rsidRDefault="00774D02" w:rsidP="00CC5B7E">
            <w:pPr>
              <w:spacing w:line="276" w:lineRule="auto"/>
              <w:jc w:val="center"/>
              <w:rPr>
                <w:b/>
                <w:i/>
                <w:sz w:val="22"/>
                <w:szCs w:val="22"/>
              </w:rPr>
            </w:pPr>
            <w:proofErr w:type="spellStart"/>
            <w:r w:rsidRPr="00CC5B7E">
              <w:rPr>
                <w:b/>
                <w:i/>
                <w:sz w:val="22"/>
                <w:szCs w:val="22"/>
              </w:rPr>
              <w:t>P.No</w:t>
            </w:r>
            <w:proofErr w:type="spellEnd"/>
            <w:r w:rsidRPr="00CC5B7E">
              <w:rPr>
                <w:b/>
                <w:i/>
                <w:sz w:val="22"/>
                <w:szCs w:val="22"/>
              </w:rPr>
              <w:t>.</w:t>
            </w:r>
          </w:p>
        </w:tc>
      </w:tr>
      <w:tr w:rsidR="00CC5B7E" w:rsidRPr="00CC5B7E" w14:paraId="78E0CEBD" w14:textId="77777777" w:rsidTr="00AE1A7C">
        <w:trPr>
          <w:trHeight w:val="576"/>
        </w:trPr>
        <w:tc>
          <w:tcPr>
            <w:tcW w:w="754" w:type="dxa"/>
            <w:shd w:val="clear" w:color="auto" w:fill="auto"/>
          </w:tcPr>
          <w:p w14:paraId="436FF1F4" w14:textId="77777777" w:rsidR="00774D02" w:rsidRPr="00CC5B7E" w:rsidRDefault="00774D02" w:rsidP="00CC5B7E">
            <w:pPr>
              <w:spacing w:line="276" w:lineRule="auto"/>
              <w:jc w:val="center"/>
              <w:rPr>
                <w:sz w:val="22"/>
                <w:szCs w:val="22"/>
              </w:rPr>
            </w:pPr>
            <w:r w:rsidRPr="00CC5B7E">
              <w:rPr>
                <w:sz w:val="22"/>
                <w:szCs w:val="22"/>
              </w:rPr>
              <w:t>1</w:t>
            </w:r>
          </w:p>
        </w:tc>
        <w:tc>
          <w:tcPr>
            <w:tcW w:w="8028" w:type="dxa"/>
            <w:shd w:val="clear" w:color="auto" w:fill="auto"/>
          </w:tcPr>
          <w:p w14:paraId="38A1F396" w14:textId="77777777" w:rsidR="00774D02" w:rsidRPr="004B16FE" w:rsidRDefault="00565538" w:rsidP="00F8701F">
            <w:pPr>
              <w:spacing w:line="360" w:lineRule="auto"/>
              <w:jc w:val="both"/>
              <w:rPr>
                <w:sz w:val="22"/>
                <w:szCs w:val="22"/>
                <w:highlight w:val="yellow"/>
              </w:rPr>
            </w:pPr>
            <w:r w:rsidRPr="004B16FE">
              <w:rPr>
                <w:sz w:val="22"/>
                <w:szCs w:val="22"/>
                <w:highlight w:val="yellow"/>
              </w:rPr>
              <w:t>Take a color image/photo/</w:t>
            </w:r>
            <w:r w:rsidR="003F6A56" w:rsidRPr="004B16FE">
              <w:rPr>
                <w:sz w:val="22"/>
                <w:szCs w:val="22"/>
                <w:highlight w:val="yellow"/>
              </w:rPr>
              <w:t>picture</w:t>
            </w:r>
            <w:r w:rsidRPr="004B16FE">
              <w:rPr>
                <w:sz w:val="22"/>
                <w:szCs w:val="22"/>
                <w:highlight w:val="yellow"/>
              </w:rPr>
              <w:t>:</w:t>
            </w:r>
          </w:p>
          <w:p w14:paraId="380A8215" w14:textId="77777777" w:rsidR="00774D02" w:rsidRPr="004B16FE" w:rsidRDefault="00774D02" w:rsidP="00F8701F">
            <w:pPr>
              <w:numPr>
                <w:ilvl w:val="0"/>
                <w:numId w:val="4"/>
              </w:numPr>
              <w:spacing w:line="360" w:lineRule="auto"/>
              <w:ind w:left="496" w:hanging="136"/>
              <w:jc w:val="both"/>
              <w:rPr>
                <w:sz w:val="22"/>
                <w:szCs w:val="22"/>
                <w:highlight w:val="yellow"/>
              </w:rPr>
            </w:pPr>
            <w:r w:rsidRPr="004B16FE">
              <w:rPr>
                <w:sz w:val="22"/>
                <w:szCs w:val="22"/>
                <w:highlight w:val="yellow"/>
              </w:rPr>
              <w:t>Convert</w:t>
            </w:r>
            <w:r w:rsidR="00565538" w:rsidRPr="004B16FE">
              <w:rPr>
                <w:sz w:val="22"/>
                <w:szCs w:val="22"/>
                <w:highlight w:val="yellow"/>
              </w:rPr>
              <w:t xml:space="preserve"> c</w:t>
            </w:r>
            <w:r w:rsidRPr="004B16FE">
              <w:rPr>
                <w:sz w:val="22"/>
                <w:szCs w:val="22"/>
                <w:highlight w:val="yellow"/>
              </w:rPr>
              <w:t xml:space="preserve">olor image to gray image </w:t>
            </w:r>
            <w:r w:rsidR="00565538" w:rsidRPr="004B16FE">
              <w:rPr>
                <w:sz w:val="22"/>
                <w:szCs w:val="22"/>
                <w:highlight w:val="yellow"/>
              </w:rPr>
              <w:t>(</w:t>
            </w:r>
            <w:r w:rsidRPr="004B16FE">
              <w:rPr>
                <w:sz w:val="22"/>
                <w:szCs w:val="22"/>
                <w:highlight w:val="yellow"/>
              </w:rPr>
              <w:t>without using inbuilt function</w:t>
            </w:r>
            <w:r w:rsidR="00565538" w:rsidRPr="004B16FE">
              <w:rPr>
                <w:sz w:val="22"/>
                <w:szCs w:val="22"/>
                <w:highlight w:val="yellow"/>
              </w:rPr>
              <w:t>) and display them both using subplot.</w:t>
            </w:r>
          </w:p>
          <w:p w14:paraId="062D2923" w14:textId="77777777" w:rsidR="00774D02" w:rsidRPr="004B16FE" w:rsidRDefault="00774D02" w:rsidP="00F8701F">
            <w:pPr>
              <w:numPr>
                <w:ilvl w:val="0"/>
                <w:numId w:val="4"/>
              </w:numPr>
              <w:spacing w:line="360" w:lineRule="auto"/>
              <w:ind w:left="496" w:hanging="136"/>
              <w:jc w:val="both"/>
              <w:rPr>
                <w:sz w:val="22"/>
                <w:szCs w:val="22"/>
                <w:highlight w:val="yellow"/>
              </w:rPr>
            </w:pPr>
            <w:r w:rsidRPr="004B16FE">
              <w:rPr>
                <w:sz w:val="22"/>
                <w:szCs w:val="22"/>
                <w:highlight w:val="yellow"/>
              </w:rPr>
              <w:t xml:space="preserve">Convert </w:t>
            </w:r>
            <w:r w:rsidR="00565538" w:rsidRPr="004B16FE">
              <w:rPr>
                <w:sz w:val="22"/>
                <w:szCs w:val="22"/>
                <w:highlight w:val="yellow"/>
              </w:rPr>
              <w:t>the result of (</w:t>
            </w:r>
            <w:proofErr w:type="spellStart"/>
            <w:r w:rsidR="00565538" w:rsidRPr="004B16FE">
              <w:rPr>
                <w:sz w:val="22"/>
                <w:szCs w:val="22"/>
                <w:highlight w:val="yellow"/>
              </w:rPr>
              <w:t>i</w:t>
            </w:r>
            <w:proofErr w:type="spellEnd"/>
            <w:r w:rsidR="00565538" w:rsidRPr="004B16FE">
              <w:rPr>
                <w:sz w:val="22"/>
                <w:szCs w:val="22"/>
                <w:highlight w:val="yellow"/>
              </w:rPr>
              <w:t>) in</w:t>
            </w:r>
            <w:r w:rsidRPr="004B16FE">
              <w:rPr>
                <w:sz w:val="22"/>
                <w:szCs w:val="22"/>
                <w:highlight w:val="yellow"/>
              </w:rPr>
              <w:t xml:space="preserve">to binary image </w:t>
            </w:r>
            <w:r w:rsidR="00565538" w:rsidRPr="004B16FE">
              <w:rPr>
                <w:sz w:val="22"/>
                <w:szCs w:val="22"/>
                <w:highlight w:val="yellow"/>
              </w:rPr>
              <w:t>(</w:t>
            </w:r>
            <w:r w:rsidRPr="004B16FE">
              <w:rPr>
                <w:sz w:val="22"/>
                <w:szCs w:val="22"/>
                <w:highlight w:val="yellow"/>
              </w:rPr>
              <w:t>without using inbuilt function</w:t>
            </w:r>
            <w:r w:rsidR="00565538" w:rsidRPr="004B16FE">
              <w:rPr>
                <w:sz w:val="22"/>
                <w:szCs w:val="22"/>
                <w:highlight w:val="yellow"/>
              </w:rPr>
              <w:t>)</w:t>
            </w:r>
            <w:r w:rsidRPr="004B16FE">
              <w:rPr>
                <w:sz w:val="22"/>
                <w:szCs w:val="22"/>
                <w:highlight w:val="yellow"/>
              </w:rPr>
              <w:t xml:space="preserve"> and display </w:t>
            </w:r>
            <w:r w:rsidR="00565538" w:rsidRPr="004B16FE">
              <w:rPr>
                <w:sz w:val="22"/>
                <w:szCs w:val="22"/>
                <w:highlight w:val="yellow"/>
              </w:rPr>
              <w:t xml:space="preserve">all three </w:t>
            </w:r>
            <w:r w:rsidR="008E1AC6" w:rsidRPr="004B16FE">
              <w:rPr>
                <w:sz w:val="22"/>
                <w:szCs w:val="22"/>
                <w:highlight w:val="yellow"/>
              </w:rPr>
              <w:t>images (</w:t>
            </w:r>
            <w:r w:rsidR="00565538" w:rsidRPr="004B16FE">
              <w:rPr>
                <w:sz w:val="22"/>
                <w:szCs w:val="22"/>
                <w:highlight w:val="yellow"/>
              </w:rPr>
              <w:t>Color, Gray, Binary) using subplot</w:t>
            </w:r>
            <w:r w:rsidRPr="004B16FE">
              <w:rPr>
                <w:sz w:val="22"/>
                <w:szCs w:val="22"/>
                <w:highlight w:val="yellow"/>
              </w:rPr>
              <w:t>.</w:t>
            </w:r>
          </w:p>
          <w:p w14:paraId="0D8FDE76" w14:textId="77777777" w:rsidR="008B7EB6" w:rsidRPr="004B16FE" w:rsidRDefault="008B7EB6" w:rsidP="00F8701F">
            <w:pPr>
              <w:spacing w:line="360" w:lineRule="auto"/>
              <w:ind w:left="496"/>
              <w:jc w:val="both"/>
              <w:rPr>
                <w:sz w:val="22"/>
                <w:szCs w:val="22"/>
                <w:highlight w:val="yellow"/>
              </w:rPr>
            </w:pPr>
          </w:p>
        </w:tc>
        <w:tc>
          <w:tcPr>
            <w:tcW w:w="730" w:type="dxa"/>
            <w:shd w:val="clear" w:color="auto" w:fill="auto"/>
          </w:tcPr>
          <w:p w14:paraId="635617ED" w14:textId="77777777" w:rsidR="00774D02" w:rsidRPr="00CC5B7E" w:rsidRDefault="00332DFF" w:rsidP="00332DFF">
            <w:pPr>
              <w:spacing w:line="276" w:lineRule="auto"/>
              <w:jc w:val="center"/>
              <w:rPr>
                <w:sz w:val="22"/>
                <w:szCs w:val="22"/>
              </w:rPr>
            </w:pPr>
            <w:r>
              <w:rPr>
                <w:sz w:val="22"/>
                <w:szCs w:val="22"/>
              </w:rPr>
              <w:t>4</w:t>
            </w:r>
          </w:p>
        </w:tc>
      </w:tr>
      <w:tr w:rsidR="00CC5B7E" w:rsidRPr="00CC5B7E" w14:paraId="20A93CA0" w14:textId="77777777" w:rsidTr="00AE1A7C">
        <w:trPr>
          <w:trHeight w:val="576"/>
        </w:trPr>
        <w:tc>
          <w:tcPr>
            <w:tcW w:w="754" w:type="dxa"/>
            <w:shd w:val="clear" w:color="auto" w:fill="auto"/>
          </w:tcPr>
          <w:p w14:paraId="63681B39" w14:textId="77777777" w:rsidR="00F744DB" w:rsidRPr="00CC5B7E" w:rsidRDefault="006903BE" w:rsidP="00CC5B7E">
            <w:pPr>
              <w:spacing w:line="276" w:lineRule="auto"/>
              <w:jc w:val="center"/>
              <w:rPr>
                <w:sz w:val="22"/>
                <w:szCs w:val="22"/>
              </w:rPr>
            </w:pPr>
            <w:r w:rsidRPr="00CC5B7E">
              <w:rPr>
                <w:sz w:val="22"/>
                <w:szCs w:val="22"/>
              </w:rPr>
              <w:t>2</w:t>
            </w:r>
          </w:p>
        </w:tc>
        <w:tc>
          <w:tcPr>
            <w:tcW w:w="8028" w:type="dxa"/>
            <w:shd w:val="clear" w:color="auto" w:fill="auto"/>
          </w:tcPr>
          <w:p w14:paraId="2BE94F92" w14:textId="77777777" w:rsidR="006903BE" w:rsidRPr="004B16FE" w:rsidRDefault="00F744DB" w:rsidP="00F8701F">
            <w:pPr>
              <w:spacing w:line="360" w:lineRule="auto"/>
              <w:jc w:val="both"/>
              <w:rPr>
                <w:sz w:val="22"/>
                <w:szCs w:val="22"/>
                <w:highlight w:val="yellow"/>
              </w:rPr>
            </w:pPr>
            <w:r w:rsidRPr="004B16FE">
              <w:rPr>
                <w:sz w:val="22"/>
                <w:szCs w:val="22"/>
                <w:highlight w:val="yellow"/>
              </w:rPr>
              <w:t>Working with Color images</w:t>
            </w:r>
            <w:r w:rsidR="006903BE" w:rsidRPr="004B16FE">
              <w:rPr>
                <w:sz w:val="22"/>
                <w:szCs w:val="22"/>
                <w:highlight w:val="yellow"/>
              </w:rPr>
              <w:t xml:space="preserve">: Create a pure Red Rectangle image using any software (MS Word/MS PPT/ MS paint/Adobe </w:t>
            </w:r>
            <w:r w:rsidR="00916415" w:rsidRPr="004B16FE">
              <w:rPr>
                <w:sz w:val="22"/>
                <w:szCs w:val="22"/>
                <w:highlight w:val="yellow"/>
              </w:rPr>
              <w:t>Photoshop</w:t>
            </w:r>
            <w:r w:rsidR="006903BE" w:rsidRPr="004B16FE">
              <w:rPr>
                <w:sz w:val="22"/>
                <w:szCs w:val="22"/>
                <w:highlight w:val="yellow"/>
              </w:rPr>
              <w:t xml:space="preserve">/…). Note that pure red, we mean, when we open the image with our Python/MATLAB, we should see all the pixel values in </w:t>
            </w:r>
            <w:proofErr w:type="gramStart"/>
            <w:r w:rsidR="006903BE" w:rsidRPr="004B16FE">
              <w:rPr>
                <w:sz w:val="22"/>
                <w:szCs w:val="22"/>
                <w:highlight w:val="yellow"/>
              </w:rPr>
              <w:t>Red</w:t>
            </w:r>
            <w:proofErr w:type="gramEnd"/>
            <w:r w:rsidR="006903BE" w:rsidRPr="004B16FE">
              <w:rPr>
                <w:sz w:val="22"/>
                <w:szCs w:val="22"/>
                <w:highlight w:val="yellow"/>
              </w:rPr>
              <w:t xml:space="preserve"> channel as 255.</w:t>
            </w:r>
            <w:r w:rsidRPr="004B16FE">
              <w:rPr>
                <w:sz w:val="22"/>
                <w:szCs w:val="22"/>
                <w:highlight w:val="yellow"/>
              </w:rPr>
              <w:t xml:space="preserve"> </w:t>
            </w:r>
          </w:p>
          <w:p w14:paraId="309E632A" w14:textId="77777777" w:rsidR="006903BE" w:rsidRPr="004B16FE" w:rsidRDefault="006903BE" w:rsidP="00F8701F">
            <w:pPr>
              <w:numPr>
                <w:ilvl w:val="0"/>
                <w:numId w:val="5"/>
              </w:numPr>
              <w:spacing w:line="360" w:lineRule="auto"/>
              <w:jc w:val="both"/>
              <w:rPr>
                <w:sz w:val="22"/>
                <w:szCs w:val="22"/>
                <w:highlight w:val="yellow"/>
              </w:rPr>
            </w:pPr>
            <w:r w:rsidRPr="004B16FE">
              <w:rPr>
                <w:sz w:val="22"/>
                <w:szCs w:val="22"/>
                <w:highlight w:val="yellow"/>
              </w:rPr>
              <w:t xml:space="preserve">Change the given pure </w:t>
            </w:r>
            <w:proofErr w:type="gramStart"/>
            <w:r w:rsidRPr="004B16FE">
              <w:rPr>
                <w:sz w:val="22"/>
                <w:szCs w:val="22"/>
                <w:highlight w:val="yellow"/>
              </w:rPr>
              <w:t>Red</w:t>
            </w:r>
            <w:proofErr w:type="gramEnd"/>
            <w:r w:rsidRPr="004B16FE">
              <w:rPr>
                <w:sz w:val="22"/>
                <w:szCs w:val="22"/>
                <w:highlight w:val="yellow"/>
              </w:rPr>
              <w:t xml:space="preserve"> rectangle image to pure Blue rectangle and display </w:t>
            </w:r>
            <w:r w:rsidR="00977AE5" w:rsidRPr="004B16FE">
              <w:rPr>
                <w:sz w:val="22"/>
                <w:szCs w:val="22"/>
                <w:highlight w:val="yellow"/>
              </w:rPr>
              <w:t>b</w:t>
            </w:r>
            <w:r w:rsidRPr="004B16FE">
              <w:rPr>
                <w:sz w:val="22"/>
                <w:szCs w:val="22"/>
                <w:highlight w:val="yellow"/>
              </w:rPr>
              <w:t xml:space="preserve">oth </w:t>
            </w:r>
            <w:r w:rsidR="00977AE5" w:rsidRPr="004B16FE">
              <w:rPr>
                <w:sz w:val="22"/>
                <w:szCs w:val="22"/>
                <w:highlight w:val="yellow"/>
              </w:rPr>
              <w:t xml:space="preserve">the original and processed image </w:t>
            </w:r>
            <w:r w:rsidRPr="004B16FE">
              <w:rPr>
                <w:sz w:val="22"/>
                <w:szCs w:val="22"/>
                <w:highlight w:val="yellow"/>
              </w:rPr>
              <w:t>using subplot.</w:t>
            </w:r>
          </w:p>
          <w:p w14:paraId="474F14E7" w14:textId="77777777" w:rsidR="00F744DB" w:rsidRPr="004B16FE" w:rsidRDefault="006903BE" w:rsidP="00F8701F">
            <w:pPr>
              <w:numPr>
                <w:ilvl w:val="0"/>
                <w:numId w:val="5"/>
              </w:numPr>
              <w:spacing w:line="360" w:lineRule="auto"/>
              <w:jc w:val="both"/>
              <w:rPr>
                <w:sz w:val="22"/>
                <w:szCs w:val="22"/>
                <w:highlight w:val="yellow"/>
              </w:rPr>
            </w:pPr>
            <w:r w:rsidRPr="004B16FE">
              <w:rPr>
                <w:sz w:val="22"/>
                <w:szCs w:val="22"/>
                <w:highlight w:val="yellow"/>
              </w:rPr>
              <w:t xml:space="preserve">Change the given pure </w:t>
            </w:r>
            <w:proofErr w:type="gramStart"/>
            <w:r w:rsidRPr="004B16FE">
              <w:rPr>
                <w:sz w:val="22"/>
                <w:szCs w:val="22"/>
                <w:highlight w:val="yellow"/>
              </w:rPr>
              <w:t>Red</w:t>
            </w:r>
            <w:proofErr w:type="gramEnd"/>
            <w:r w:rsidRPr="004B16FE">
              <w:rPr>
                <w:sz w:val="22"/>
                <w:szCs w:val="22"/>
                <w:highlight w:val="yellow"/>
              </w:rPr>
              <w:t xml:space="preserve"> rectangle image to pure Yellow</w:t>
            </w:r>
            <w:r w:rsidR="0017345A" w:rsidRPr="004B16FE">
              <w:rPr>
                <w:sz w:val="22"/>
                <w:szCs w:val="22"/>
                <w:highlight w:val="yellow"/>
              </w:rPr>
              <w:t>, Cyan and Magenta and r</w:t>
            </w:r>
            <w:r w:rsidRPr="004B16FE">
              <w:rPr>
                <w:sz w:val="22"/>
                <w:szCs w:val="22"/>
                <w:highlight w:val="yellow"/>
              </w:rPr>
              <w:t xml:space="preserve">ectangle and display </w:t>
            </w:r>
            <w:r w:rsidR="0017345A" w:rsidRPr="004B16FE">
              <w:rPr>
                <w:sz w:val="22"/>
                <w:szCs w:val="22"/>
                <w:highlight w:val="yellow"/>
              </w:rPr>
              <w:t xml:space="preserve">all the four images (Original and the three processed images) </w:t>
            </w:r>
            <w:r w:rsidRPr="004B16FE">
              <w:rPr>
                <w:sz w:val="22"/>
                <w:szCs w:val="22"/>
                <w:highlight w:val="yellow"/>
              </w:rPr>
              <w:t>using subplot.</w:t>
            </w:r>
          </w:p>
          <w:p w14:paraId="3FE1C92B" w14:textId="77777777" w:rsidR="008B7EB6" w:rsidRPr="00CC5B7E" w:rsidRDefault="008B7EB6" w:rsidP="00F8701F">
            <w:pPr>
              <w:spacing w:line="360" w:lineRule="auto"/>
              <w:ind w:left="720"/>
              <w:jc w:val="both"/>
              <w:rPr>
                <w:sz w:val="22"/>
                <w:szCs w:val="22"/>
              </w:rPr>
            </w:pPr>
          </w:p>
        </w:tc>
        <w:tc>
          <w:tcPr>
            <w:tcW w:w="730" w:type="dxa"/>
            <w:shd w:val="clear" w:color="auto" w:fill="auto"/>
          </w:tcPr>
          <w:p w14:paraId="53EF5C00" w14:textId="77777777" w:rsidR="00F744DB" w:rsidRPr="00CC5B7E" w:rsidRDefault="00F744DB" w:rsidP="00332DFF">
            <w:pPr>
              <w:spacing w:line="276" w:lineRule="auto"/>
              <w:jc w:val="center"/>
              <w:rPr>
                <w:sz w:val="22"/>
                <w:szCs w:val="22"/>
              </w:rPr>
            </w:pPr>
          </w:p>
        </w:tc>
      </w:tr>
      <w:tr w:rsidR="00CC5B7E" w:rsidRPr="00CC5B7E" w14:paraId="2F5B5B8F" w14:textId="77777777" w:rsidTr="00AE1A7C">
        <w:trPr>
          <w:trHeight w:val="576"/>
        </w:trPr>
        <w:tc>
          <w:tcPr>
            <w:tcW w:w="754" w:type="dxa"/>
            <w:shd w:val="clear" w:color="auto" w:fill="auto"/>
          </w:tcPr>
          <w:p w14:paraId="17878AB0" w14:textId="77777777" w:rsidR="00774D02" w:rsidRPr="00CC5B7E" w:rsidRDefault="00B624D3" w:rsidP="00CC5B7E">
            <w:pPr>
              <w:spacing w:line="276" w:lineRule="auto"/>
              <w:jc w:val="center"/>
              <w:rPr>
                <w:sz w:val="22"/>
                <w:szCs w:val="22"/>
              </w:rPr>
            </w:pPr>
            <w:r w:rsidRPr="00CC5B7E">
              <w:rPr>
                <w:sz w:val="22"/>
                <w:szCs w:val="22"/>
              </w:rPr>
              <w:t>3</w:t>
            </w:r>
          </w:p>
        </w:tc>
        <w:tc>
          <w:tcPr>
            <w:tcW w:w="8028" w:type="dxa"/>
            <w:shd w:val="clear" w:color="auto" w:fill="auto"/>
          </w:tcPr>
          <w:p w14:paraId="45E03D21" w14:textId="77777777" w:rsidR="00774D02" w:rsidRPr="00CC5B7E" w:rsidRDefault="00774D02" w:rsidP="00F8701F">
            <w:pPr>
              <w:spacing w:line="360" w:lineRule="auto"/>
              <w:jc w:val="both"/>
              <w:rPr>
                <w:bCs/>
                <w:sz w:val="22"/>
                <w:szCs w:val="22"/>
              </w:rPr>
            </w:pPr>
            <w:r w:rsidRPr="00CC5B7E">
              <w:rPr>
                <w:bCs/>
                <w:sz w:val="22"/>
                <w:szCs w:val="22"/>
              </w:rPr>
              <w:t xml:space="preserve">Read the data from </w:t>
            </w:r>
            <w:proofErr w:type="spellStart"/>
            <w:r w:rsidRPr="00CC5B7E">
              <w:rPr>
                <w:bCs/>
                <w:sz w:val="22"/>
                <w:szCs w:val="22"/>
              </w:rPr>
              <w:t>Lincon</w:t>
            </w:r>
            <w:proofErr w:type="spellEnd"/>
            <w:r w:rsidRPr="00CC5B7E">
              <w:rPr>
                <w:bCs/>
                <w:sz w:val="22"/>
                <w:szCs w:val="22"/>
              </w:rPr>
              <w:t xml:space="preserve"> and Monalisa text files and display the images and convert them to binary images by using different methods. (i.e. threshold as: avg, (</w:t>
            </w:r>
            <w:proofErr w:type="spellStart"/>
            <w:r w:rsidRPr="00CC5B7E">
              <w:rPr>
                <w:bCs/>
                <w:sz w:val="22"/>
                <w:szCs w:val="22"/>
              </w:rPr>
              <w:t>min+max</w:t>
            </w:r>
            <w:proofErr w:type="spellEnd"/>
            <w:r w:rsidRPr="00CC5B7E">
              <w:rPr>
                <w:bCs/>
                <w:sz w:val="22"/>
                <w:szCs w:val="22"/>
              </w:rPr>
              <w:t xml:space="preserve">)/2, </w:t>
            </w:r>
            <w:proofErr w:type="spellStart"/>
            <w:proofErr w:type="gramStart"/>
            <w:r w:rsidRPr="00CC5B7E">
              <w:rPr>
                <w:bCs/>
                <w:sz w:val="22"/>
                <w:szCs w:val="22"/>
              </w:rPr>
              <w:t>etc</w:t>
            </w:r>
            <w:proofErr w:type="spellEnd"/>
            <w:r w:rsidRPr="00CC5B7E">
              <w:rPr>
                <w:bCs/>
                <w:sz w:val="22"/>
                <w:szCs w:val="22"/>
              </w:rPr>
              <w:t xml:space="preserve"> )</w:t>
            </w:r>
            <w:proofErr w:type="gramEnd"/>
          </w:p>
          <w:p w14:paraId="469607DC" w14:textId="77777777" w:rsidR="002E045E" w:rsidRPr="00CC5B7E" w:rsidRDefault="002E045E" w:rsidP="00F8701F">
            <w:pPr>
              <w:spacing w:line="360" w:lineRule="auto"/>
              <w:jc w:val="both"/>
              <w:rPr>
                <w:bCs/>
                <w:sz w:val="22"/>
                <w:szCs w:val="22"/>
              </w:rPr>
            </w:pPr>
          </w:p>
        </w:tc>
        <w:tc>
          <w:tcPr>
            <w:tcW w:w="730" w:type="dxa"/>
            <w:shd w:val="clear" w:color="auto" w:fill="auto"/>
          </w:tcPr>
          <w:p w14:paraId="04B859D8" w14:textId="77777777" w:rsidR="00774D02" w:rsidRPr="00CC5B7E" w:rsidRDefault="00774D02" w:rsidP="00332DFF">
            <w:pPr>
              <w:spacing w:line="276" w:lineRule="auto"/>
              <w:jc w:val="center"/>
              <w:rPr>
                <w:bCs/>
                <w:sz w:val="22"/>
                <w:szCs w:val="22"/>
              </w:rPr>
            </w:pPr>
          </w:p>
        </w:tc>
      </w:tr>
      <w:tr w:rsidR="00CC5B7E" w:rsidRPr="00CC5B7E" w14:paraId="281ED82F" w14:textId="77777777" w:rsidTr="00AE1A7C">
        <w:trPr>
          <w:trHeight w:val="576"/>
        </w:trPr>
        <w:tc>
          <w:tcPr>
            <w:tcW w:w="754" w:type="dxa"/>
            <w:shd w:val="clear" w:color="auto" w:fill="auto"/>
          </w:tcPr>
          <w:p w14:paraId="5ED4373E" w14:textId="77777777" w:rsidR="00774D02" w:rsidRPr="00CC5B7E" w:rsidRDefault="00061298" w:rsidP="00CC5B7E">
            <w:pPr>
              <w:autoSpaceDE w:val="0"/>
              <w:autoSpaceDN w:val="0"/>
              <w:adjustRightInd w:val="0"/>
              <w:spacing w:line="276" w:lineRule="auto"/>
              <w:jc w:val="center"/>
              <w:rPr>
                <w:bCs/>
                <w:sz w:val="22"/>
                <w:szCs w:val="22"/>
              </w:rPr>
            </w:pPr>
            <w:r w:rsidRPr="00CC5B7E">
              <w:rPr>
                <w:bCs/>
                <w:sz w:val="22"/>
                <w:szCs w:val="22"/>
              </w:rPr>
              <w:t>4</w:t>
            </w:r>
          </w:p>
        </w:tc>
        <w:tc>
          <w:tcPr>
            <w:tcW w:w="8028" w:type="dxa"/>
            <w:shd w:val="clear" w:color="auto" w:fill="auto"/>
          </w:tcPr>
          <w:p w14:paraId="0E582B81" w14:textId="77777777" w:rsidR="00774D02" w:rsidRPr="00CC5B7E" w:rsidRDefault="003C6541" w:rsidP="00CC5B7E">
            <w:pPr>
              <w:spacing w:line="276" w:lineRule="auto"/>
              <w:rPr>
                <w:sz w:val="22"/>
                <w:szCs w:val="22"/>
              </w:rPr>
            </w:pPr>
            <w:r w:rsidRPr="0048773E">
              <w:rPr>
                <w:rFonts w:eastAsia="Calibri"/>
                <w:b/>
                <w:bCs/>
                <w:i/>
                <w:sz w:val="22"/>
                <w:szCs w:val="22"/>
                <w:highlight w:val="yellow"/>
              </w:rPr>
              <w:t>Image Negatives</w:t>
            </w:r>
            <w:r w:rsidRPr="00CC5B7E">
              <w:rPr>
                <w:rFonts w:eastAsia="Calibri"/>
                <w:bCs/>
                <w:sz w:val="22"/>
                <w:szCs w:val="22"/>
              </w:rPr>
              <w:t xml:space="preserve">: </w:t>
            </w:r>
            <w:r w:rsidR="00774D02" w:rsidRPr="00CC5B7E">
              <w:rPr>
                <w:sz w:val="22"/>
                <w:szCs w:val="22"/>
              </w:rPr>
              <w:t>Figure 3.4</w:t>
            </w:r>
          </w:p>
        </w:tc>
        <w:tc>
          <w:tcPr>
            <w:tcW w:w="730" w:type="dxa"/>
            <w:shd w:val="clear" w:color="auto" w:fill="auto"/>
          </w:tcPr>
          <w:p w14:paraId="6789AF81" w14:textId="77777777" w:rsidR="00774D02" w:rsidRPr="00CC5B7E" w:rsidRDefault="00774D02" w:rsidP="00332DFF">
            <w:pPr>
              <w:spacing w:line="276" w:lineRule="auto"/>
              <w:jc w:val="center"/>
              <w:rPr>
                <w:sz w:val="22"/>
                <w:szCs w:val="22"/>
              </w:rPr>
            </w:pPr>
          </w:p>
        </w:tc>
      </w:tr>
      <w:tr w:rsidR="00CC5B7E" w:rsidRPr="00CC5B7E" w14:paraId="765C4159" w14:textId="77777777" w:rsidTr="00AE1A7C">
        <w:trPr>
          <w:trHeight w:val="576"/>
        </w:trPr>
        <w:tc>
          <w:tcPr>
            <w:tcW w:w="754" w:type="dxa"/>
            <w:shd w:val="clear" w:color="auto" w:fill="auto"/>
          </w:tcPr>
          <w:p w14:paraId="42584144" w14:textId="77777777" w:rsidR="00774D02" w:rsidRPr="00CC5B7E" w:rsidRDefault="00061298" w:rsidP="00CC5B7E">
            <w:pPr>
              <w:spacing w:line="276" w:lineRule="auto"/>
              <w:jc w:val="center"/>
              <w:rPr>
                <w:sz w:val="22"/>
                <w:szCs w:val="22"/>
              </w:rPr>
            </w:pPr>
            <w:r w:rsidRPr="00CC5B7E">
              <w:rPr>
                <w:sz w:val="22"/>
                <w:szCs w:val="22"/>
              </w:rPr>
              <w:t>5</w:t>
            </w:r>
          </w:p>
        </w:tc>
        <w:tc>
          <w:tcPr>
            <w:tcW w:w="8028" w:type="dxa"/>
            <w:shd w:val="clear" w:color="auto" w:fill="auto"/>
          </w:tcPr>
          <w:p w14:paraId="4ECC9E66" w14:textId="77777777" w:rsidR="00774D02" w:rsidRPr="0048773E" w:rsidRDefault="00ED1665" w:rsidP="00CC5B7E">
            <w:pPr>
              <w:spacing w:line="276" w:lineRule="auto"/>
              <w:jc w:val="both"/>
              <w:rPr>
                <w:bCs/>
                <w:sz w:val="22"/>
                <w:szCs w:val="22"/>
                <w:highlight w:val="yellow"/>
              </w:rPr>
            </w:pPr>
            <w:r w:rsidRPr="0048773E">
              <w:rPr>
                <w:rFonts w:eastAsia="Calibri"/>
                <w:b/>
                <w:bCs/>
                <w:i/>
                <w:sz w:val="22"/>
                <w:szCs w:val="22"/>
                <w:highlight w:val="yellow"/>
              </w:rPr>
              <w:t>Log Transformations</w:t>
            </w:r>
            <w:r w:rsidRPr="0048773E">
              <w:rPr>
                <w:rFonts w:eastAsia="Calibri"/>
                <w:bCs/>
                <w:sz w:val="22"/>
                <w:szCs w:val="22"/>
                <w:highlight w:val="yellow"/>
              </w:rPr>
              <w:t>:</w:t>
            </w:r>
            <w:r w:rsidR="004855A0" w:rsidRPr="0048773E">
              <w:rPr>
                <w:rFonts w:eastAsia="Calibri"/>
                <w:bCs/>
                <w:sz w:val="22"/>
                <w:szCs w:val="22"/>
                <w:highlight w:val="yellow"/>
              </w:rPr>
              <w:t xml:space="preserve"> </w:t>
            </w:r>
            <w:r w:rsidR="00774D02" w:rsidRPr="0048773E">
              <w:rPr>
                <w:sz w:val="22"/>
                <w:szCs w:val="22"/>
                <w:highlight w:val="yellow"/>
              </w:rPr>
              <w:t>Figure 3.5</w:t>
            </w:r>
          </w:p>
        </w:tc>
        <w:tc>
          <w:tcPr>
            <w:tcW w:w="730" w:type="dxa"/>
            <w:shd w:val="clear" w:color="auto" w:fill="auto"/>
          </w:tcPr>
          <w:p w14:paraId="1AE5A0F3" w14:textId="77777777" w:rsidR="00774D02" w:rsidRPr="00CC5B7E" w:rsidRDefault="00774D02" w:rsidP="00332DFF">
            <w:pPr>
              <w:spacing w:line="276" w:lineRule="auto"/>
              <w:jc w:val="center"/>
              <w:rPr>
                <w:sz w:val="22"/>
                <w:szCs w:val="22"/>
              </w:rPr>
            </w:pPr>
          </w:p>
        </w:tc>
      </w:tr>
      <w:tr w:rsidR="00CC5B7E" w:rsidRPr="00CC5B7E" w14:paraId="29D095C2" w14:textId="77777777" w:rsidTr="00AE1A7C">
        <w:trPr>
          <w:trHeight w:val="576"/>
        </w:trPr>
        <w:tc>
          <w:tcPr>
            <w:tcW w:w="754" w:type="dxa"/>
            <w:shd w:val="clear" w:color="auto" w:fill="auto"/>
          </w:tcPr>
          <w:p w14:paraId="4C43E094" w14:textId="77777777" w:rsidR="00774D02" w:rsidRPr="00CC5B7E" w:rsidRDefault="00061298" w:rsidP="00CC5B7E">
            <w:pPr>
              <w:spacing w:line="276" w:lineRule="auto"/>
              <w:jc w:val="center"/>
              <w:rPr>
                <w:sz w:val="22"/>
                <w:szCs w:val="22"/>
              </w:rPr>
            </w:pPr>
            <w:r w:rsidRPr="00CC5B7E">
              <w:rPr>
                <w:sz w:val="22"/>
                <w:szCs w:val="22"/>
              </w:rPr>
              <w:t>6</w:t>
            </w:r>
          </w:p>
        </w:tc>
        <w:tc>
          <w:tcPr>
            <w:tcW w:w="8028" w:type="dxa"/>
            <w:shd w:val="clear" w:color="auto" w:fill="auto"/>
          </w:tcPr>
          <w:p w14:paraId="630B614F" w14:textId="77777777" w:rsidR="00774D02" w:rsidRPr="0048773E" w:rsidRDefault="00ED1665" w:rsidP="00CC5B7E">
            <w:pPr>
              <w:autoSpaceDE w:val="0"/>
              <w:autoSpaceDN w:val="0"/>
              <w:adjustRightInd w:val="0"/>
              <w:spacing w:line="276" w:lineRule="auto"/>
              <w:jc w:val="both"/>
              <w:rPr>
                <w:bCs/>
                <w:sz w:val="22"/>
                <w:szCs w:val="22"/>
                <w:highlight w:val="yellow"/>
              </w:rPr>
            </w:pPr>
            <w:r w:rsidRPr="0048773E">
              <w:rPr>
                <w:rFonts w:eastAsia="Calibri"/>
                <w:b/>
                <w:bCs/>
                <w:i/>
                <w:sz w:val="22"/>
                <w:szCs w:val="22"/>
                <w:highlight w:val="yellow"/>
              </w:rPr>
              <w:t>Power-Law (Gamma) Transformations</w:t>
            </w:r>
            <w:r w:rsidRPr="0048773E">
              <w:rPr>
                <w:rFonts w:eastAsia="Calibri"/>
                <w:bCs/>
                <w:sz w:val="22"/>
                <w:szCs w:val="22"/>
                <w:highlight w:val="yellow"/>
              </w:rPr>
              <w:t xml:space="preserve">: </w:t>
            </w:r>
            <w:r w:rsidR="00774D02" w:rsidRPr="0048773E">
              <w:rPr>
                <w:sz w:val="22"/>
                <w:szCs w:val="22"/>
                <w:highlight w:val="yellow"/>
              </w:rPr>
              <w:t>Figure 3.8</w:t>
            </w:r>
          </w:p>
        </w:tc>
        <w:tc>
          <w:tcPr>
            <w:tcW w:w="730" w:type="dxa"/>
            <w:shd w:val="clear" w:color="auto" w:fill="auto"/>
          </w:tcPr>
          <w:p w14:paraId="46A101D8" w14:textId="77777777" w:rsidR="00774D02" w:rsidRPr="00CC5B7E" w:rsidRDefault="00774D02" w:rsidP="00332DFF">
            <w:pPr>
              <w:autoSpaceDE w:val="0"/>
              <w:autoSpaceDN w:val="0"/>
              <w:adjustRightInd w:val="0"/>
              <w:spacing w:line="276" w:lineRule="auto"/>
              <w:jc w:val="center"/>
              <w:rPr>
                <w:sz w:val="22"/>
                <w:szCs w:val="22"/>
              </w:rPr>
            </w:pPr>
          </w:p>
        </w:tc>
      </w:tr>
      <w:tr w:rsidR="00CC5B7E" w:rsidRPr="00CC5B7E" w14:paraId="10D60969" w14:textId="77777777" w:rsidTr="00AE1A7C">
        <w:trPr>
          <w:trHeight w:val="576"/>
        </w:trPr>
        <w:tc>
          <w:tcPr>
            <w:tcW w:w="754" w:type="dxa"/>
            <w:shd w:val="clear" w:color="auto" w:fill="auto"/>
          </w:tcPr>
          <w:p w14:paraId="420E0898" w14:textId="77777777" w:rsidR="00774D02" w:rsidRPr="00CC5B7E" w:rsidRDefault="00061298" w:rsidP="00CC5B7E">
            <w:pPr>
              <w:spacing w:line="276" w:lineRule="auto"/>
              <w:jc w:val="center"/>
              <w:rPr>
                <w:sz w:val="22"/>
                <w:szCs w:val="22"/>
              </w:rPr>
            </w:pPr>
            <w:r w:rsidRPr="00CC5B7E">
              <w:rPr>
                <w:sz w:val="22"/>
                <w:szCs w:val="22"/>
              </w:rPr>
              <w:t>7</w:t>
            </w:r>
          </w:p>
        </w:tc>
        <w:tc>
          <w:tcPr>
            <w:tcW w:w="8028" w:type="dxa"/>
            <w:shd w:val="clear" w:color="auto" w:fill="auto"/>
          </w:tcPr>
          <w:p w14:paraId="2F6C963F" w14:textId="77777777" w:rsidR="00774D02" w:rsidRPr="004B16FE" w:rsidRDefault="00ED1665" w:rsidP="00CC5B7E">
            <w:pPr>
              <w:autoSpaceDE w:val="0"/>
              <w:autoSpaceDN w:val="0"/>
              <w:adjustRightInd w:val="0"/>
              <w:spacing w:line="276" w:lineRule="auto"/>
              <w:jc w:val="both"/>
              <w:rPr>
                <w:sz w:val="22"/>
                <w:szCs w:val="22"/>
                <w:highlight w:val="yellow"/>
              </w:rPr>
            </w:pPr>
            <w:r w:rsidRPr="004B16FE">
              <w:rPr>
                <w:rFonts w:eastAsia="Calibri"/>
                <w:b/>
                <w:bCs/>
                <w:i/>
                <w:sz w:val="22"/>
                <w:szCs w:val="22"/>
                <w:highlight w:val="yellow"/>
              </w:rPr>
              <w:t>Power-Law (Gamma) Transformations</w:t>
            </w:r>
            <w:r w:rsidRPr="004B16FE">
              <w:rPr>
                <w:rFonts w:eastAsia="Calibri"/>
                <w:bCs/>
                <w:sz w:val="22"/>
                <w:szCs w:val="22"/>
                <w:highlight w:val="yellow"/>
              </w:rPr>
              <w:t xml:space="preserve">: </w:t>
            </w:r>
            <w:r w:rsidR="00774D02" w:rsidRPr="004B16FE">
              <w:rPr>
                <w:sz w:val="22"/>
                <w:szCs w:val="22"/>
                <w:highlight w:val="yellow"/>
              </w:rPr>
              <w:t>Figure 3.9</w:t>
            </w:r>
          </w:p>
        </w:tc>
        <w:tc>
          <w:tcPr>
            <w:tcW w:w="730" w:type="dxa"/>
            <w:shd w:val="clear" w:color="auto" w:fill="auto"/>
          </w:tcPr>
          <w:p w14:paraId="73CCBF5B" w14:textId="77777777" w:rsidR="00774D02" w:rsidRPr="00CC5B7E" w:rsidRDefault="00774D02" w:rsidP="00332DFF">
            <w:pPr>
              <w:autoSpaceDE w:val="0"/>
              <w:autoSpaceDN w:val="0"/>
              <w:adjustRightInd w:val="0"/>
              <w:spacing w:line="276" w:lineRule="auto"/>
              <w:jc w:val="center"/>
              <w:rPr>
                <w:sz w:val="22"/>
                <w:szCs w:val="22"/>
              </w:rPr>
            </w:pPr>
          </w:p>
        </w:tc>
      </w:tr>
      <w:tr w:rsidR="00CC5B7E" w:rsidRPr="00CC5B7E" w14:paraId="47240619" w14:textId="77777777" w:rsidTr="00AE1A7C">
        <w:trPr>
          <w:trHeight w:val="576"/>
        </w:trPr>
        <w:tc>
          <w:tcPr>
            <w:tcW w:w="754" w:type="dxa"/>
            <w:shd w:val="clear" w:color="auto" w:fill="auto"/>
          </w:tcPr>
          <w:p w14:paraId="7E33C4A7" w14:textId="77777777" w:rsidR="00774D02" w:rsidRPr="00CC5B7E" w:rsidRDefault="00061298" w:rsidP="00CC5B7E">
            <w:pPr>
              <w:spacing w:line="276" w:lineRule="auto"/>
              <w:jc w:val="center"/>
              <w:rPr>
                <w:bCs/>
                <w:sz w:val="22"/>
                <w:szCs w:val="22"/>
              </w:rPr>
            </w:pPr>
            <w:r w:rsidRPr="00CC5B7E">
              <w:rPr>
                <w:bCs/>
                <w:sz w:val="22"/>
                <w:szCs w:val="22"/>
              </w:rPr>
              <w:t>8</w:t>
            </w:r>
          </w:p>
        </w:tc>
        <w:tc>
          <w:tcPr>
            <w:tcW w:w="8028" w:type="dxa"/>
            <w:shd w:val="clear" w:color="auto" w:fill="auto"/>
          </w:tcPr>
          <w:p w14:paraId="230C2DC3" w14:textId="77777777" w:rsidR="00774D02" w:rsidRPr="00CC5B7E" w:rsidRDefault="00CC7133" w:rsidP="00CC5B7E">
            <w:pPr>
              <w:autoSpaceDE w:val="0"/>
              <w:autoSpaceDN w:val="0"/>
              <w:adjustRightInd w:val="0"/>
              <w:spacing w:line="276" w:lineRule="auto"/>
              <w:jc w:val="both"/>
              <w:rPr>
                <w:sz w:val="22"/>
                <w:szCs w:val="22"/>
              </w:rPr>
            </w:pPr>
            <w:r w:rsidRPr="0048773E">
              <w:rPr>
                <w:rFonts w:eastAsia="Calibri"/>
                <w:b/>
                <w:bCs/>
                <w:i/>
                <w:sz w:val="22"/>
                <w:szCs w:val="22"/>
                <w:highlight w:val="yellow"/>
              </w:rPr>
              <w:t>Contrast stretching</w:t>
            </w:r>
            <w:r w:rsidRPr="0048773E">
              <w:rPr>
                <w:rFonts w:eastAsia="Calibri"/>
                <w:bCs/>
                <w:sz w:val="22"/>
                <w:szCs w:val="22"/>
                <w:highlight w:val="yellow"/>
              </w:rPr>
              <w:t>:</w:t>
            </w:r>
            <w:r w:rsidRPr="00CC5B7E">
              <w:rPr>
                <w:rFonts w:eastAsia="Calibri"/>
                <w:bCs/>
                <w:sz w:val="22"/>
                <w:szCs w:val="22"/>
              </w:rPr>
              <w:t xml:space="preserve"> </w:t>
            </w:r>
            <w:r w:rsidR="00774D02" w:rsidRPr="00CC5B7E">
              <w:rPr>
                <w:sz w:val="22"/>
                <w:szCs w:val="22"/>
              </w:rPr>
              <w:t>Figure 3.10</w:t>
            </w:r>
          </w:p>
        </w:tc>
        <w:tc>
          <w:tcPr>
            <w:tcW w:w="730" w:type="dxa"/>
            <w:shd w:val="clear" w:color="auto" w:fill="auto"/>
          </w:tcPr>
          <w:p w14:paraId="25444551" w14:textId="77777777" w:rsidR="00774D02" w:rsidRPr="00CC5B7E" w:rsidRDefault="00774D02" w:rsidP="00332DFF">
            <w:pPr>
              <w:autoSpaceDE w:val="0"/>
              <w:autoSpaceDN w:val="0"/>
              <w:adjustRightInd w:val="0"/>
              <w:spacing w:line="276" w:lineRule="auto"/>
              <w:jc w:val="center"/>
              <w:rPr>
                <w:sz w:val="22"/>
                <w:szCs w:val="22"/>
              </w:rPr>
            </w:pPr>
          </w:p>
        </w:tc>
      </w:tr>
      <w:tr w:rsidR="00CC5B7E" w:rsidRPr="00CC5B7E" w14:paraId="2E859CFF" w14:textId="77777777" w:rsidTr="00AE1A7C">
        <w:trPr>
          <w:trHeight w:val="576"/>
        </w:trPr>
        <w:tc>
          <w:tcPr>
            <w:tcW w:w="754" w:type="dxa"/>
            <w:shd w:val="clear" w:color="auto" w:fill="auto"/>
          </w:tcPr>
          <w:p w14:paraId="4C0AC679" w14:textId="77777777" w:rsidR="00774D02" w:rsidRPr="00CC5B7E" w:rsidRDefault="00061298" w:rsidP="00CC5B7E">
            <w:pPr>
              <w:spacing w:line="276" w:lineRule="auto"/>
              <w:jc w:val="center"/>
              <w:rPr>
                <w:bCs/>
                <w:sz w:val="22"/>
                <w:szCs w:val="22"/>
              </w:rPr>
            </w:pPr>
            <w:r w:rsidRPr="00CC5B7E">
              <w:rPr>
                <w:bCs/>
                <w:sz w:val="22"/>
                <w:szCs w:val="22"/>
              </w:rPr>
              <w:t>9</w:t>
            </w:r>
          </w:p>
        </w:tc>
        <w:tc>
          <w:tcPr>
            <w:tcW w:w="8028" w:type="dxa"/>
            <w:shd w:val="clear" w:color="auto" w:fill="auto"/>
          </w:tcPr>
          <w:p w14:paraId="546CDE2E" w14:textId="77777777" w:rsidR="00774D02" w:rsidRPr="003A1712" w:rsidRDefault="00897993" w:rsidP="00CC5B7E">
            <w:pPr>
              <w:autoSpaceDE w:val="0"/>
              <w:autoSpaceDN w:val="0"/>
              <w:adjustRightInd w:val="0"/>
              <w:spacing w:line="276" w:lineRule="auto"/>
              <w:jc w:val="both"/>
              <w:rPr>
                <w:sz w:val="22"/>
                <w:szCs w:val="22"/>
                <w:highlight w:val="yellow"/>
              </w:rPr>
            </w:pPr>
            <w:r w:rsidRPr="003A1712">
              <w:rPr>
                <w:rFonts w:eastAsia="Calibri"/>
                <w:b/>
                <w:bCs/>
                <w:i/>
                <w:sz w:val="22"/>
                <w:szCs w:val="22"/>
                <w:highlight w:val="yellow"/>
              </w:rPr>
              <w:t>Intensity-level slicing</w:t>
            </w:r>
            <w:r w:rsidR="00D14FFE" w:rsidRPr="003A1712">
              <w:rPr>
                <w:rFonts w:eastAsia="Calibri"/>
                <w:bCs/>
                <w:sz w:val="22"/>
                <w:szCs w:val="22"/>
                <w:highlight w:val="yellow"/>
              </w:rPr>
              <w:t xml:space="preserve">: </w:t>
            </w:r>
            <w:r w:rsidR="00774D02" w:rsidRPr="003A1712">
              <w:rPr>
                <w:sz w:val="22"/>
                <w:szCs w:val="22"/>
                <w:highlight w:val="yellow"/>
              </w:rPr>
              <w:t>Figure 3.1</w:t>
            </w:r>
            <w:r w:rsidR="0049584E" w:rsidRPr="003A1712">
              <w:rPr>
                <w:sz w:val="22"/>
                <w:szCs w:val="22"/>
                <w:highlight w:val="yellow"/>
              </w:rPr>
              <w:t>2</w:t>
            </w:r>
          </w:p>
        </w:tc>
        <w:tc>
          <w:tcPr>
            <w:tcW w:w="730" w:type="dxa"/>
            <w:shd w:val="clear" w:color="auto" w:fill="auto"/>
          </w:tcPr>
          <w:p w14:paraId="6F947CD3" w14:textId="77777777" w:rsidR="00774D02" w:rsidRPr="00CC5B7E" w:rsidRDefault="00774D02" w:rsidP="00332DFF">
            <w:pPr>
              <w:autoSpaceDE w:val="0"/>
              <w:autoSpaceDN w:val="0"/>
              <w:adjustRightInd w:val="0"/>
              <w:spacing w:line="276" w:lineRule="auto"/>
              <w:jc w:val="center"/>
              <w:rPr>
                <w:sz w:val="22"/>
                <w:szCs w:val="22"/>
              </w:rPr>
            </w:pPr>
          </w:p>
        </w:tc>
      </w:tr>
      <w:tr w:rsidR="00CC5B7E" w:rsidRPr="00CC5B7E" w14:paraId="706FE5A1" w14:textId="77777777" w:rsidTr="00AE1A7C">
        <w:trPr>
          <w:trHeight w:val="576"/>
        </w:trPr>
        <w:tc>
          <w:tcPr>
            <w:tcW w:w="754" w:type="dxa"/>
            <w:shd w:val="clear" w:color="auto" w:fill="auto"/>
          </w:tcPr>
          <w:p w14:paraId="56E49D4E" w14:textId="77777777" w:rsidR="00774D02" w:rsidRPr="00CC5B7E" w:rsidRDefault="00061298" w:rsidP="00CC5B7E">
            <w:pPr>
              <w:spacing w:line="276" w:lineRule="auto"/>
              <w:jc w:val="center"/>
              <w:rPr>
                <w:bCs/>
                <w:sz w:val="22"/>
                <w:szCs w:val="22"/>
              </w:rPr>
            </w:pPr>
            <w:r w:rsidRPr="00CC5B7E">
              <w:rPr>
                <w:bCs/>
                <w:sz w:val="22"/>
                <w:szCs w:val="22"/>
              </w:rPr>
              <w:t>10</w:t>
            </w:r>
          </w:p>
        </w:tc>
        <w:tc>
          <w:tcPr>
            <w:tcW w:w="8028" w:type="dxa"/>
            <w:shd w:val="clear" w:color="auto" w:fill="auto"/>
          </w:tcPr>
          <w:p w14:paraId="1B739BCB" w14:textId="77777777" w:rsidR="00774D02" w:rsidRPr="00CC5B7E" w:rsidRDefault="002703A7" w:rsidP="00CC5B7E">
            <w:pPr>
              <w:autoSpaceDE w:val="0"/>
              <w:autoSpaceDN w:val="0"/>
              <w:adjustRightInd w:val="0"/>
              <w:spacing w:line="276" w:lineRule="auto"/>
              <w:jc w:val="both"/>
              <w:rPr>
                <w:sz w:val="22"/>
                <w:szCs w:val="22"/>
              </w:rPr>
            </w:pPr>
            <w:r w:rsidRPr="0048773E">
              <w:rPr>
                <w:rFonts w:eastAsia="Calibri"/>
                <w:b/>
                <w:bCs/>
                <w:i/>
                <w:sz w:val="22"/>
                <w:szCs w:val="22"/>
                <w:highlight w:val="yellow"/>
              </w:rPr>
              <w:t>Bit-plane slicing</w:t>
            </w:r>
            <w:r w:rsidRPr="0048773E">
              <w:rPr>
                <w:rFonts w:eastAsia="Calibri"/>
                <w:bCs/>
                <w:sz w:val="22"/>
                <w:szCs w:val="22"/>
                <w:highlight w:val="yellow"/>
              </w:rPr>
              <w:t>:</w:t>
            </w:r>
            <w:r w:rsidRPr="00CC5B7E">
              <w:rPr>
                <w:rFonts w:eastAsia="Calibri"/>
                <w:bCs/>
                <w:sz w:val="22"/>
                <w:szCs w:val="22"/>
              </w:rPr>
              <w:t xml:space="preserve"> </w:t>
            </w:r>
            <w:r w:rsidR="00774D02" w:rsidRPr="00CC5B7E">
              <w:rPr>
                <w:sz w:val="22"/>
                <w:szCs w:val="22"/>
              </w:rPr>
              <w:t>Figure 3.14</w:t>
            </w:r>
          </w:p>
        </w:tc>
        <w:tc>
          <w:tcPr>
            <w:tcW w:w="730" w:type="dxa"/>
            <w:shd w:val="clear" w:color="auto" w:fill="auto"/>
          </w:tcPr>
          <w:p w14:paraId="3D2C8826" w14:textId="77777777" w:rsidR="00774D02" w:rsidRPr="00CC5B7E" w:rsidRDefault="00774D02" w:rsidP="00332DFF">
            <w:pPr>
              <w:autoSpaceDE w:val="0"/>
              <w:autoSpaceDN w:val="0"/>
              <w:adjustRightInd w:val="0"/>
              <w:spacing w:line="276" w:lineRule="auto"/>
              <w:jc w:val="center"/>
              <w:rPr>
                <w:sz w:val="22"/>
                <w:szCs w:val="22"/>
              </w:rPr>
            </w:pPr>
          </w:p>
        </w:tc>
      </w:tr>
      <w:tr w:rsidR="00CC5B7E" w:rsidRPr="00CC5B7E" w14:paraId="4CAAB34B" w14:textId="77777777" w:rsidTr="00AE1A7C">
        <w:trPr>
          <w:trHeight w:val="576"/>
        </w:trPr>
        <w:tc>
          <w:tcPr>
            <w:tcW w:w="754" w:type="dxa"/>
            <w:shd w:val="clear" w:color="auto" w:fill="auto"/>
          </w:tcPr>
          <w:p w14:paraId="0FC94ACD" w14:textId="77777777" w:rsidR="00774D02" w:rsidRPr="00CC5B7E" w:rsidRDefault="00061298" w:rsidP="00CC5B7E">
            <w:pPr>
              <w:spacing w:line="276" w:lineRule="auto"/>
              <w:jc w:val="center"/>
              <w:rPr>
                <w:bCs/>
                <w:sz w:val="22"/>
                <w:szCs w:val="22"/>
              </w:rPr>
            </w:pPr>
            <w:r w:rsidRPr="00CC5B7E">
              <w:rPr>
                <w:bCs/>
                <w:sz w:val="22"/>
                <w:szCs w:val="22"/>
              </w:rPr>
              <w:t>11</w:t>
            </w:r>
          </w:p>
        </w:tc>
        <w:tc>
          <w:tcPr>
            <w:tcW w:w="8028" w:type="dxa"/>
            <w:shd w:val="clear" w:color="auto" w:fill="auto"/>
          </w:tcPr>
          <w:p w14:paraId="384750F2" w14:textId="77777777" w:rsidR="00774D02" w:rsidRPr="00CC5B7E" w:rsidRDefault="00D14FFE" w:rsidP="00CC5B7E">
            <w:pPr>
              <w:autoSpaceDE w:val="0"/>
              <w:autoSpaceDN w:val="0"/>
              <w:adjustRightInd w:val="0"/>
              <w:spacing w:line="276" w:lineRule="auto"/>
              <w:jc w:val="both"/>
              <w:rPr>
                <w:sz w:val="22"/>
                <w:szCs w:val="22"/>
              </w:rPr>
            </w:pPr>
            <w:r w:rsidRPr="00AC253D">
              <w:rPr>
                <w:rFonts w:eastAsia="Calibri"/>
                <w:b/>
                <w:bCs/>
                <w:i/>
                <w:sz w:val="22"/>
                <w:szCs w:val="22"/>
                <w:highlight w:val="yellow"/>
              </w:rPr>
              <w:t xml:space="preserve">Image Reconstruction form </w:t>
            </w:r>
            <w:r w:rsidR="002703A7" w:rsidRPr="00AC253D">
              <w:rPr>
                <w:rFonts w:eastAsia="Calibri"/>
                <w:b/>
                <w:bCs/>
                <w:i/>
                <w:sz w:val="22"/>
                <w:szCs w:val="22"/>
                <w:highlight w:val="yellow"/>
              </w:rPr>
              <w:t>Bit-plane</w:t>
            </w:r>
            <w:r w:rsidRPr="00AC253D">
              <w:rPr>
                <w:rFonts w:eastAsia="Calibri"/>
                <w:b/>
                <w:bCs/>
                <w:i/>
                <w:sz w:val="22"/>
                <w:szCs w:val="22"/>
                <w:highlight w:val="yellow"/>
              </w:rPr>
              <w:t>s</w:t>
            </w:r>
            <w:r w:rsidR="002703A7" w:rsidRPr="00CC5B7E">
              <w:rPr>
                <w:rFonts w:eastAsia="Calibri"/>
                <w:bCs/>
                <w:sz w:val="22"/>
                <w:szCs w:val="22"/>
              </w:rPr>
              <w:t xml:space="preserve">: </w:t>
            </w:r>
            <w:r w:rsidR="00774D02" w:rsidRPr="00CC5B7E">
              <w:rPr>
                <w:sz w:val="22"/>
                <w:szCs w:val="22"/>
              </w:rPr>
              <w:t>Figure 3.15</w:t>
            </w:r>
          </w:p>
        </w:tc>
        <w:tc>
          <w:tcPr>
            <w:tcW w:w="730" w:type="dxa"/>
            <w:shd w:val="clear" w:color="auto" w:fill="auto"/>
          </w:tcPr>
          <w:p w14:paraId="22F92FC7" w14:textId="77777777" w:rsidR="00774D02" w:rsidRPr="00CC5B7E" w:rsidRDefault="00774D02" w:rsidP="00332DFF">
            <w:pPr>
              <w:autoSpaceDE w:val="0"/>
              <w:autoSpaceDN w:val="0"/>
              <w:adjustRightInd w:val="0"/>
              <w:spacing w:line="276" w:lineRule="auto"/>
              <w:jc w:val="center"/>
              <w:rPr>
                <w:sz w:val="22"/>
                <w:szCs w:val="22"/>
              </w:rPr>
            </w:pPr>
          </w:p>
        </w:tc>
      </w:tr>
      <w:tr w:rsidR="00CC5B7E" w:rsidRPr="00CC5B7E" w14:paraId="789C1B27" w14:textId="77777777" w:rsidTr="00AE1A7C">
        <w:trPr>
          <w:trHeight w:val="576"/>
        </w:trPr>
        <w:tc>
          <w:tcPr>
            <w:tcW w:w="754" w:type="dxa"/>
            <w:shd w:val="clear" w:color="auto" w:fill="auto"/>
          </w:tcPr>
          <w:p w14:paraId="4BAD2175" w14:textId="77777777" w:rsidR="00774D02" w:rsidRPr="00CC5B7E" w:rsidRDefault="00061298" w:rsidP="00CC5B7E">
            <w:pPr>
              <w:spacing w:line="276" w:lineRule="auto"/>
              <w:jc w:val="center"/>
              <w:rPr>
                <w:bCs/>
                <w:sz w:val="22"/>
                <w:szCs w:val="22"/>
              </w:rPr>
            </w:pPr>
            <w:r w:rsidRPr="00CC5B7E">
              <w:rPr>
                <w:bCs/>
                <w:sz w:val="22"/>
                <w:szCs w:val="22"/>
              </w:rPr>
              <w:lastRenderedPageBreak/>
              <w:t>12</w:t>
            </w:r>
          </w:p>
        </w:tc>
        <w:tc>
          <w:tcPr>
            <w:tcW w:w="8028" w:type="dxa"/>
            <w:shd w:val="clear" w:color="auto" w:fill="auto"/>
          </w:tcPr>
          <w:p w14:paraId="4BE95DD8" w14:textId="77777777" w:rsidR="00774D02" w:rsidRPr="00CC5B7E" w:rsidRDefault="00897993" w:rsidP="00CC5B7E">
            <w:pPr>
              <w:autoSpaceDE w:val="0"/>
              <w:autoSpaceDN w:val="0"/>
              <w:adjustRightInd w:val="0"/>
              <w:spacing w:line="276" w:lineRule="auto"/>
              <w:jc w:val="both"/>
              <w:rPr>
                <w:sz w:val="22"/>
                <w:szCs w:val="22"/>
              </w:rPr>
            </w:pPr>
            <w:r w:rsidRPr="0048773E">
              <w:rPr>
                <w:b/>
                <w:i/>
                <w:sz w:val="22"/>
                <w:szCs w:val="22"/>
                <w:highlight w:val="yellow"/>
              </w:rPr>
              <w:t>Displaying the image and its histogram</w:t>
            </w:r>
            <w:r w:rsidRPr="0048773E">
              <w:rPr>
                <w:sz w:val="22"/>
                <w:szCs w:val="22"/>
                <w:highlight w:val="yellow"/>
              </w:rPr>
              <w:t>:</w:t>
            </w:r>
            <w:r w:rsidRPr="00CC5B7E">
              <w:rPr>
                <w:sz w:val="22"/>
                <w:szCs w:val="22"/>
              </w:rPr>
              <w:t xml:space="preserve"> </w:t>
            </w:r>
            <w:r w:rsidR="00774D02" w:rsidRPr="00CC5B7E">
              <w:rPr>
                <w:sz w:val="22"/>
                <w:szCs w:val="22"/>
              </w:rPr>
              <w:t>Figure 3.16</w:t>
            </w:r>
          </w:p>
        </w:tc>
        <w:tc>
          <w:tcPr>
            <w:tcW w:w="730" w:type="dxa"/>
            <w:shd w:val="clear" w:color="auto" w:fill="auto"/>
          </w:tcPr>
          <w:p w14:paraId="52C2073A" w14:textId="77777777" w:rsidR="00774D02" w:rsidRPr="00CC5B7E" w:rsidRDefault="00774D02" w:rsidP="00332DFF">
            <w:pPr>
              <w:autoSpaceDE w:val="0"/>
              <w:autoSpaceDN w:val="0"/>
              <w:adjustRightInd w:val="0"/>
              <w:spacing w:line="276" w:lineRule="auto"/>
              <w:jc w:val="center"/>
              <w:rPr>
                <w:sz w:val="22"/>
                <w:szCs w:val="22"/>
              </w:rPr>
            </w:pPr>
          </w:p>
        </w:tc>
      </w:tr>
      <w:tr w:rsidR="00CC5B7E" w:rsidRPr="00CC5B7E" w14:paraId="3E2DD4C0" w14:textId="77777777" w:rsidTr="00AE1A7C">
        <w:trPr>
          <w:trHeight w:val="576"/>
        </w:trPr>
        <w:tc>
          <w:tcPr>
            <w:tcW w:w="754" w:type="dxa"/>
            <w:shd w:val="clear" w:color="auto" w:fill="auto"/>
          </w:tcPr>
          <w:p w14:paraId="17CA9444" w14:textId="77777777" w:rsidR="00774D02" w:rsidRPr="00CC5B7E" w:rsidRDefault="00061298" w:rsidP="00CC5B7E">
            <w:pPr>
              <w:spacing w:line="276" w:lineRule="auto"/>
              <w:jc w:val="center"/>
              <w:rPr>
                <w:bCs/>
                <w:sz w:val="22"/>
                <w:szCs w:val="22"/>
              </w:rPr>
            </w:pPr>
            <w:r w:rsidRPr="00CC5B7E">
              <w:rPr>
                <w:bCs/>
                <w:sz w:val="22"/>
                <w:szCs w:val="22"/>
              </w:rPr>
              <w:t>13</w:t>
            </w:r>
          </w:p>
        </w:tc>
        <w:tc>
          <w:tcPr>
            <w:tcW w:w="8028" w:type="dxa"/>
            <w:shd w:val="clear" w:color="auto" w:fill="auto"/>
          </w:tcPr>
          <w:p w14:paraId="51A6BA29" w14:textId="77777777" w:rsidR="00774D02" w:rsidRPr="00CC5B7E" w:rsidRDefault="005A0CB4" w:rsidP="00CC5B7E">
            <w:pPr>
              <w:autoSpaceDE w:val="0"/>
              <w:autoSpaceDN w:val="0"/>
              <w:adjustRightInd w:val="0"/>
              <w:spacing w:line="276" w:lineRule="auto"/>
              <w:jc w:val="both"/>
              <w:rPr>
                <w:sz w:val="22"/>
                <w:szCs w:val="22"/>
              </w:rPr>
            </w:pPr>
            <w:r w:rsidRPr="0048773E">
              <w:rPr>
                <w:b/>
                <w:i/>
                <w:sz w:val="22"/>
                <w:szCs w:val="22"/>
                <w:highlight w:val="yellow"/>
              </w:rPr>
              <w:t>Histogram Equalization</w:t>
            </w:r>
            <w:r w:rsidRPr="00CC5B7E">
              <w:rPr>
                <w:sz w:val="22"/>
                <w:szCs w:val="22"/>
              </w:rPr>
              <w:t xml:space="preserve">: </w:t>
            </w:r>
            <w:r w:rsidR="00774D02" w:rsidRPr="00CC5B7E">
              <w:rPr>
                <w:sz w:val="22"/>
                <w:szCs w:val="22"/>
              </w:rPr>
              <w:t>Figure 3.20</w:t>
            </w:r>
          </w:p>
        </w:tc>
        <w:tc>
          <w:tcPr>
            <w:tcW w:w="730" w:type="dxa"/>
            <w:shd w:val="clear" w:color="auto" w:fill="auto"/>
          </w:tcPr>
          <w:p w14:paraId="04409F59" w14:textId="77777777" w:rsidR="00774D02" w:rsidRPr="00CC5B7E" w:rsidRDefault="00774D02" w:rsidP="00332DFF">
            <w:pPr>
              <w:autoSpaceDE w:val="0"/>
              <w:autoSpaceDN w:val="0"/>
              <w:adjustRightInd w:val="0"/>
              <w:spacing w:line="276" w:lineRule="auto"/>
              <w:jc w:val="center"/>
              <w:rPr>
                <w:sz w:val="22"/>
                <w:szCs w:val="22"/>
              </w:rPr>
            </w:pPr>
          </w:p>
        </w:tc>
      </w:tr>
      <w:tr w:rsidR="00CC5B7E" w:rsidRPr="00CC5B7E" w14:paraId="791BD9C0" w14:textId="77777777" w:rsidTr="00AE1A7C">
        <w:trPr>
          <w:trHeight w:val="576"/>
        </w:trPr>
        <w:tc>
          <w:tcPr>
            <w:tcW w:w="754" w:type="dxa"/>
            <w:shd w:val="clear" w:color="auto" w:fill="auto"/>
          </w:tcPr>
          <w:p w14:paraId="7F47A529" w14:textId="77777777" w:rsidR="00774D02" w:rsidRPr="00CC5B7E" w:rsidRDefault="00061298" w:rsidP="00CC5B7E">
            <w:pPr>
              <w:spacing w:line="276" w:lineRule="auto"/>
              <w:jc w:val="center"/>
              <w:rPr>
                <w:bCs/>
                <w:sz w:val="22"/>
                <w:szCs w:val="22"/>
              </w:rPr>
            </w:pPr>
            <w:r w:rsidRPr="00CC5B7E">
              <w:rPr>
                <w:bCs/>
                <w:sz w:val="22"/>
                <w:szCs w:val="22"/>
              </w:rPr>
              <w:t>14</w:t>
            </w:r>
          </w:p>
        </w:tc>
        <w:tc>
          <w:tcPr>
            <w:tcW w:w="8028" w:type="dxa"/>
            <w:shd w:val="clear" w:color="auto" w:fill="auto"/>
          </w:tcPr>
          <w:p w14:paraId="7A9806CF" w14:textId="77777777" w:rsidR="00774D02" w:rsidRPr="00CC5B7E" w:rsidRDefault="003B0AD2" w:rsidP="00CC5B7E">
            <w:pPr>
              <w:autoSpaceDE w:val="0"/>
              <w:autoSpaceDN w:val="0"/>
              <w:adjustRightInd w:val="0"/>
              <w:spacing w:line="276" w:lineRule="auto"/>
              <w:jc w:val="both"/>
              <w:rPr>
                <w:sz w:val="22"/>
                <w:szCs w:val="22"/>
              </w:rPr>
            </w:pPr>
            <w:r w:rsidRPr="0048773E">
              <w:rPr>
                <w:rFonts w:eastAsia="Calibri"/>
                <w:b/>
                <w:bCs/>
                <w:i/>
                <w:sz w:val="22"/>
                <w:szCs w:val="22"/>
                <w:highlight w:val="yellow"/>
              </w:rPr>
              <w:t>Histogram Matching (Specification</w:t>
            </w:r>
            <w:r w:rsidRPr="00CC5B7E">
              <w:rPr>
                <w:rFonts w:eastAsia="Calibri"/>
                <w:b/>
                <w:bCs/>
                <w:i/>
                <w:sz w:val="22"/>
                <w:szCs w:val="22"/>
              </w:rPr>
              <w:t>)</w:t>
            </w:r>
            <w:r w:rsidRPr="00CC5B7E">
              <w:rPr>
                <w:rFonts w:eastAsia="Calibri"/>
                <w:bCs/>
                <w:sz w:val="22"/>
                <w:szCs w:val="22"/>
              </w:rPr>
              <w:t xml:space="preserve">: </w:t>
            </w:r>
            <w:r w:rsidR="00774D02" w:rsidRPr="00CC5B7E">
              <w:rPr>
                <w:sz w:val="22"/>
                <w:szCs w:val="22"/>
              </w:rPr>
              <w:t>Figure 3.23, 3.24 and 3.25</w:t>
            </w:r>
          </w:p>
        </w:tc>
        <w:tc>
          <w:tcPr>
            <w:tcW w:w="730" w:type="dxa"/>
            <w:shd w:val="clear" w:color="auto" w:fill="auto"/>
          </w:tcPr>
          <w:p w14:paraId="354A2936" w14:textId="77777777" w:rsidR="00774D02" w:rsidRPr="00CC5B7E" w:rsidRDefault="00774D02" w:rsidP="00332DFF">
            <w:pPr>
              <w:autoSpaceDE w:val="0"/>
              <w:autoSpaceDN w:val="0"/>
              <w:adjustRightInd w:val="0"/>
              <w:spacing w:line="276" w:lineRule="auto"/>
              <w:jc w:val="center"/>
              <w:rPr>
                <w:sz w:val="22"/>
                <w:szCs w:val="22"/>
              </w:rPr>
            </w:pPr>
          </w:p>
        </w:tc>
      </w:tr>
      <w:tr w:rsidR="00CC5B7E" w:rsidRPr="00CC5B7E" w14:paraId="34A94F3C" w14:textId="77777777" w:rsidTr="00AE1A7C">
        <w:trPr>
          <w:trHeight w:val="576"/>
        </w:trPr>
        <w:tc>
          <w:tcPr>
            <w:tcW w:w="754" w:type="dxa"/>
            <w:shd w:val="clear" w:color="auto" w:fill="auto"/>
          </w:tcPr>
          <w:p w14:paraId="3C7D927C" w14:textId="77777777" w:rsidR="00774D02" w:rsidRPr="00CC5B7E" w:rsidRDefault="00061298" w:rsidP="00CC5B7E">
            <w:pPr>
              <w:spacing w:line="276" w:lineRule="auto"/>
              <w:jc w:val="center"/>
              <w:rPr>
                <w:bCs/>
                <w:sz w:val="22"/>
                <w:szCs w:val="22"/>
              </w:rPr>
            </w:pPr>
            <w:r w:rsidRPr="00CC5B7E">
              <w:rPr>
                <w:bCs/>
                <w:sz w:val="22"/>
                <w:szCs w:val="22"/>
              </w:rPr>
              <w:t>15</w:t>
            </w:r>
          </w:p>
        </w:tc>
        <w:tc>
          <w:tcPr>
            <w:tcW w:w="8028" w:type="dxa"/>
            <w:shd w:val="clear" w:color="auto" w:fill="auto"/>
          </w:tcPr>
          <w:p w14:paraId="38698314" w14:textId="77777777" w:rsidR="00774D02" w:rsidRPr="00CC5B7E" w:rsidRDefault="003B0AD2" w:rsidP="00CC5B7E">
            <w:pPr>
              <w:autoSpaceDE w:val="0"/>
              <w:autoSpaceDN w:val="0"/>
              <w:adjustRightInd w:val="0"/>
              <w:spacing w:line="276" w:lineRule="auto"/>
              <w:jc w:val="both"/>
              <w:rPr>
                <w:sz w:val="22"/>
                <w:szCs w:val="22"/>
              </w:rPr>
            </w:pPr>
            <w:r w:rsidRPr="00F92DF3">
              <w:rPr>
                <w:b/>
                <w:i/>
                <w:sz w:val="22"/>
                <w:szCs w:val="22"/>
                <w:highlight w:val="yellow"/>
              </w:rPr>
              <w:t>Local Histogram Equalization</w:t>
            </w:r>
            <w:r w:rsidR="006F78BB" w:rsidRPr="00F92DF3">
              <w:rPr>
                <w:sz w:val="22"/>
                <w:szCs w:val="22"/>
                <w:highlight w:val="yellow"/>
              </w:rPr>
              <w:t>:</w:t>
            </w:r>
            <w:r w:rsidRPr="00CC5B7E">
              <w:rPr>
                <w:sz w:val="22"/>
                <w:szCs w:val="22"/>
              </w:rPr>
              <w:t xml:space="preserve"> </w:t>
            </w:r>
            <w:r w:rsidR="00774D02" w:rsidRPr="00CC5B7E">
              <w:rPr>
                <w:sz w:val="22"/>
                <w:szCs w:val="22"/>
              </w:rPr>
              <w:t>Figure 3.26</w:t>
            </w:r>
          </w:p>
        </w:tc>
        <w:tc>
          <w:tcPr>
            <w:tcW w:w="730" w:type="dxa"/>
            <w:shd w:val="clear" w:color="auto" w:fill="auto"/>
          </w:tcPr>
          <w:p w14:paraId="42D65C8C" w14:textId="77777777" w:rsidR="00774D02" w:rsidRPr="00CC5B7E" w:rsidRDefault="00774D02" w:rsidP="00332DFF">
            <w:pPr>
              <w:autoSpaceDE w:val="0"/>
              <w:autoSpaceDN w:val="0"/>
              <w:adjustRightInd w:val="0"/>
              <w:spacing w:line="276" w:lineRule="auto"/>
              <w:jc w:val="center"/>
              <w:rPr>
                <w:sz w:val="22"/>
                <w:szCs w:val="22"/>
              </w:rPr>
            </w:pPr>
          </w:p>
        </w:tc>
      </w:tr>
      <w:tr w:rsidR="00CC5B7E" w:rsidRPr="00CC5B7E" w14:paraId="754D5B91" w14:textId="77777777" w:rsidTr="00AE1A7C">
        <w:trPr>
          <w:trHeight w:val="576"/>
        </w:trPr>
        <w:tc>
          <w:tcPr>
            <w:tcW w:w="754" w:type="dxa"/>
            <w:shd w:val="clear" w:color="auto" w:fill="auto"/>
          </w:tcPr>
          <w:p w14:paraId="5E518B9C" w14:textId="77777777" w:rsidR="00774D02" w:rsidRPr="00CC5B7E" w:rsidRDefault="00061298" w:rsidP="00CC5B7E">
            <w:pPr>
              <w:spacing w:line="276" w:lineRule="auto"/>
              <w:jc w:val="center"/>
              <w:rPr>
                <w:bCs/>
                <w:sz w:val="22"/>
                <w:szCs w:val="22"/>
              </w:rPr>
            </w:pPr>
            <w:r w:rsidRPr="00CC5B7E">
              <w:rPr>
                <w:bCs/>
                <w:sz w:val="22"/>
                <w:szCs w:val="22"/>
              </w:rPr>
              <w:t>16</w:t>
            </w:r>
          </w:p>
        </w:tc>
        <w:tc>
          <w:tcPr>
            <w:tcW w:w="8028" w:type="dxa"/>
            <w:shd w:val="clear" w:color="auto" w:fill="auto"/>
          </w:tcPr>
          <w:p w14:paraId="7965BF34" w14:textId="77777777" w:rsidR="00774D02" w:rsidRPr="00CC5B7E" w:rsidRDefault="00944269" w:rsidP="00CC5B7E">
            <w:pPr>
              <w:autoSpaceDE w:val="0"/>
              <w:autoSpaceDN w:val="0"/>
              <w:adjustRightInd w:val="0"/>
              <w:spacing w:line="276" w:lineRule="auto"/>
              <w:jc w:val="both"/>
              <w:rPr>
                <w:sz w:val="22"/>
                <w:szCs w:val="22"/>
              </w:rPr>
            </w:pPr>
            <w:r w:rsidRPr="00CC5B7E">
              <w:rPr>
                <w:rFonts w:eastAsia="Calibri"/>
                <w:b/>
                <w:bCs/>
                <w:i/>
                <w:sz w:val="22"/>
                <w:szCs w:val="22"/>
              </w:rPr>
              <w:t>Using Histogram Statistics for Image Enhancement</w:t>
            </w:r>
            <w:r w:rsidRPr="00CC5B7E">
              <w:rPr>
                <w:sz w:val="22"/>
                <w:szCs w:val="22"/>
              </w:rPr>
              <w:t>:</w:t>
            </w:r>
            <w:r w:rsidR="00CE7BA3" w:rsidRPr="00CC5B7E">
              <w:rPr>
                <w:sz w:val="22"/>
                <w:szCs w:val="22"/>
              </w:rPr>
              <w:t xml:space="preserve"> </w:t>
            </w:r>
            <w:r w:rsidR="00774D02" w:rsidRPr="00CC5B7E">
              <w:rPr>
                <w:sz w:val="22"/>
                <w:szCs w:val="22"/>
              </w:rPr>
              <w:t>Figure 3.27</w:t>
            </w:r>
          </w:p>
        </w:tc>
        <w:tc>
          <w:tcPr>
            <w:tcW w:w="730" w:type="dxa"/>
            <w:shd w:val="clear" w:color="auto" w:fill="auto"/>
          </w:tcPr>
          <w:p w14:paraId="4F651E6F" w14:textId="77777777" w:rsidR="00774D02" w:rsidRPr="00CC5B7E" w:rsidRDefault="00774D02" w:rsidP="00332DFF">
            <w:pPr>
              <w:autoSpaceDE w:val="0"/>
              <w:autoSpaceDN w:val="0"/>
              <w:adjustRightInd w:val="0"/>
              <w:spacing w:line="276" w:lineRule="auto"/>
              <w:jc w:val="center"/>
              <w:rPr>
                <w:sz w:val="22"/>
                <w:szCs w:val="22"/>
              </w:rPr>
            </w:pPr>
          </w:p>
        </w:tc>
      </w:tr>
      <w:tr w:rsidR="00CC5B7E" w:rsidRPr="00CC5B7E" w14:paraId="6683244B" w14:textId="77777777" w:rsidTr="00AE1A7C">
        <w:trPr>
          <w:trHeight w:val="576"/>
        </w:trPr>
        <w:tc>
          <w:tcPr>
            <w:tcW w:w="754" w:type="dxa"/>
            <w:shd w:val="clear" w:color="auto" w:fill="auto"/>
          </w:tcPr>
          <w:p w14:paraId="33BEC250" w14:textId="77777777" w:rsidR="00774D02" w:rsidRPr="00CC5B7E" w:rsidRDefault="00061298" w:rsidP="00CC5B7E">
            <w:pPr>
              <w:spacing w:line="276" w:lineRule="auto"/>
              <w:jc w:val="center"/>
              <w:rPr>
                <w:bCs/>
                <w:sz w:val="22"/>
                <w:szCs w:val="22"/>
              </w:rPr>
            </w:pPr>
            <w:r w:rsidRPr="00CC5B7E">
              <w:rPr>
                <w:bCs/>
                <w:sz w:val="22"/>
                <w:szCs w:val="22"/>
              </w:rPr>
              <w:t>17</w:t>
            </w:r>
          </w:p>
        </w:tc>
        <w:tc>
          <w:tcPr>
            <w:tcW w:w="8028" w:type="dxa"/>
            <w:shd w:val="clear" w:color="auto" w:fill="auto"/>
          </w:tcPr>
          <w:p w14:paraId="38313B9F" w14:textId="77777777" w:rsidR="00774D02" w:rsidRPr="004B16FE" w:rsidRDefault="00944269" w:rsidP="00CC5B7E">
            <w:pPr>
              <w:autoSpaceDE w:val="0"/>
              <w:autoSpaceDN w:val="0"/>
              <w:adjustRightInd w:val="0"/>
              <w:spacing w:line="276" w:lineRule="auto"/>
              <w:jc w:val="both"/>
              <w:rPr>
                <w:sz w:val="22"/>
                <w:szCs w:val="22"/>
                <w:highlight w:val="yellow"/>
              </w:rPr>
            </w:pPr>
            <w:r w:rsidRPr="004B16FE">
              <w:rPr>
                <w:b/>
                <w:i/>
                <w:sz w:val="22"/>
                <w:szCs w:val="22"/>
                <w:highlight w:val="yellow"/>
              </w:rPr>
              <w:t>Image Smoothing</w:t>
            </w:r>
            <w:r w:rsidRPr="004B16FE">
              <w:rPr>
                <w:sz w:val="22"/>
                <w:szCs w:val="22"/>
                <w:highlight w:val="yellow"/>
              </w:rPr>
              <w:t xml:space="preserve">: </w:t>
            </w:r>
            <w:r w:rsidR="00774D02" w:rsidRPr="004B16FE">
              <w:rPr>
                <w:sz w:val="22"/>
                <w:szCs w:val="22"/>
                <w:highlight w:val="yellow"/>
              </w:rPr>
              <w:t>Figure 3.33</w:t>
            </w:r>
          </w:p>
        </w:tc>
        <w:tc>
          <w:tcPr>
            <w:tcW w:w="730" w:type="dxa"/>
            <w:shd w:val="clear" w:color="auto" w:fill="auto"/>
          </w:tcPr>
          <w:p w14:paraId="53C92451" w14:textId="77777777" w:rsidR="00774D02" w:rsidRPr="00CC5B7E" w:rsidRDefault="00774D02" w:rsidP="00332DFF">
            <w:pPr>
              <w:autoSpaceDE w:val="0"/>
              <w:autoSpaceDN w:val="0"/>
              <w:adjustRightInd w:val="0"/>
              <w:spacing w:line="276" w:lineRule="auto"/>
              <w:jc w:val="center"/>
              <w:rPr>
                <w:sz w:val="22"/>
                <w:szCs w:val="22"/>
              </w:rPr>
            </w:pPr>
          </w:p>
        </w:tc>
      </w:tr>
      <w:tr w:rsidR="00CC5B7E" w:rsidRPr="00CC5B7E" w14:paraId="4B5D72F0" w14:textId="77777777" w:rsidTr="00AE1A7C">
        <w:trPr>
          <w:trHeight w:val="576"/>
        </w:trPr>
        <w:tc>
          <w:tcPr>
            <w:tcW w:w="754" w:type="dxa"/>
            <w:shd w:val="clear" w:color="auto" w:fill="auto"/>
          </w:tcPr>
          <w:p w14:paraId="50144E87" w14:textId="77777777" w:rsidR="00774D02" w:rsidRPr="00CC5B7E" w:rsidRDefault="00061298" w:rsidP="00CC5B7E">
            <w:pPr>
              <w:spacing w:line="276" w:lineRule="auto"/>
              <w:jc w:val="center"/>
              <w:rPr>
                <w:bCs/>
                <w:sz w:val="22"/>
                <w:szCs w:val="22"/>
              </w:rPr>
            </w:pPr>
            <w:r w:rsidRPr="00CC5B7E">
              <w:rPr>
                <w:bCs/>
                <w:sz w:val="22"/>
                <w:szCs w:val="22"/>
              </w:rPr>
              <w:t>18</w:t>
            </w:r>
          </w:p>
        </w:tc>
        <w:tc>
          <w:tcPr>
            <w:tcW w:w="8028" w:type="dxa"/>
            <w:shd w:val="clear" w:color="auto" w:fill="auto"/>
          </w:tcPr>
          <w:p w14:paraId="36155F7E" w14:textId="77777777" w:rsidR="00774D02" w:rsidRPr="004B16FE" w:rsidRDefault="00944269" w:rsidP="00CC5B7E">
            <w:pPr>
              <w:autoSpaceDE w:val="0"/>
              <w:autoSpaceDN w:val="0"/>
              <w:adjustRightInd w:val="0"/>
              <w:spacing w:line="276" w:lineRule="auto"/>
              <w:jc w:val="both"/>
              <w:rPr>
                <w:sz w:val="22"/>
                <w:szCs w:val="22"/>
                <w:highlight w:val="yellow"/>
              </w:rPr>
            </w:pPr>
            <w:r w:rsidRPr="004B16FE">
              <w:rPr>
                <w:b/>
                <w:i/>
                <w:sz w:val="22"/>
                <w:szCs w:val="22"/>
                <w:highlight w:val="yellow"/>
              </w:rPr>
              <w:t xml:space="preserve">Image </w:t>
            </w:r>
            <w:proofErr w:type="gramStart"/>
            <w:r w:rsidRPr="004B16FE">
              <w:rPr>
                <w:b/>
                <w:i/>
                <w:sz w:val="22"/>
                <w:szCs w:val="22"/>
                <w:highlight w:val="yellow"/>
              </w:rPr>
              <w:t>Smoothing  and</w:t>
            </w:r>
            <w:proofErr w:type="gramEnd"/>
            <w:r w:rsidRPr="004B16FE">
              <w:rPr>
                <w:b/>
                <w:i/>
                <w:sz w:val="22"/>
                <w:szCs w:val="22"/>
                <w:highlight w:val="yellow"/>
              </w:rPr>
              <w:t xml:space="preserve"> thresholding</w:t>
            </w:r>
            <w:r w:rsidRPr="004B16FE">
              <w:rPr>
                <w:sz w:val="22"/>
                <w:szCs w:val="22"/>
                <w:highlight w:val="yellow"/>
              </w:rPr>
              <w:t xml:space="preserve">: </w:t>
            </w:r>
            <w:r w:rsidR="00774D02" w:rsidRPr="004B16FE">
              <w:rPr>
                <w:sz w:val="22"/>
                <w:szCs w:val="22"/>
                <w:highlight w:val="yellow"/>
              </w:rPr>
              <w:t>Figure 3.34</w:t>
            </w:r>
          </w:p>
        </w:tc>
        <w:tc>
          <w:tcPr>
            <w:tcW w:w="730" w:type="dxa"/>
            <w:shd w:val="clear" w:color="auto" w:fill="auto"/>
          </w:tcPr>
          <w:p w14:paraId="6CFD456E" w14:textId="77777777" w:rsidR="00774D02" w:rsidRPr="00CC5B7E" w:rsidRDefault="00774D02" w:rsidP="00332DFF">
            <w:pPr>
              <w:autoSpaceDE w:val="0"/>
              <w:autoSpaceDN w:val="0"/>
              <w:adjustRightInd w:val="0"/>
              <w:spacing w:line="276" w:lineRule="auto"/>
              <w:jc w:val="center"/>
              <w:rPr>
                <w:sz w:val="22"/>
                <w:szCs w:val="22"/>
              </w:rPr>
            </w:pPr>
          </w:p>
        </w:tc>
      </w:tr>
      <w:tr w:rsidR="00CC5B7E" w:rsidRPr="00CC5B7E" w14:paraId="6926511D" w14:textId="77777777" w:rsidTr="00AE1A7C">
        <w:trPr>
          <w:trHeight w:val="576"/>
        </w:trPr>
        <w:tc>
          <w:tcPr>
            <w:tcW w:w="754" w:type="dxa"/>
            <w:shd w:val="clear" w:color="auto" w:fill="auto"/>
          </w:tcPr>
          <w:p w14:paraId="5B0F4344" w14:textId="77777777" w:rsidR="00774D02" w:rsidRPr="00CC5B7E" w:rsidRDefault="00061298" w:rsidP="00CC5B7E">
            <w:pPr>
              <w:spacing w:line="276" w:lineRule="auto"/>
              <w:jc w:val="center"/>
              <w:rPr>
                <w:bCs/>
                <w:sz w:val="22"/>
                <w:szCs w:val="22"/>
              </w:rPr>
            </w:pPr>
            <w:r w:rsidRPr="00CC5B7E">
              <w:rPr>
                <w:bCs/>
                <w:sz w:val="22"/>
                <w:szCs w:val="22"/>
              </w:rPr>
              <w:t>19</w:t>
            </w:r>
          </w:p>
        </w:tc>
        <w:tc>
          <w:tcPr>
            <w:tcW w:w="8028" w:type="dxa"/>
            <w:shd w:val="clear" w:color="auto" w:fill="auto"/>
          </w:tcPr>
          <w:p w14:paraId="73947EFC" w14:textId="77777777" w:rsidR="00774D02" w:rsidRPr="00CC5B7E" w:rsidRDefault="00623CBC" w:rsidP="00CC5B7E">
            <w:pPr>
              <w:autoSpaceDE w:val="0"/>
              <w:autoSpaceDN w:val="0"/>
              <w:adjustRightInd w:val="0"/>
              <w:spacing w:line="276" w:lineRule="auto"/>
              <w:jc w:val="both"/>
              <w:rPr>
                <w:sz w:val="22"/>
                <w:szCs w:val="22"/>
              </w:rPr>
            </w:pPr>
            <w:r w:rsidRPr="0048773E">
              <w:rPr>
                <w:b/>
                <w:i/>
                <w:sz w:val="22"/>
                <w:szCs w:val="22"/>
                <w:highlight w:val="yellow"/>
              </w:rPr>
              <w:t>Averaging and Median Filter</w:t>
            </w:r>
            <w:r w:rsidRPr="00CC5B7E">
              <w:rPr>
                <w:sz w:val="22"/>
                <w:szCs w:val="22"/>
              </w:rPr>
              <w:t xml:space="preserve">: </w:t>
            </w:r>
            <w:r w:rsidR="00774D02" w:rsidRPr="00CC5B7E">
              <w:rPr>
                <w:sz w:val="22"/>
                <w:szCs w:val="22"/>
              </w:rPr>
              <w:t>Figure 3.35</w:t>
            </w:r>
          </w:p>
        </w:tc>
        <w:tc>
          <w:tcPr>
            <w:tcW w:w="730" w:type="dxa"/>
            <w:shd w:val="clear" w:color="auto" w:fill="auto"/>
          </w:tcPr>
          <w:p w14:paraId="22D89058" w14:textId="77777777" w:rsidR="00774D02" w:rsidRPr="00CC5B7E" w:rsidRDefault="00774D02" w:rsidP="00332DFF">
            <w:pPr>
              <w:autoSpaceDE w:val="0"/>
              <w:autoSpaceDN w:val="0"/>
              <w:adjustRightInd w:val="0"/>
              <w:spacing w:line="276" w:lineRule="auto"/>
              <w:jc w:val="center"/>
              <w:rPr>
                <w:sz w:val="22"/>
                <w:szCs w:val="22"/>
              </w:rPr>
            </w:pPr>
          </w:p>
        </w:tc>
      </w:tr>
      <w:tr w:rsidR="00CC5B7E" w:rsidRPr="00CC5B7E" w14:paraId="6F4732C2" w14:textId="77777777" w:rsidTr="00AE1A7C">
        <w:trPr>
          <w:trHeight w:val="576"/>
        </w:trPr>
        <w:tc>
          <w:tcPr>
            <w:tcW w:w="754" w:type="dxa"/>
            <w:shd w:val="clear" w:color="auto" w:fill="auto"/>
          </w:tcPr>
          <w:p w14:paraId="7E02BADF" w14:textId="77777777" w:rsidR="00774D02" w:rsidRPr="00CC5B7E" w:rsidRDefault="00061298" w:rsidP="00CC5B7E">
            <w:pPr>
              <w:spacing w:line="276" w:lineRule="auto"/>
              <w:jc w:val="center"/>
              <w:rPr>
                <w:bCs/>
                <w:sz w:val="22"/>
                <w:szCs w:val="22"/>
              </w:rPr>
            </w:pPr>
            <w:r w:rsidRPr="00CC5B7E">
              <w:rPr>
                <w:bCs/>
                <w:sz w:val="22"/>
                <w:szCs w:val="22"/>
              </w:rPr>
              <w:t>20</w:t>
            </w:r>
          </w:p>
        </w:tc>
        <w:tc>
          <w:tcPr>
            <w:tcW w:w="8028" w:type="dxa"/>
            <w:shd w:val="clear" w:color="auto" w:fill="auto"/>
          </w:tcPr>
          <w:p w14:paraId="49C7E815" w14:textId="77777777" w:rsidR="00774D02" w:rsidRPr="00CC5B7E" w:rsidRDefault="00623CBC" w:rsidP="00CC5B7E">
            <w:pPr>
              <w:autoSpaceDE w:val="0"/>
              <w:autoSpaceDN w:val="0"/>
              <w:adjustRightInd w:val="0"/>
              <w:spacing w:line="276" w:lineRule="auto"/>
              <w:jc w:val="both"/>
              <w:rPr>
                <w:sz w:val="22"/>
                <w:szCs w:val="22"/>
              </w:rPr>
            </w:pPr>
            <w:r w:rsidRPr="0048773E">
              <w:rPr>
                <w:b/>
                <w:i/>
                <w:sz w:val="22"/>
                <w:szCs w:val="22"/>
                <w:highlight w:val="yellow"/>
              </w:rPr>
              <w:t>Image Sharpening</w:t>
            </w:r>
            <w:r w:rsidRPr="0048773E">
              <w:rPr>
                <w:sz w:val="22"/>
                <w:szCs w:val="22"/>
                <w:highlight w:val="yellow"/>
              </w:rPr>
              <w:t>:</w:t>
            </w:r>
            <w:r w:rsidRPr="00CC5B7E">
              <w:rPr>
                <w:sz w:val="22"/>
                <w:szCs w:val="22"/>
              </w:rPr>
              <w:t xml:space="preserve"> </w:t>
            </w:r>
            <w:r w:rsidR="00774D02" w:rsidRPr="00CC5B7E">
              <w:rPr>
                <w:sz w:val="22"/>
                <w:szCs w:val="22"/>
              </w:rPr>
              <w:t>Figure 3.38</w:t>
            </w:r>
          </w:p>
        </w:tc>
        <w:tc>
          <w:tcPr>
            <w:tcW w:w="730" w:type="dxa"/>
            <w:shd w:val="clear" w:color="auto" w:fill="auto"/>
          </w:tcPr>
          <w:p w14:paraId="151F5D33" w14:textId="77777777" w:rsidR="00774D02" w:rsidRPr="00CC5B7E" w:rsidRDefault="00774D02" w:rsidP="00332DFF">
            <w:pPr>
              <w:autoSpaceDE w:val="0"/>
              <w:autoSpaceDN w:val="0"/>
              <w:adjustRightInd w:val="0"/>
              <w:spacing w:line="276" w:lineRule="auto"/>
              <w:jc w:val="center"/>
              <w:rPr>
                <w:sz w:val="22"/>
                <w:szCs w:val="22"/>
              </w:rPr>
            </w:pPr>
          </w:p>
        </w:tc>
      </w:tr>
      <w:tr w:rsidR="00CC5B7E" w:rsidRPr="00CC5B7E" w14:paraId="617B7401" w14:textId="77777777" w:rsidTr="00AE1A7C">
        <w:trPr>
          <w:trHeight w:val="576"/>
        </w:trPr>
        <w:tc>
          <w:tcPr>
            <w:tcW w:w="754" w:type="dxa"/>
            <w:shd w:val="clear" w:color="auto" w:fill="auto"/>
          </w:tcPr>
          <w:p w14:paraId="19733663" w14:textId="77777777" w:rsidR="00774D02" w:rsidRPr="00CC5B7E" w:rsidRDefault="00061298" w:rsidP="00CC5B7E">
            <w:pPr>
              <w:spacing w:line="276" w:lineRule="auto"/>
              <w:jc w:val="center"/>
              <w:rPr>
                <w:bCs/>
                <w:sz w:val="22"/>
                <w:szCs w:val="22"/>
              </w:rPr>
            </w:pPr>
            <w:r w:rsidRPr="00CC5B7E">
              <w:rPr>
                <w:bCs/>
                <w:sz w:val="22"/>
                <w:szCs w:val="22"/>
              </w:rPr>
              <w:t>21</w:t>
            </w:r>
          </w:p>
        </w:tc>
        <w:tc>
          <w:tcPr>
            <w:tcW w:w="8028" w:type="dxa"/>
            <w:shd w:val="clear" w:color="auto" w:fill="auto"/>
          </w:tcPr>
          <w:p w14:paraId="73FA3BD1" w14:textId="77777777" w:rsidR="00774D02" w:rsidRPr="00CC5B7E" w:rsidRDefault="00623CBC" w:rsidP="00CC5B7E">
            <w:pPr>
              <w:autoSpaceDE w:val="0"/>
              <w:autoSpaceDN w:val="0"/>
              <w:adjustRightInd w:val="0"/>
              <w:spacing w:line="276" w:lineRule="auto"/>
              <w:jc w:val="both"/>
              <w:rPr>
                <w:sz w:val="22"/>
                <w:szCs w:val="22"/>
              </w:rPr>
            </w:pPr>
            <w:r w:rsidRPr="0048773E">
              <w:rPr>
                <w:b/>
                <w:i/>
                <w:sz w:val="22"/>
                <w:szCs w:val="22"/>
                <w:highlight w:val="yellow"/>
              </w:rPr>
              <w:t>High boost filtering</w:t>
            </w:r>
            <w:r w:rsidRPr="0048773E">
              <w:rPr>
                <w:sz w:val="22"/>
                <w:szCs w:val="22"/>
                <w:highlight w:val="yellow"/>
              </w:rPr>
              <w:t>:</w:t>
            </w:r>
            <w:r w:rsidRPr="00CC5B7E">
              <w:rPr>
                <w:sz w:val="22"/>
                <w:szCs w:val="22"/>
              </w:rPr>
              <w:t xml:space="preserve"> </w:t>
            </w:r>
            <w:r w:rsidR="00774D02" w:rsidRPr="00CC5B7E">
              <w:rPr>
                <w:sz w:val="22"/>
                <w:szCs w:val="22"/>
              </w:rPr>
              <w:t>Figure 3.40</w:t>
            </w:r>
          </w:p>
        </w:tc>
        <w:tc>
          <w:tcPr>
            <w:tcW w:w="730" w:type="dxa"/>
            <w:shd w:val="clear" w:color="auto" w:fill="auto"/>
          </w:tcPr>
          <w:p w14:paraId="61D5C88B" w14:textId="77777777" w:rsidR="00774D02" w:rsidRPr="00CC5B7E" w:rsidRDefault="00774D02" w:rsidP="00332DFF">
            <w:pPr>
              <w:autoSpaceDE w:val="0"/>
              <w:autoSpaceDN w:val="0"/>
              <w:adjustRightInd w:val="0"/>
              <w:spacing w:line="276" w:lineRule="auto"/>
              <w:jc w:val="center"/>
              <w:rPr>
                <w:sz w:val="22"/>
                <w:szCs w:val="22"/>
              </w:rPr>
            </w:pPr>
          </w:p>
        </w:tc>
      </w:tr>
      <w:tr w:rsidR="00CC5B7E" w:rsidRPr="00CC5B7E" w14:paraId="1C4F8B09" w14:textId="77777777" w:rsidTr="00AE1A7C">
        <w:trPr>
          <w:trHeight w:val="576"/>
        </w:trPr>
        <w:tc>
          <w:tcPr>
            <w:tcW w:w="754" w:type="dxa"/>
            <w:shd w:val="clear" w:color="auto" w:fill="auto"/>
          </w:tcPr>
          <w:p w14:paraId="581E3FB3" w14:textId="77777777" w:rsidR="00774D02" w:rsidRPr="00CC5B7E" w:rsidRDefault="00061298" w:rsidP="00CC5B7E">
            <w:pPr>
              <w:spacing w:line="276" w:lineRule="auto"/>
              <w:jc w:val="center"/>
              <w:rPr>
                <w:bCs/>
                <w:sz w:val="22"/>
                <w:szCs w:val="22"/>
              </w:rPr>
            </w:pPr>
            <w:r w:rsidRPr="00CC5B7E">
              <w:rPr>
                <w:bCs/>
                <w:sz w:val="22"/>
                <w:szCs w:val="22"/>
              </w:rPr>
              <w:t>22</w:t>
            </w:r>
          </w:p>
        </w:tc>
        <w:tc>
          <w:tcPr>
            <w:tcW w:w="8028" w:type="dxa"/>
            <w:shd w:val="clear" w:color="auto" w:fill="auto"/>
          </w:tcPr>
          <w:p w14:paraId="1B7EA11A" w14:textId="77777777" w:rsidR="00774D02" w:rsidRPr="003A1712" w:rsidRDefault="00623CBC" w:rsidP="00CC5B7E">
            <w:pPr>
              <w:autoSpaceDE w:val="0"/>
              <w:autoSpaceDN w:val="0"/>
              <w:adjustRightInd w:val="0"/>
              <w:spacing w:line="276" w:lineRule="auto"/>
              <w:jc w:val="both"/>
              <w:rPr>
                <w:sz w:val="22"/>
                <w:szCs w:val="22"/>
                <w:highlight w:val="yellow"/>
              </w:rPr>
            </w:pPr>
            <w:r w:rsidRPr="003A1712">
              <w:rPr>
                <w:b/>
                <w:i/>
                <w:sz w:val="22"/>
                <w:szCs w:val="22"/>
                <w:highlight w:val="yellow"/>
              </w:rPr>
              <w:t>Sob</w:t>
            </w:r>
            <w:r w:rsidR="00DB040C" w:rsidRPr="003A1712">
              <w:rPr>
                <w:b/>
                <w:i/>
                <w:sz w:val="22"/>
                <w:szCs w:val="22"/>
                <w:highlight w:val="yellow"/>
              </w:rPr>
              <w:t>el</w:t>
            </w:r>
            <w:r w:rsidRPr="003A1712">
              <w:rPr>
                <w:b/>
                <w:i/>
                <w:sz w:val="22"/>
                <w:szCs w:val="22"/>
                <w:highlight w:val="yellow"/>
              </w:rPr>
              <w:t xml:space="preserve"> Gradient</w:t>
            </w:r>
            <w:r w:rsidRPr="003A1712">
              <w:rPr>
                <w:sz w:val="22"/>
                <w:szCs w:val="22"/>
                <w:highlight w:val="yellow"/>
              </w:rPr>
              <w:t xml:space="preserve">: </w:t>
            </w:r>
            <w:r w:rsidR="00774D02" w:rsidRPr="003A1712">
              <w:rPr>
                <w:sz w:val="22"/>
                <w:szCs w:val="22"/>
                <w:highlight w:val="yellow"/>
              </w:rPr>
              <w:t>Figure 3.42</w:t>
            </w:r>
          </w:p>
        </w:tc>
        <w:tc>
          <w:tcPr>
            <w:tcW w:w="730" w:type="dxa"/>
            <w:shd w:val="clear" w:color="auto" w:fill="auto"/>
          </w:tcPr>
          <w:p w14:paraId="63F72B93" w14:textId="77777777" w:rsidR="00774D02" w:rsidRPr="00CC5B7E" w:rsidRDefault="00774D02" w:rsidP="00332DFF">
            <w:pPr>
              <w:autoSpaceDE w:val="0"/>
              <w:autoSpaceDN w:val="0"/>
              <w:adjustRightInd w:val="0"/>
              <w:spacing w:line="276" w:lineRule="auto"/>
              <w:jc w:val="center"/>
              <w:rPr>
                <w:sz w:val="22"/>
                <w:szCs w:val="22"/>
              </w:rPr>
            </w:pPr>
          </w:p>
        </w:tc>
      </w:tr>
      <w:tr w:rsidR="00CC5B7E" w:rsidRPr="00CC5B7E" w14:paraId="6B0E1873" w14:textId="77777777" w:rsidTr="00AE1A7C">
        <w:trPr>
          <w:trHeight w:val="576"/>
        </w:trPr>
        <w:tc>
          <w:tcPr>
            <w:tcW w:w="754" w:type="dxa"/>
            <w:shd w:val="clear" w:color="auto" w:fill="auto"/>
          </w:tcPr>
          <w:p w14:paraId="32958993" w14:textId="77777777" w:rsidR="00774D02" w:rsidRPr="00CC5B7E" w:rsidRDefault="00061298" w:rsidP="00CC5B7E">
            <w:pPr>
              <w:spacing w:line="276" w:lineRule="auto"/>
              <w:jc w:val="center"/>
              <w:rPr>
                <w:bCs/>
                <w:sz w:val="22"/>
                <w:szCs w:val="22"/>
              </w:rPr>
            </w:pPr>
            <w:r w:rsidRPr="00CC5B7E">
              <w:rPr>
                <w:bCs/>
                <w:sz w:val="22"/>
                <w:szCs w:val="22"/>
              </w:rPr>
              <w:t>23</w:t>
            </w:r>
          </w:p>
        </w:tc>
        <w:tc>
          <w:tcPr>
            <w:tcW w:w="8028" w:type="dxa"/>
            <w:shd w:val="clear" w:color="auto" w:fill="auto"/>
          </w:tcPr>
          <w:p w14:paraId="2DCB93CF" w14:textId="77777777" w:rsidR="00774D02" w:rsidRPr="00CC5B7E" w:rsidRDefault="00623CBC" w:rsidP="00CC5B7E">
            <w:pPr>
              <w:autoSpaceDE w:val="0"/>
              <w:autoSpaceDN w:val="0"/>
              <w:adjustRightInd w:val="0"/>
              <w:spacing w:line="276" w:lineRule="auto"/>
              <w:jc w:val="both"/>
              <w:rPr>
                <w:sz w:val="22"/>
                <w:szCs w:val="22"/>
              </w:rPr>
            </w:pPr>
            <w:r w:rsidRPr="00CC5B7E">
              <w:rPr>
                <w:b/>
                <w:i/>
                <w:sz w:val="22"/>
                <w:szCs w:val="22"/>
              </w:rPr>
              <w:t>Combining Spatial Enhancement Methods</w:t>
            </w:r>
            <w:r w:rsidRPr="00CC5B7E">
              <w:rPr>
                <w:sz w:val="22"/>
                <w:szCs w:val="22"/>
              </w:rPr>
              <w:t xml:space="preserve">: </w:t>
            </w:r>
            <w:r w:rsidR="00774D02" w:rsidRPr="00CC5B7E">
              <w:rPr>
                <w:sz w:val="22"/>
                <w:szCs w:val="22"/>
              </w:rPr>
              <w:t>Figure 3.43</w:t>
            </w:r>
          </w:p>
        </w:tc>
        <w:tc>
          <w:tcPr>
            <w:tcW w:w="730" w:type="dxa"/>
            <w:shd w:val="clear" w:color="auto" w:fill="auto"/>
          </w:tcPr>
          <w:p w14:paraId="75F24A02" w14:textId="77777777" w:rsidR="00774D02" w:rsidRPr="00CC5B7E" w:rsidRDefault="00774D02" w:rsidP="00332DFF">
            <w:pPr>
              <w:autoSpaceDE w:val="0"/>
              <w:autoSpaceDN w:val="0"/>
              <w:adjustRightInd w:val="0"/>
              <w:spacing w:line="276" w:lineRule="auto"/>
              <w:jc w:val="center"/>
              <w:rPr>
                <w:sz w:val="22"/>
                <w:szCs w:val="22"/>
              </w:rPr>
            </w:pPr>
          </w:p>
        </w:tc>
      </w:tr>
      <w:tr w:rsidR="00CC5B7E" w:rsidRPr="00CC5B7E" w14:paraId="0DA0B867" w14:textId="77777777" w:rsidTr="00AE1A7C">
        <w:trPr>
          <w:trHeight w:val="576"/>
        </w:trPr>
        <w:tc>
          <w:tcPr>
            <w:tcW w:w="754" w:type="dxa"/>
            <w:shd w:val="clear" w:color="auto" w:fill="auto"/>
          </w:tcPr>
          <w:p w14:paraId="16CCD902" w14:textId="77777777" w:rsidR="00774D02" w:rsidRPr="00CC5B7E" w:rsidRDefault="00061298" w:rsidP="00CC5B7E">
            <w:pPr>
              <w:spacing w:line="276" w:lineRule="auto"/>
              <w:jc w:val="center"/>
              <w:rPr>
                <w:bCs/>
                <w:sz w:val="22"/>
                <w:szCs w:val="22"/>
              </w:rPr>
            </w:pPr>
            <w:r w:rsidRPr="00CC5B7E">
              <w:rPr>
                <w:bCs/>
                <w:sz w:val="22"/>
                <w:szCs w:val="22"/>
              </w:rPr>
              <w:t>24</w:t>
            </w:r>
          </w:p>
        </w:tc>
        <w:tc>
          <w:tcPr>
            <w:tcW w:w="8028" w:type="dxa"/>
            <w:shd w:val="clear" w:color="auto" w:fill="auto"/>
          </w:tcPr>
          <w:p w14:paraId="4BADE47D" w14:textId="77777777" w:rsidR="00774D02" w:rsidRPr="00CC5B7E" w:rsidRDefault="00ED3D8B" w:rsidP="00CC5B7E">
            <w:pPr>
              <w:autoSpaceDE w:val="0"/>
              <w:autoSpaceDN w:val="0"/>
              <w:adjustRightInd w:val="0"/>
              <w:spacing w:line="276" w:lineRule="auto"/>
              <w:jc w:val="both"/>
              <w:rPr>
                <w:sz w:val="22"/>
                <w:szCs w:val="22"/>
              </w:rPr>
            </w:pPr>
            <w:r w:rsidRPr="00AC253D">
              <w:rPr>
                <w:b/>
                <w:i/>
                <w:sz w:val="22"/>
                <w:szCs w:val="22"/>
                <w:highlight w:val="yellow"/>
              </w:rPr>
              <w:t>Fuzzy rule-based contrast enhancement</w:t>
            </w:r>
            <w:r w:rsidRPr="00CC5B7E">
              <w:rPr>
                <w:sz w:val="22"/>
                <w:szCs w:val="22"/>
              </w:rPr>
              <w:t xml:space="preserve">: </w:t>
            </w:r>
            <w:r w:rsidR="00774D02" w:rsidRPr="00CC5B7E">
              <w:rPr>
                <w:sz w:val="22"/>
                <w:szCs w:val="22"/>
              </w:rPr>
              <w:t xml:space="preserve">Figure 3.54 </w:t>
            </w:r>
          </w:p>
        </w:tc>
        <w:tc>
          <w:tcPr>
            <w:tcW w:w="730" w:type="dxa"/>
            <w:shd w:val="clear" w:color="auto" w:fill="auto"/>
          </w:tcPr>
          <w:p w14:paraId="6923632E" w14:textId="77777777" w:rsidR="00774D02" w:rsidRPr="00CC5B7E" w:rsidRDefault="00774D02" w:rsidP="00332DFF">
            <w:pPr>
              <w:autoSpaceDE w:val="0"/>
              <w:autoSpaceDN w:val="0"/>
              <w:adjustRightInd w:val="0"/>
              <w:spacing w:line="276" w:lineRule="auto"/>
              <w:jc w:val="center"/>
              <w:rPr>
                <w:sz w:val="22"/>
                <w:szCs w:val="22"/>
              </w:rPr>
            </w:pPr>
          </w:p>
        </w:tc>
      </w:tr>
      <w:tr w:rsidR="000B24B2" w:rsidRPr="00CC5B7E" w14:paraId="727B82FB" w14:textId="77777777" w:rsidTr="00AE1A7C">
        <w:trPr>
          <w:trHeight w:val="576"/>
        </w:trPr>
        <w:tc>
          <w:tcPr>
            <w:tcW w:w="754" w:type="dxa"/>
            <w:shd w:val="clear" w:color="auto" w:fill="auto"/>
          </w:tcPr>
          <w:p w14:paraId="69CEEEFA" w14:textId="77777777" w:rsidR="000B24B2" w:rsidRPr="00CC5B7E" w:rsidRDefault="000B24B2" w:rsidP="00F8701F">
            <w:pPr>
              <w:spacing w:line="360" w:lineRule="auto"/>
              <w:jc w:val="center"/>
              <w:rPr>
                <w:bCs/>
                <w:sz w:val="22"/>
                <w:szCs w:val="22"/>
              </w:rPr>
            </w:pPr>
            <w:r>
              <w:rPr>
                <w:bCs/>
                <w:sz w:val="22"/>
                <w:szCs w:val="22"/>
              </w:rPr>
              <w:t>25</w:t>
            </w:r>
          </w:p>
        </w:tc>
        <w:tc>
          <w:tcPr>
            <w:tcW w:w="8028" w:type="dxa"/>
            <w:shd w:val="clear" w:color="auto" w:fill="auto"/>
          </w:tcPr>
          <w:p w14:paraId="42B2E96D" w14:textId="77777777" w:rsidR="000B24B2" w:rsidRPr="000B24B2" w:rsidRDefault="000B24B2" w:rsidP="00F8701F">
            <w:pPr>
              <w:autoSpaceDE w:val="0"/>
              <w:autoSpaceDN w:val="0"/>
              <w:adjustRightInd w:val="0"/>
              <w:spacing w:line="360" w:lineRule="auto"/>
              <w:jc w:val="both"/>
              <w:rPr>
                <w:b/>
                <w:bCs/>
                <w:i/>
                <w:sz w:val="22"/>
                <w:szCs w:val="22"/>
              </w:rPr>
            </w:pPr>
            <w:r w:rsidRPr="000B24B2">
              <w:rPr>
                <w:b/>
                <w:bCs/>
                <w:i/>
                <w:sz w:val="22"/>
                <w:szCs w:val="22"/>
                <w:highlight w:val="yellow"/>
              </w:rPr>
              <w:t>Intensity Resolution:</w:t>
            </w:r>
          </w:p>
          <w:p w14:paraId="64B1D70F" w14:textId="77777777" w:rsidR="000B24B2" w:rsidRPr="00CC5B7E" w:rsidRDefault="000B24B2" w:rsidP="00F8701F">
            <w:pPr>
              <w:autoSpaceDE w:val="0"/>
              <w:autoSpaceDN w:val="0"/>
              <w:adjustRightInd w:val="0"/>
              <w:spacing w:line="360" w:lineRule="auto"/>
              <w:jc w:val="both"/>
              <w:rPr>
                <w:sz w:val="22"/>
                <w:szCs w:val="22"/>
              </w:rPr>
            </w:pPr>
            <w:r w:rsidRPr="00CC5B7E">
              <w:rPr>
                <w:bCs/>
                <w:sz w:val="22"/>
                <w:szCs w:val="22"/>
              </w:rPr>
              <w:t>Write a computer program capable of reducing the number of intensity levels in an image from 256 to 2, in integer powers of 2. The desired number of intensity levels needs to be a variable input to your program. Download Fig. 2.21(a) from the book web site and duplicate the results shown in Fig. 2.21 of the book.</w:t>
            </w:r>
          </w:p>
        </w:tc>
        <w:tc>
          <w:tcPr>
            <w:tcW w:w="730" w:type="dxa"/>
            <w:shd w:val="clear" w:color="auto" w:fill="auto"/>
          </w:tcPr>
          <w:p w14:paraId="159439D6" w14:textId="77777777" w:rsidR="000B24B2" w:rsidRPr="00CC5B7E" w:rsidRDefault="000B24B2" w:rsidP="00332DFF">
            <w:pPr>
              <w:autoSpaceDE w:val="0"/>
              <w:autoSpaceDN w:val="0"/>
              <w:adjustRightInd w:val="0"/>
              <w:spacing w:line="276" w:lineRule="auto"/>
              <w:jc w:val="center"/>
              <w:rPr>
                <w:sz w:val="22"/>
                <w:szCs w:val="22"/>
              </w:rPr>
            </w:pPr>
          </w:p>
        </w:tc>
      </w:tr>
      <w:tr w:rsidR="000B24B2" w:rsidRPr="00CC5B7E" w14:paraId="7FD68803" w14:textId="77777777" w:rsidTr="00AE1A7C">
        <w:trPr>
          <w:trHeight w:val="576"/>
        </w:trPr>
        <w:tc>
          <w:tcPr>
            <w:tcW w:w="754" w:type="dxa"/>
            <w:shd w:val="clear" w:color="auto" w:fill="auto"/>
          </w:tcPr>
          <w:p w14:paraId="075CD8E3" w14:textId="77777777" w:rsidR="000B24B2" w:rsidRPr="00CC5B7E" w:rsidRDefault="000B24B2" w:rsidP="00F8701F">
            <w:pPr>
              <w:spacing w:line="360" w:lineRule="auto"/>
              <w:jc w:val="center"/>
              <w:rPr>
                <w:bCs/>
                <w:sz w:val="22"/>
                <w:szCs w:val="22"/>
              </w:rPr>
            </w:pPr>
            <w:r>
              <w:rPr>
                <w:bCs/>
                <w:sz w:val="22"/>
                <w:szCs w:val="22"/>
              </w:rPr>
              <w:t>26</w:t>
            </w:r>
          </w:p>
        </w:tc>
        <w:tc>
          <w:tcPr>
            <w:tcW w:w="8028" w:type="dxa"/>
            <w:shd w:val="clear" w:color="auto" w:fill="auto"/>
          </w:tcPr>
          <w:p w14:paraId="0FF94021" w14:textId="77777777" w:rsidR="000B24B2" w:rsidRPr="000B24B2" w:rsidRDefault="000B24B2" w:rsidP="00F8701F">
            <w:pPr>
              <w:autoSpaceDE w:val="0"/>
              <w:autoSpaceDN w:val="0"/>
              <w:adjustRightInd w:val="0"/>
              <w:spacing w:line="360" w:lineRule="auto"/>
              <w:jc w:val="both"/>
              <w:rPr>
                <w:b/>
                <w:bCs/>
                <w:i/>
                <w:sz w:val="22"/>
                <w:szCs w:val="22"/>
              </w:rPr>
            </w:pPr>
            <w:r w:rsidRPr="000B24B2">
              <w:rPr>
                <w:b/>
                <w:bCs/>
                <w:i/>
                <w:sz w:val="22"/>
                <w:szCs w:val="22"/>
                <w:highlight w:val="yellow"/>
              </w:rPr>
              <w:t>Spatial (Pixel) Resolution: (Figure 2.20 and Figure 2.24)</w:t>
            </w:r>
          </w:p>
          <w:p w14:paraId="681DE649" w14:textId="77777777" w:rsidR="000B24B2" w:rsidRPr="00CC5B7E" w:rsidRDefault="000B24B2" w:rsidP="00F8701F">
            <w:pPr>
              <w:autoSpaceDE w:val="0"/>
              <w:autoSpaceDN w:val="0"/>
              <w:adjustRightInd w:val="0"/>
              <w:spacing w:line="360" w:lineRule="auto"/>
              <w:jc w:val="both"/>
              <w:rPr>
                <w:bCs/>
                <w:sz w:val="22"/>
                <w:szCs w:val="22"/>
              </w:rPr>
            </w:pPr>
            <w:r w:rsidRPr="00CC5B7E">
              <w:rPr>
                <w:bCs/>
                <w:sz w:val="22"/>
                <w:szCs w:val="22"/>
              </w:rPr>
              <w:t>Interpolation for Zooming of an image</w:t>
            </w:r>
            <w:r w:rsidR="009A28F5">
              <w:rPr>
                <w:bCs/>
                <w:sz w:val="22"/>
                <w:szCs w:val="22"/>
              </w:rPr>
              <w:t xml:space="preserve"> as per the user’s choice of zooming factor.</w:t>
            </w:r>
          </w:p>
          <w:p w14:paraId="5E18767A" w14:textId="77777777" w:rsidR="000B24B2" w:rsidRPr="00CC5B7E" w:rsidRDefault="000B24B2" w:rsidP="00564E92">
            <w:pPr>
              <w:numPr>
                <w:ilvl w:val="0"/>
                <w:numId w:val="6"/>
              </w:numPr>
              <w:autoSpaceDE w:val="0"/>
              <w:autoSpaceDN w:val="0"/>
              <w:adjustRightInd w:val="0"/>
              <w:spacing w:line="360" w:lineRule="auto"/>
              <w:ind w:left="662" w:hanging="180"/>
              <w:jc w:val="both"/>
              <w:rPr>
                <w:bCs/>
                <w:sz w:val="22"/>
                <w:szCs w:val="22"/>
              </w:rPr>
            </w:pPr>
            <w:r w:rsidRPr="00CC5B7E">
              <w:rPr>
                <w:bCs/>
                <w:sz w:val="22"/>
                <w:szCs w:val="22"/>
              </w:rPr>
              <w:t>Nearest neighbor</w:t>
            </w:r>
          </w:p>
          <w:p w14:paraId="6B861F1A" w14:textId="77777777" w:rsidR="000B24B2" w:rsidRPr="00CC5B7E" w:rsidRDefault="000B24B2" w:rsidP="00564E92">
            <w:pPr>
              <w:numPr>
                <w:ilvl w:val="0"/>
                <w:numId w:val="6"/>
              </w:numPr>
              <w:autoSpaceDE w:val="0"/>
              <w:autoSpaceDN w:val="0"/>
              <w:adjustRightInd w:val="0"/>
              <w:spacing w:line="360" w:lineRule="auto"/>
              <w:ind w:left="662" w:hanging="180"/>
              <w:jc w:val="both"/>
              <w:rPr>
                <w:bCs/>
                <w:sz w:val="22"/>
                <w:szCs w:val="22"/>
              </w:rPr>
            </w:pPr>
            <w:r w:rsidRPr="00CC5B7E">
              <w:rPr>
                <w:bCs/>
                <w:sz w:val="22"/>
                <w:szCs w:val="22"/>
              </w:rPr>
              <w:t>Bilinear</w:t>
            </w:r>
          </w:p>
          <w:p w14:paraId="13642128" w14:textId="77777777" w:rsidR="000B24B2" w:rsidRPr="00CC5B7E" w:rsidRDefault="000B24B2" w:rsidP="00564E92">
            <w:pPr>
              <w:numPr>
                <w:ilvl w:val="0"/>
                <w:numId w:val="6"/>
              </w:numPr>
              <w:autoSpaceDE w:val="0"/>
              <w:autoSpaceDN w:val="0"/>
              <w:adjustRightInd w:val="0"/>
              <w:spacing w:line="360" w:lineRule="auto"/>
              <w:ind w:left="662" w:hanging="180"/>
              <w:jc w:val="both"/>
              <w:rPr>
                <w:bCs/>
                <w:sz w:val="22"/>
                <w:szCs w:val="22"/>
              </w:rPr>
            </w:pPr>
            <w:r w:rsidRPr="00564E92">
              <w:rPr>
                <w:bCs/>
                <w:sz w:val="22"/>
                <w:szCs w:val="22"/>
              </w:rPr>
              <w:t>Bicubic</w:t>
            </w:r>
          </w:p>
        </w:tc>
        <w:tc>
          <w:tcPr>
            <w:tcW w:w="730" w:type="dxa"/>
            <w:shd w:val="clear" w:color="auto" w:fill="auto"/>
          </w:tcPr>
          <w:p w14:paraId="0358C6FD" w14:textId="77777777" w:rsidR="000B24B2" w:rsidRPr="00CC5B7E" w:rsidRDefault="000B24B2" w:rsidP="00332DFF">
            <w:pPr>
              <w:autoSpaceDE w:val="0"/>
              <w:autoSpaceDN w:val="0"/>
              <w:adjustRightInd w:val="0"/>
              <w:spacing w:line="276" w:lineRule="auto"/>
              <w:jc w:val="center"/>
              <w:rPr>
                <w:sz w:val="22"/>
                <w:szCs w:val="22"/>
              </w:rPr>
            </w:pPr>
          </w:p>
        </w:tc>
      </w:tr>
      <w:tr w:rsidR="000B24B2" w:rsidRPr="00CC5B7E" w14:paraId="5B4F0497" w14:textId="77777777" w:rsidTr="00AE1A7C">
        <w:trPr>
          <w:trHeight w:val="576"/>
        </w:trPr>
        <w:tc>
          <w:tcPr>
            <w:tcW w:w="754" w:type="dxa"/>
            <w:shd w:val="clear" w:color="auto" w:fill="auto"/>
          </w:tcPr>
          <w:p w14:paraId="642CCC74" w14:textId="77777777" w:rsidR="000B24B2" w:rsidRDefault="000B24B2" w:rsidP="00F8701F">
            <w:pPr>
              <w:spacing w:line="360" w:lineRule="auto"/>
              <w:jc w:val="center"/>
              <w:rPr>
                <w:bCs/>
                <w:sz w:val="22"/>
                <w:szCs w:val="22"/>
              </w:rPr>
            </w:pPr>
            <w:r>
              <w:rPr>
                <w:bCs/>
                <w:sz w:val="22"/>
                <w:szCs w:val="22"/>
              </w:rPr>
              <w:t>27</w:t>
            </w:r>
          </w:p>
        </w:tc>
        <w:tc>
          <w:tcPr>
            <w:tcW w:w="8028" w:type="dxa"/>
            <w:shd w:val="clear" w:color="auto" w:fill="auto"/>
          </w:tcPr>
          <w:p w14:paraId="25AC779A" w14:textId="77777777" w:rsidR="000B24B2" w:rsidRPr="000B24B2" w:rsidRDefault="000B24B2" w:rsidP="00F8701F">
            <w:pPr>
              <w:autoSpaceDE w:val="0"/>
              <w:autoSpaceDN w:val="0"/>
              <w:adjustRightInd w:val="0"/>
              <w:spacing w:line="360" w:lineRule="auto"/>
              <w:jc w:val="both"/>
              <w:rPr>
                <w:b/>
                <w:bCs/>
                <w:i/>
                <w:sz w:val="22"/>
                <w:szCs w:val="22"/>
              </w:rPr>
            </w:pPr>
            <w:r w:rsidRPr="000B24B2">
              <w:rPr>
                <w:b/>
                <w:bCs/>
                <w:i/>
                <w:sz w:val="22"/>
                <w:szCs w:val="22"/>
                <w:highlight w:val="yellow"/>
              </w:rPr>
              <w:t>Spatial (Pixel) Resolution: (Figure 2.20 and Figure 2.24)</w:t>
            </w:r>
          </w:p>
          <w:p w14:paraId="64751347" w14:textId="77777777" w:rsidR="009A28F5" w:rsidRPr="00CC5B7E" w:rsidRDefault="000B24B2" w:rsidP="009A28F5">
            <w:pPr>
              <w:autoSpaceDE w:val="0"/>
              <w:autoSpaceDN w:val="0"/>
              <w:adjustRightInd w:val="0"/>
              <w:spacing w:line="360" w:lineRule="auto"/>
              <w:jc w:val="both"/>
              <w:rPr>
                <w:bCs/>
                <w:sz w:val="22"/>
                <w:szCs w:val="22"/>
              </w:rPr>
            </w:pPr>
            <w:r w:rsidRPr="006D38E0">
              <w:rPr>
                <w:bCs/>
                <w:sz w:val="22"/>
                <w:szCs w:val="22"/>
              </w:rPr>
              <w:t>Inter</w:t>
            </w:r>
            <w:r w:rsidR="009A28F5">
              <w:rPr>
                <w:bCs/>
                <w:sz w:val="22"/>
                <w:szCs w:val="22"/>
              </w:rPr>
              <w:t>polation for Shrinking an image as per the user’s choice of shrinking factor.</w:t>
            </w:r>
          </w:p>
          <w:p w14:paraId="7A717DCE" w14:textId="77777777" w:rsidR="00564E92" w:rsidRPr="006D38E0" w:rsidRDefault="00564E92" w:rsidP="00564E92">
            <w:pPr>
              <w:numPr>
                <w:ilvl w:val="0"/>
                <w:numId w:val="7"/>
              </w:numPr>
              <w:autoSpaceDE w:val="0"/>
              <w:autoSpaceDN w:val="0"/>
              <w:adjustRightInd w:val="0"/>
              <w:spacing w:line="360" w:lineRule="auto"/>
              <w:ind w:left="482" w:hanging="122"/>
              <w:jc w:val="both"/>
              <w:rPr>
                <w:bCs/>
                <w:sz w:val="22"/>
                <w:szCs w:val="22"/>
              </w:rPr>
            </w:pPr>
            <w:r w:rsidRPr="006D38E0">
              <w:rPr>
                <w:bCs/>
                <w:sz w:val="22"/>
                <w:szCs w:val="22"/>
              </w:rPr>
              <w:t>Nearest neighbor</w:t>
            </w:r>
          </w:p>
          <w:p w14:paraId="6EF44111" w14:textId="77777777" w:rsidR="00564E92" w:rsidRDefault="00564E92" w:rsidP="00564E92">
            <w:pPr>
              <w:numPr>
                <w:ilvl w:val="0"/>
                <w:numId w:val="7"/>
              </w:numPr>
              <w:autoSpaceDE w:val="0"/>
              <w:autoSpaceDN w:val="0"/>
              <w:adjustRightInd w:val="0"/>
              <w:spacing w:line="360" w:lineRule="auto"/>
              <w:ind w:left="482" w:hanging="122"/>
              <w:jc w:val="both"/>
              <w:rPr>
                <w:bCs/>
                <w:sz w:val="22"/>
                <w:szCs w:val="22"/>
              </w:rPr>
            </w:pPr>
            <w:r w:rsidRPr="006D38E0">
              <w:rPr>
                <w:bCs/>
                <w:sz w:val="22"/>
                <w:szCs w:val="22"/>
              </w:rPr>
              <w:t>Bilinear</w:t>
            </w:r>
          </w:p>
          <w:p w14:paraId="2B71257C" w14:textId="77777777" w:rsidR="000B24B2" w:rsidRPr="006D38E0" w:rsidRDefault="006D38E0" w:rsidP="006D38E0">
            <w:pPr>
              <w:numPr>
                <w:ilvl w:val="0"/>
                <w:numId w:val="7"/>
              </w:numPr>
              <w:autoSpaceDE w:val="0"/>
              <w:autoSpaceDN w:val="0"/>
              <w:adjustRightInd w:val="0"/>
              <w:spacing w:line="360" w:lineRule="auto"/>
              <w:ind w:left="482" w:hanging="122"/>
              <w:jc w:val="both"/>
              <w:rPr>
                <w:bCs/>
                <w:sz w:val="22"/>
                <w:szCs w:val="22"/>
              </w:rPr>
            </w:pPr>
            <w:r>
              <w:rPr>
                <w:bCs/>
                <w:sz w:val="22"/>
                <w:szCs w:val="22"/>
              </w:rPr>
              <w:t>Bicubic</w:t>
            </w:r>
          </w:p>
        </w:tc>
        <w:tc>
          <w:tcPr>
            <w:tcW w:w="730" w:type="dxa"/>
            <w:shd w:val="clear" w:color="auto" w:fill="auto"/>
          </w:tcPr>
          <w:p w14:paraId="2EB7C6B6" w14:textId="77777777" w:rsidR="000B24B2" w:rsidRPr="00CC5B7E" w:rsidRDefault="000B24B2" w:rsidP="00332DFF">
            <w:pPr>
              <w:autoSpaceDE w:val="0"/>
              <w:autoSpaceDN w:val="0"/>
              <w:adjustRightInd w:val="0"/>
              <w:spacing w:line="276" w:lineRule="auto"/>
              <w:jc w:val="center"/>
              <w:rPr>
                <w:sz w:val="22"/>
                <w:szCs w:val="22"/>
              </w:rPr>
            </w:pPr>
          </w:p>
        </w:tc>
      </w:tr>
    </w:tbl>
    <w:p w14:paraId="082566DD" w14:textId="77777777" w:rsidR="00804AFF" w:rsidRDefault="00804AFF" w:rsidP="00C07624">
      <w:pPr>
        <w:spacing w:line="276" w:lineRule="auto"/>
        <w:jc w:val="both"/>
        <w:rPr>
          <w:rFonts w:ascii="Bookman Old Style" w:hAnsi="Bookman Old Style"/>
          <w:sz w:val="22"/>
          <w:szCs w:val="22"/>
        </w:rPr>
      </w:pPr>
    </w:p>
    <w:sectPr w:rsidR="00804AFF" w:rsidSect="00CC5B7E">
      <w:footerReference w:type="default" r:id="rId8"/>
      <w:pgSz w:w="11907" w:h="16839" w:code="9"/>
      <w:pgMar w:top="1530" w:right="1440" w:bottom="864"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4DA1B" w14:textId="77777777" w:rsidR="008274F1" w:rsidRDefault="008274F1" w:rsidP="00CC5B7E">
      <w:r>
        <w:separator/>
      </w:r>
    </w:p>
  </w:endnote>
  <w:endnote w:type="continuationSeparator" w:id="0">
    <w:p w14:paraId="71A8683F" w14:textId="77777777" w:rsidR="008274F1" w:rsidRDefault="008274F1" w:rsidP="00CC5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15FFB" w14:textId="77777777" w:rsidR="00CC5B7E" w:rsidRPr="00CC5B7E" w:rsidRDefault="00CC5B7E">
    <w:pPr>
      <w:pStyle w:val="Footer"/>
      <w:jc w:val="center"/>
      <w:rPr>
        <w:sz w:val="22"/>
        <w:szCs w:val="22"/>
      </w:rPr>
    </w:pPr>
    <w:r w:rsidRPr="00CC5B7E">
      <w:rPr>
        <w:sz w:val="22"/>
        <w:szCs w:val="22"/>
      </w:rPr>
      <w:fldChar w:fldCharType="begin"/>
    </w:r>
    <w:r w:rsidRPr="00CC5B7E">
      <w:rPr>
        <w:sz w:val="22"/>
        <w:szCs w:val="22"/>
      </w:rPr>
      <w:instrText xml:space="preserve"> PAGE   \* MERGEFORMAT </w:instrText>
    </w:r>
    <w:r w:rsidRPr="00CC5B7E">
      <w:rPr>
        <w:sz w:val="22"/>
        <w:szCs w:val="22"/>
      </w:rPr>
      <w:fldChar w:fldCharType="separate"/>
    </w:r>
    <w:r w:rsidR="006027DB">
      <w:rPr>
        <w:noProof/>
        <w:sz w:val="22"/>
        <w:szCs w:val="22"/>
      </w:rPr>
      <w:t>4</w:t>
    </w:r>
    <w:r w:rsidRPr="00CC5B7E">
      <w:rPr>
        <w:noProof/>
        <w:sz w:val="22"/>
        <w:szCs w:val="22"/>
      </w:rPr>
      <w:fldChar w:fldCharType="end"/>
    </w:r>
  </w:p>
  <w:p w14:paraId="72CC270D" w14:textId="77777777" w:rsidR="00CC5B7E" w:rsidRDefault="00CC5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C20C8" w14:textId="77777777" w:rsidR="008274F1" w:rsidRDefault="008274F1" w:rsidP="00CC5B7E">
      <w:r>
        <w:separator/>
      </w:r>
    </w:p>
  </w:footnote>
  <w:footnote w:type="continuationSeparator" w:id="0">
    <w:p w14:paraId="322C7AA5" w14:textId="77777777" w:rsidR="008274F1" w:rsidRDefault="008274F1" w:rsidP="00CC5B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21DB"/>
    <w:multiLevelType w:val="hybridMultilevel"/>
    <w:tmpl w:val="EB1E67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1547A"/>
    <w:multiLevelType w:val="hybridMultilevel"/>
    <w:tmpl w:val="8AEC26B8"/>
    <w:lvl w:ilvl="0" w:tplc="B0B835BC">
      <w:start w:val="1"/>
      <w:numFmt w:val="bullet"/>
      <w:lvlText w:val=""/>
      <w:lvlJc w:val="left"/>
      <w:pPr>
        <w:tabs>
          <w:tab w:val="num" w:pos="720"/>
        </w:tabs>
        <w:ind w:left="720" w:hanging="360"/>
      </w:pPr>
      <w:rPr>
        <w:rFonts w:ascii="Wingdings" w:hAnsi="Wingdings" w:hint="default"/>
      </w:rPr>
    </w:lvl>
    <w:lvl w:ilvl="1" w:tplc="E64C7716" w:tentative="1">
      <w:start w:val="1"/>
      <w:numFmt w:val="bullet"/>
      <w:lvlText w:val=""/>
      <w:lvlJc w:val="left"/>
      <w:pPr>
        <w:tabs>
          <w:tab w:val="num" w:pos="1440"/>
        </w:tabs>
        <w:ind w:left="1440" w:hanging="360"/>
      </w:pPr>
      <w:rPr>
        <w:rFonts w:ascii="Wingdings" w:hAnsi="Wingdings" w:hint="default"/>
      </w:rPr>
    </w:lvl>
    <w:lvl w:ilvl="2" w:tplc="0A24780E" w:tentative="1">
      <w:start w:val="1"/>
      <w:numFmt w:val="bullet"/>
      <w:lvlText w:val=""/>
      <w:lvlJc w:val="left"/>
      <w:pPr>
        <w:tabs>
          <w:tab w:val="num" w:pos="2160"/>
        </w:tabs>
        <w:ind w:left="2160" w:hanging="360"/>
      </w:pPr>
      <w:rPr>
        <w:rFonts w:ascii="Wingdings" w:hAnsi="Wingdings" w:hint="default"/>
      </w:rPr>
    </w:lvl>
    <w:lvl w:ilvl="3" w:tplc="35A200E2" w:tentative="1">
      <w:start w:val="1"/>
      <w:numFmt w:val="bullet"/>
      <w:lvlText w:val=""/>
      <w:lvlJc w:val="left"/>
      <w:pPr>
        <w:tabs>
          <w:tab w:val="num" w:pos="2880"/>
        </w:tabs>
        <w:ind w:left="2880" w:hanging="360"/>
      </w:pPr>
      <w:rPr>
        <w:rFonts w:ascii="Wingdings" w:hAnsi="Wingdings" w:hint="default"/>
      </w:rPr>
    </w:lvl>
    <w:lvl w:ilvl="4" w:tplc="452ACE8A" w:tentative="1">
      <w:start w:val="1"/>
      <w:numFmt w:val="bullet"/>
      <w:lvlText w:val=""/>
      <w:lvlJc w:val="left"/>
      <w:pPr>
        <w:tabs>
          <w:tab w:val="num" w:pos="3600"/>
        </w:tabs>
        <w:ind w:left="3600" w:hanging="360"/>
      </w:pPr>
      <w:rPr>
        <w:rFonts w:ascii="Wingdings" w:hAnsi="Wingdings" w:hint="default"/>
      </w:rPr>
    </w:lvl>
    <w:lvl w:ilvl="5" w:tplc="2932BB60" w:tentative="1">
      <w:start w:val="1"/>
      <w:numFmt w:val="bullet"/>
      <w:lvlText w:val=""/>
      <w:lvlJc w:val="left"/>
      <w:pPr>
        <w:tabs>
          <w:tab w:val="num" w:pos="4320"/>
        </w:tabs>
        <w:ind w:left="4320" w:hanging="360"/>
      </w:pPr>
      <w:rPr>
        <w:rFonts w:ascii="Wingdings" w:hAnsi="Wingdings" w:hint="default"/>
      </w:rPr>
    </w:lvl>
    <w:lvl w:ilvl="6" w:tplc="0278EE82" w:tentative="1">
      <w:start w:val="1"/>
      <w:numFmt w:val="bullet"/>
      <w:lvlText w:val=""/>
      <w:lvlJc w:val="left"/>
      <w:pPr>
        <w:tabs>
          <w:tab w:val="num" w:pos="5040"/>
        </w:tabs>
        <w:ind w:left="5040" w:hanging="360"/>
      </w:pPr>
      <w:rPr>
        <w:rFonts w:ascii="Wingdings" w:hAnsi="Wingdings" w:hint="default"/>
      </w:rPr>
    </w:lvl>
    <w:lvl w:ilvl="7" w:tplc="A75CF730" w:tentative="1">
      <w:start w:val="1"/>
      <w:numFmt w:val="bullet"/>
      <w:lvlText w:val=""/>
      <w:lvlJc w:val="left"/>
      <w:pPr>
        <w:tabs>
          <w:tab w:val="num" w:pos="5760"/>
        </w:tabs>
        <w:ind w:left="5760" w:hanging="360"/>
      </w:pPr>
      <w:rPr>
        <w:rFonts w:ascii="Wingdings" w:hAnsi="Wingdings" w:hint="default"/>
      </w:rPr>
    </w:lvl>
    <w:lvl w:ilvl="8" w:tplc="74CE64A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8600F9"/>
    <w:multiLevelType w:val="hybridMultilevel"/>
    <w:tmpl w:val="08F4CD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3C58F4"/>
    <w:multiLevelType w:val="hybridMultilevel"/>
    <w:tmpl w:val="08F4CD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4D4EEB"/>
    <w:multiLevelType w:val="hybridMultilevel"/>
    <w:tmpl w:val="FFBED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7022F7"/>
    <w:multiLevelType w:val="hybridMultilevel"/>
    <w:tmpl w:val="7B76DB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AD6A7E"/>
    <w:multiLevelType w:val="hybridMultilevel"/>
    <w:tmpl w:val="7B76DB9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CF2"/>
    <w:rsid w:val="00000217"/>
    <w:rsid w:val="00013AD2"/>
    <w:rsid w:val="00022614"/>
    <w:rsid w:val="00025616"/>
    <w:rsid w:val="0004459D"/>
    <w:rsid w:val="00060F5B"/>
    <w:rsid w:val="00061298"/>
    <w:rsid w:val="0006276C"/>
    <w:rsid w:val="00065820"/>
    <w:rsid w:val="0008419D"/>
    <w:rsid w:val="00084F85"/>
    <w:rsid w:val="00090FFC"/>
    <w:rsid w:val="00095F7D"/>
    <w:rsid w:val="000B24B2"/>
    <w:rsid w:val="000B6D48"/>
    <w:rsid w:val="000B6DD9"/>
    <w:rsid w:val="000C4DBD"/>
    <w:rsid w:val="000E132D"/>
    <w:rsid w:val="000F0663"/>
    <w:rsid w:val="001069A5"/>
    <w:rsid w:val="00111393"/>
    <w:rsid w:val="00127616"/>
    <w:rsid w:val="00141E70"/>
    <w:rsid w:val="00142065"/>
    <w:rsid w:val="00154753"/>
    <w:rsid w:val="001567E2"/>
    <w:rsid w:val="0017345A"/>
    <w:rsid w:val="0018357C"/>
    <w:rsid w:val="00197445"/>
    <w:rsid w:val="001B0D22"/>
    <w:rsid w:val="001B4439"/>
    <w:rsid w:val="001C2801"/>
    <w:rsid w:val="001E6D44"/>
    <w:rsid w:val="001F2584"/>
    <w:rsid w:val="001F53FE"/>
    <w:rsid w:val="00204C03"/>
    <w:rsid w:val="00223C73"/>
    <w:rsid w:val="002246B9"/>
    <w:rsid w:val="002526A6"/>
    <w:rsid w:val="00257DB5"/>
    <w:rsid w:val="002703A7"/>
    <w:rsid w:val="00284E30"/>
    <w:rsid w:val="00292A02"/>
    <w:rsid w:val="002B33E2"/>
    <w:rsid w:val="002C4B1A"/>
    <w:rsid w:val="002C5CCB"/>
    <w:rsid w:val="002D0669"/>
    <w:rsid w:val="002D1167"/>
    <w:rsid w:val="002E045E"/>
    <w:rsid w:val="002E0AAB"/>
    <w:rsid w:val="002E1A6C"/>
    <w:rsid w:val="002F3B37"/>
    <w:rsid w:val="002F3B4C"/>
    <w:rsid w:val="002F7996"/>
    <w:rsid w:val="003060E6"/>
    <w:rsid w:val="00332DFF"/>
    <w:rsid w:val="003402B4"/>
    <w:rsid w:val="00354B62"/>
    <w:rsid w:val="003551FF"/>
    <w:rsid w:val="00361A17"/>
    <w:rsid w:val="0037520E"/>
    <w:rsid w:val="00381284"/>
    <w:rsid w:val="00381D7A"/>
    <w:rsid w:val="00384CF7"/>
    <w:rsid w:val="00387915"/>
    <w:rsid w:val="00393422"/>
    <w:rsid w:val="003941E8"/>
    <w:rsid w:val="003A1712"/>
    <w:rsid w:val="003B0AD2"/>
    <w:rsid w:val="003B3100"/>
    <w:rsid w:val="003B7F82"/>
    <w:rsid w:val="003C6541"/>
    <w:rsid w:val="003C6CDE"/>
    <w:rsid w:val="003F2EBC"/>
    <w:rsid w:val="003F6A56"/>
    <w:rsid w:val="0040271F"/>
    <w:rsid w:val="004052ED"/>
    <w:rsid w:val="004062AC"/>
    <w:rsid w:val="00411FDD"/>
    <w:rsid w:val="00416825"/>
    <w:rsid w:val="00430439"/>
    <w:rsid w:val="00432837"/>
    <w:rsid w:val="00432A87"/>
    <w:rsid w:val="00437712"/>
    <w:rsid w:val="00441CF2"/>
    <w:rsid w:val="004432D3"/>
    <w:rsid w:val="004839D1"/>
    <w:rsid w:val="004855A0"/>
    <w:rsid w:val="0048773E"/>
    <w:rsid w:val="0049584E"/>
    <w:rsid w:val="00495D37"/>
    <w:rsid w:val="004B16FE"/>
    <w:rsid w:val="004C32B2"/>
    <w:rsid w:val="004C6F70"/>
    <w:rsid w:val="004D49B1"/>
    <w:rsid w:val="004D58C4"/>
    <w:rsid w:val="004F1783"/>
    <w:rsid w:val="004F6BE0"/>
    <w:rsid w:val="00500F9A"/>
    <w:rsid w:val="00511467"/>
    <w:rsid w:val="005139D4"/>
    <w:rsid w:val="005214F0"/>
    <w:rsid w:val="00521938"/>
    <w:rsid w:val="00547B42"/>
    <w:rsid w:val="005511D3"/>
    <w:rsid w:val="00564E92"/>
    <w:rsid w:val="00565538"/>
    <w:rsid w:val="00565E22"/>
    <w:rsid w:val="00592C1D"/>
    <w:rsid w:val="005A0CB4"/>
    <w:rsid w:val="005B7A58"/>
    <w:rsid w:val="005C0B54"/>
    <w:rsid w:val="005C6FB5"/>
    <w:rsid w:val="005E236C"/>
    <w:rsid w:val="005E7E62"/>
    <w:rsid w:val="005F421A"/>
    <w:rsid w:val="006016E2"/>
    <w:rsid w:val="006027DB"/>
    <w:rsid w:val="00602D35"/>
    <w:rsid w:val="00606420"/>
    <w:rsid w:val="006123C7"/>
    <w:rsid w:val="0061395C"/>
    <w:rsid w:val="00623CBC"/>
    <w:rsid w:val="00636C90"/>
    <w:rsid w:val="00646378"/>
    <w:rsid w:val="006526BC"/>
    <w:rsid w:val="00663835"/>
    <w:rsid w:val="00677890"/>
    <w:rsid w:val="00683D9D"/>
    <w:rsid w:val="006903BE"/>
    <w:rsid w:val="00695E2B"/>
    <w:rsid w:val="006A1241"/>
    <w:rsid w:val="006A1A56"/>
    <w:rsid w:val="006A70DB"/>
    <w:rsid w:val="006B0CBE"/>
    <w:rsid w:val="006B5BCE"/>
    <w:rsid w:val="006B7A7D"/>
    <w:rsid w:val="006C0C6B"/>
    <w:rsid w:val="006C1F65"/>
    <w:rsid w:val="006C3CB5"/>
    <w:rsid w:val="006D38E0"/>
    <w:rsid w:val="006D5866"/>
    <w:rsid w:val="006D78FA"/>
    <w:rsid w:val="006E33F5"/>
    <w:rsid w:val="006E5DE4"/>
    <w:rsid w:val="006F70B9"/>
    <w:rsid w:val="006F78BB"/>
    <w:rsid w:val="00706AB4"/>
    <w:rsid w:val="00730EC8"/>
    <w:rsid w:val="007364D0"/>
    <w:rsid w:val="0075280E"/>
    <w:rsid w:val="00752A4B"/>
    <w:rsid w:val="007567DD"/>
    <w:rsid w:val="00763270"/>
    <w:rsid w:val="00774D02"/>
    <w:rsid w:val="00784546"/>
    <w:rsid w:val="00794FB4"/>
    <w:rsid w:val="00797954"/>
    <w:rsid w:val="007A4B0E"/>
    <w:rsid w:val="007A7583"/>
    <w:rsid w:val="007B1C4C"/>
    <w:rsid w:val="007C188B"/>
    <w:rsid w:val="007C287C"/>
    <w:rsid w:val="007C3282"/>
    <w:rsid w:val="007C40AA"/>
    <w:rsid w:val="007C4EA9"/>
    <w:rsid w:val="007E6930"/>
    <w:rsid w:val="00800E6A"/>
    <w:rsid w:val="00804AFF"/>
    <w:rsid w:val="00806A4D"/>
    <w:rsid w:val="00806D5C"/>
    <w:rsid w:val="00812F4D"/>
    <w:rsid w:val="008135D4"/>
    <w:rsid w:val="00817EB7"/>
    <w:rsid w:val="008274F1"/>
    <w:rsid w:val="0084186C"/>
    <w:rsid w:val="008521B9"/>
    <w:rsid w:val="00872022"/>
    <w:rsid w:val="008963F1"/>
    <w:rsid w:val="00897993"/>
    <w:rsid w:val="008A13D3"/>
    <w:rsid w:val="008B546C"/>
    <w:rsid w:val="008B5D26"/>
    <w:rsid w:val="008B7EB6"/>
    <w:rsid w:val="008E1AC6"/>
    <w:rsid w:val="008E5E1E"/>
    <w:rsid w:val="00901E4A"/>
    <w:rsid w:val="0091292C"/>
    <w:rsid w:val="00916415"/>
    <w:rsid w:val="00920AE0"/>
    <w:rsid w:val="00930F0D"/>
    <w:rsid w:val="00936B43"/>
    <w:rsid w:val="00944269"/>
    <w:rsid w:val="00954CDD"/>
    <w:rsid w:val="0096221F"/>
    <w:rsid w:val="0097301A"/>
    <w:rsid w:val="00973F77"/>
    <w:rsid w:val="00974B22"/>
    <w:rsid w:val="009765F6"/>
    <w:rsid w:val="00977AE5"/>
    <w:rsid w:val="00980DCE"/>
    <w:rsid w:val="0098136F"/>
    <w:rsid w:val="00985887"/>
    <w:rsid w:val="00990938"/>
    <w:rsid w:val="0099588F"/>
    <w:rsid w:val="009967C8"/>
    <w:rsid w:val="00997A28"/>
    <w:rsid w:val="009A28F5"/>
    <w:rsid w:val="009A3C76"/>
    <w:rsid w:val="009B000C"/>
    <w:rsid w:val="009B1C46"/>
    <w:rsid w:val="009C5E13"/>
    <w:rsid w:val="009C5E63"/>
    <w:rsid w:val="00A01270"/>
    <w:rsid w:val="00A04ED1"/>
    <w:rsid w:val="00A311B9"/>
    <w:rsid w:val="00A37362"/>
    <w:rsid w:val="00A4376E"/>
    <w:rsid w:val="00A56F46"/>
    <w:rsid w:val="00A74041"/>
    <w:rsid w:val="00A755D2"/>
    <w:rsid w:val="00A85680"/>
    <w:rsid w:val="00A90634"/>
    <w:rsid w:val="00AA0372"/>
    <w:rsid w:val="00AA0942"/>
    <w:rsid w:val="00AB0EE5"/>
    <w:rsid w:val="00AB1496"/>
    <w:rsid w:val="00AC253D"/>
    <w:rsid w:val="00AD4909"/>
    <w:rsid w:val="00AE003D"/>
    <w:rsid w:val="00AE1A7C"/>
    <w:rsid w:val="00AE7216"/>
    <w:rsid w:val="00AF2CF5"/>
    <w:rsid w:val="00B03372"/>
    <w:rsid w:val="00B059A8"/>
    <w:rsid w:val="00B0750C"/>
    <w:rsid w:val="00B10047"/>
    <w:rsid w:val="00B11723"/>
    <w:rsid w:val="00B125BB"/>
    <w:rsid w:val="00B27466"/>
    <w:rsid w:val="00B32965"/>
    <w:rsid w:val="00B353F5"/>
    <w:rsid w:val="00B44E58"/>
    <w:rsid w:val="00B45B77"/>
    <w:rsid w:val="00B46E00"/>
    <w:rsid w:val="00B624D3"/>
    <w:rsid w:val="00B66E5A"/>
    <w:rsid w:val="00B76EC1"/>
    <w:rsid w:val="00B87001"/>
    <w:rsid w:val="00B96D85"/>
    <w:rsid w:val="00BB2C22"/>
    <w:rsid w:val="00BB7151"/>
    <w:rsid w:val="00BD153E"/>
    <w:rsid w:val="00BD3141"/>
    <w:rsid w:val="00BD6F2E"/>
    <w:rsid w:val="00BE3A89"/>
    <w:rsid w:val="00C027C8"/>
    <w:rsid w:val="00C07624"/>
    <w:rsid w:val="00C17039"/>
    <w:rsid w:val="00C22F41"/>
    <w:rsid w:val="00C242D6"/>
    <w:rsid w:val="00C3091D"/>
    <w:rsid w:val="00C34386"/>
    <w:rsid w:val="00C40B48"/>
    <w:rsid w:val="00C54705"/>
    <w:rsid w:val="00C568FB"/>
    <w:rsid w:val="00C6026B"/>
    <w:rsid w:val="00C6404B"/>
    <w:rsid w:val="00C72BA0"/>
    <w:rsid w:val="00C77815"/>
    <w:rsid w:val="00C86D98"/>
    <w:rsid w:val="00C904DE"/>
    <w:rsid w:val="00CA1A08"/>
    <w:rsid w:val="00CA330F"/>
    <w:rsid w:val="00CA4A0B"/>
    <w:rsid w:val="00CB2C87"/>
    <w:rsid w:val="00CB3C51"/>
    <w:rsid w:val="00CB4A1F"/>
    <w:rsid w:val="00CC1B81"/>
    <w:rsid w:val="00CC5B7E"/>
    <w:rsid w:val="00CC7133"/>
    <w:rsid w:val="00CD4C66"/>
    <w:rsid w:val="00CE7BA3"/>
    <w:rsid w:val="00CF2721"/>
    <w:rsid w:val="00CF6AEF"/>
    <w:rsid w:val="00D06C21"/>
    <w:rsid w:val="00D10453"/>
    <w:rsid w:val="00D14FFE"/>
    <w:rsid w:val="00D26D8C"/>
    <w:rsid w:val="00D4091D"/>
    <w:rsid w:val="00D521EF"/>
    <w:rsid w:val="00D523EC"/>
    <w:rsid w:val="00D53618"/>
    <w:rsid w:val="00D568BF"/>
    <w:rsid w:val="00D67FE2"/>
    <w:rsid w:val="00D730A3"/>
    <w:rsid w:val="00D764B8"/>
    <w:rsid w:val="00D83491"/>
    <w:rsid w:val="00D913A5"/>
    <w:rsid w:val="00DB026D"/>
    <w:rsid w:val="00DB040C"/>
    <w:rsid w:val="00DB4B2C"/>
    <w:rsid w:val="00DB510E"/>
    <w:rsid w:val="00DB518C"/>
    <w:rsid w:val="00DC5585"/>
    <w:rsid w:val="00DD2484"/>
    <w:rsid w:val="00DD2A73"/>
    <w:rsid w:val="00DE30FA"/>
    <w:rsid w:val="00DF45EB"/>
    <w:rsid w:val="00E01699"/>
    <w:rsid w:val="00E23886"/>
    <w:rsid w:val="00E42672"/>
    <w:rsid w:val="00E44727"/>
    <w:rsid w:val="00E44A38"/>
    <w:rsid w:val="00E718F1"/>
    <w:rsid w:val="00E804C6"/>
    <w:rsid w:val="00EA7F09"/>
    <w:rsid w:val="00EB1806"/>
    <w:rsid w:val="00EC7A0D"/>
    <w:rsid w:val="00ED1665"/>
    <w:rsid w:val="00ED2F04"/>
    <w:rsid w:val="00ED3D8B"/>
    <w:rsid w:val="00ED43F1"/>
    <w:rsid w:val="00EE0702"/>
    <w:rsid w:val="00EE78FA"/>
    <w:rsid w:val="00EF3D0A"/>
    <w:rsid w:val="00EF7462"/>
    <w:rsid w:val="00F07678"/>
    <w:rsid w:val="00F14056"/>
    <w:rsid w:val="00F330B5"/>
    <w:rsid w:val="00F35E5A"/>
    <w:rsid w:val="00F5314B"/>
    <w:rsid w:val="00F67C1A"/>
    <w:rsid w:val="00F73726"/>
    <w:rsid w:val="00F744DB"/>
    <w:rsid w:val="00F7646A"/>
    <w:rsid w:val="00F81523"/>
    <w:rsid w:val="00F82FC5"/>
    <w:rsid w:val="00F84DF0"/>
    <w:rsid w:val="00F8701F"/>
    <w:rsid w:val="00F92A56"/>
    <w:rsid w:val="00F92DF3"/>
    <w:rsid w:val="00F95133"/>
    <w:rsid w:val="00F979D3"/>
    <w:rsid w:val="00FA1633"/>
    <w:rsid w:val="00FB42B8"/>
    <w:rsid w:val="00FB7DA0"/>
    <w:rsid w:val="00FD043B"/>
    <w:rsid w:val="00FD13A1"/>
    <w:rsid w:val="00FE6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3DE41"/>
  <w15:chartTrackingRefBased/>
  <w15:docId w15:val="{692FFC0E-892D-1946-8679-281755B8B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CF2"/>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1CF2"/>
    <w:rPr>
      <w:rFonts w:ascii="Tahoma" w:hAnsi="Tahoma" w:cs="Tahoma"/>
      <w:sz w:val="16"/>
      <w:szCs w:val="16"/>
    </w:rPr>
  </w:style>
  <w:style w:type="character" w:customStyle="1" w:styleId="BalloonTextChar">
    <w:name w:val="Balloon Text Char"/>
    <w:link w:val="BalloonText"/>
    <w:uiPriority w:val="99"/>
    <w:semiHidden/>
    <w:rsid w:val="00441CF2"/>
    <w:rPr>
      <w:rFonts w:ascii="Tahoma" w:eastAsia="Times New Roman" w:hAnsi="Tahoma" w:cs="Tahoma"/>
      <w:color w:val="auto"/>
      <w:sz w:val="16"/>
      <w:szCs w:val="16"/>
    </w:rPr>
  </w:style>
  <w:style w:type="paragraph" w:styleId="ListParagraph">
    <w:name w:val="List Paragraph"/>
    <w:basedOn w:val="Normal"/>
    <w:uiPriority w:val="34"/>
    <w:qFormat/>
    <w:rsid w:val="00636C90"/>
    <w:pPr>
      <w:ind w:left="720"/>
    </w:pPr>
  </w:style>
  <w:style w:type="paragraph" w:customStyle="1" w:styleId="Default">
    <w:name w:val="Default"/>
    <w:rsid w:val="00804AFF"/>
    <w:pPr>
      <w:autoSpaceDE w:val="0"/>
      <w:autoSpaceDN w:val="0"/>
      <w:adjustRightInd w:val="0"/>
    </w:pPr>
    <w:rPr>
      <w:rFonts w:ascii="Times New Roman" w:hAnsi="Times New Roman" w:cs="Times New Roman"/>
      <w:color w:val="000000"/>
      <w:sz w:val="24"/>
      <w:szCs w:val="24"/>
      <w:lang w:val="en-US" w:eastAsia="en-US"/>
    </w:rPr>
  </w:style>
  <w:style w:type="character" w:customStyle="1" w:styleId="apple-converted-space">
    <w:name w:val="apple-converted-space"/>
    <w:basedOn w:val="DefaultParagraphFont"/>
    <w:rsid w:val="006A1A56"/>
  </w:style>
  <w:style w:type="character" w:customStyle="1" w:styleId="mn">
    <w:name w:val="mn"/>
    <w:basedOn w:val="DefaultParagraphFont"/>
    <w:rsid w:val="002F7996"/>
  </w:style>
  <w:style w:type="character" w:customStyle="1" w:styleId="mo">
    <w:name w:val="mo"/>
    <w:basedOn w:val="DefaultParagraphFont"/>
    <w:rsid w:val="002F7996"/>
  </w:style>
  <w:style w:type="paragraph" w:customStyle="1" w:styleId="smalltxt">
    <w:name w:val="smalltxt"/>
    <w:basedOn w:val="Normal"/>
    <w:rsid w:val="00A90634"/>
    <w:pPr>
      <w:spacing w:before="100" w:beforeAutospacing="1" w:after="100" w:afterAutospacing="1"/>
    </w:pPr>
  </w:style>
  <w:style w:type="character" w:styleId="Hyperlink">
    <w:name w:val="Hyperlink"/>
    <w:uiPriority w:val="99"/>
    <w:unhideWhenUsed/>
    <w:rsid w:val="00E804C6"/>
    <w:rPr>
      <w:color w:val="0000FF"/>
      <w:u w:val="single"/>
    </w:rPr>
  </w:style>
  <w:style w:type="table" w:styleId="TableGrid">
    <w:name w:val="Table Grid"/>
    <w:basedOn w:val="TableNormal"/>
    <w:uiPriority w:val="59"/>
    <w:rsid w:val="00774D02"/>
    <w:rPr>
      <w:rFonts w:ascii="Calibri" w:eastAsia="Times New Roman" w:hAnsi="Calibri" w:cs="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C5B7E"/>
    <w:pPr>
      <w:tabs>
        <w:tab w:val="center" w:pos="4680"/>
        <w:tab w:val="right" w:pos="9360"/>
      </w:tabs>
    </w:pPr>
  </w:style>
  <w:style w:type="character" w:customStyle="1" w:styleId="HeaderChar">
    <w:name w:val="Header Char"/>
    <w:link w:val="Header"/>
    <w:uiPriority w:val="99"/>
    <w:rsid w:val="00CC5B7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C5B7E"/>
    <w:pPr>
      <w:tabs>
        <w:tab w:val="center" w:pos="4680"/>
        <w:tab w:val="right" w:pos="9360"/>
      </w:tabs>
    </w:pPr>
  </w:style>
  <w:style w:type="character" w:customStyle="1" w:styleId="FooterChar">
    <w:name w:val="Footer Char"/>
    <w:link w:val="Footer"/>
    <w:uiPriority w:val="99"/>
    <w:rsid w:val="00CC5B7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263744">
      <w:bodyDiv w:val="1"/>
      <w:marLeft w:val="0"/>
      <w:marRight w:val="0"/>
      <w:marTop w:val="0"/>
      <w:marBottom w:val="0"/>
      <w:divBdr>
        <w:top w:val="none" w:sz="0" w:space="0" w:color="auto"/>
        <w:left w:val="none" w:sz="0" w:space="0" w:color="auto"/>
        <w:bottom w:val="none" w:sz="0" w:space="0" w:color="auto"/>
        <w:right w:val="none" w:sz="0" w:space="0" w:color="auto"/>
      </w:divBdr>
    </w:div>
    <w:div w:id="916137655">
      <w:bodyDiv w:val="1"/>
      <w:marLeft w:val="0"/>
      <w:marRight w:val="0"/>
      <w:marTop w:val="0"/>
      <w:marBottom w:val="0"/>
      <w:divBdr>
        <w:top w:val="none" w:sz="0" w:space="0" w:color="auto"/>
        <w:left w:val="none" w:sz="0" w:space="0" w:color="auto"/>
        <w:bottom w:val="none" w:sz="0" w:space="0" w:color="auto"/>
        <w:right w:val="none" w:sz="0" w:space="0" w:color="auto"/>
      </w:divBdr>
    </w:div>
    <w:div w:id="1187790785">
      <w:bodyDiv w:val="1"/>
      <w:marLeft w:val="0"/>
      <w:marRight w:val="0"/>
      <w:marTop w:val="0"/>
      <w:marBottom w:val="0"/>
      <w:divBdr>
        <w:top w:val="none" w:sz="0" w:space="0" w:color="auto"/>
        <w:left w:val="none" w:sz="0" w:space="0" w:color="auto"/>
        <w:bottom w:val="none" w:sz="0" w:space="0" w:color="auto"/>
        <w:right w:val="none" w:sz="0" w:space="0" w:color="auto"/>
      </w:divBdr>
    </w:div>
    <w:div w:id="1656644171">
      <w:bodyDiv w:val="1"/>
      <w:marLeft w:val="0"/>
      <w:marRight w:val="0"/>
      <w:marTop w:val="0"/>
      <w:marBottom w:val="0"/>
      <w:divBdr>
        <w:top w:val="none" w:sz="0" w:space="0" w:color="auto"/>
        <w:left w:val="none" w:sz="0" w:space="0" w:color="auto"/>
        <w:bottom w:val="none" w:sz="0" w:space="0" w:color="auto"/>
        <w:right w:val="none" w:sz="0" w:space="0" w:color="auto"/>
      </w:divBdr>
    </w:div>
    <w:div w:id="192807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094CD-A180-4F8E-8E57-3091CDEBC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Ankur Tiwari</cp:lastModifiedBy>
  <cp:revision>8</cp:revision>
  <cp:lastPrinted>2017-09-06T16:34:00Z</cp:lastPrinted>
  <dcterms:created xsi:type="dcterms:W3CDTF">2021-09-09T12:43:00Z</dcterms:created>
  <dcterms:modified xsi:type="dcterms:W3CDTF">2022-01-19T16:10:00Z</dcterms:modified>
</cp:coreProperties>
</file>