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Rule="auto"/>
        <w:rPr>
          <w:rFonts w:ascii="Cambria" w:cs="Cambria" w:eastAsia="Cambria" w:hAnsi="Cambria"/>
          <w:b w:val="1"/>
          <w:bCs w:val="1"/>
        </w:rPr>
      </w:pPr>
      <w:bookmarkStart w:colFirst="0" w:colLast="0" w:name="_ga4gaig1r308" w:id="0"/>
      <w:bookmarkEnd w:id="0"/>
      <w:r w:rsidDel="00000000" w:rsidR="00000000" w:rsidRPr="00000000">
        <w:rPr>
          <w:rFonts w:ascii="Cambria" w:cs="Cambria" w:eastAsia="Cambria" w:hAnsi="Cambria"/>
          <w:b w:val="1"/>
          <w:bCs w:val="1"/>
          <w:rtl w:val="0"/>
        </w:rPr>
        <w:t xml:space="preserve">How Startups Can Build a Scalable Content Process in 2026</w:t>
      </w:r>
    </w:p>
    <w:p w:rsidR="00000000" w:rsidDel="00000000" w:rsidP="00000000" w:rsidRDefault="00000000" w:rsidRPr="00000000" w14:paraId="00000002">
      <w:pPr>
        <w:rPr>
          <w:rFonts w:ascii="Cambria" w:cs="Cambria" w:eastAsia="Cambria" w:hAnsi="Cambria"/>
          <w:sz w:val="20"/>
          <w:szCs w:val="20"/>
          <w:highlight w:val="yellow"/>
        </w:rPr>
      </w:pPr>
      <w:r w:rsidDel="00000000" w:rsidR="00000000" w:rsidRPr="00000000">
        <w:rPr>
          <w:rFonts w:ascii="Cambria" w:cs="Cambria" w:eastAsia="Cambria" w:hAnsi="Cambria"/>
          <w:sz w:val="20"/>
          <w:szCs w:val="20"/>
          <w:highlight w:val="yellow"/>
          <w:rtl w:val="0"/>
        </w:rPr>
        <w:t xml:space="preserve">/*</w:t>
      </w:r>
      <w:r w:rsidDel="00000000" w:rsidR="00000000" w:rsidRPr="00000000">
        <w:rPr>
          <w:rFonts w:ascii="Cambria" w:cs="Cambria" w:eastAsia="Cambria" w:hAnsi="Cambria"/>
          <w:i w:val="1"/>
          <w:iCs w:val="1"/>
          <w:sz w:val="20"/>
          <w:szCs w:val="20"/>
          <w:highlight w:val="yellow"/>
          <w:rtl w:val="0"/>
        </w:rPr>
        <w:t xml:space="preserve">Make sure to mark this element as “Title” from the drop-down. Title defines the core topic clearly, helping search engines map it to queries and helping LLMs anchor intent, while also deciding whether a user chooses to read further.</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03">
      <w:pPr>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after="1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Meta Title:</w:t>
      </w:r>
      <w:r w:rsidDel="00000000" w:rsidR="00000000" w:rsidRPr="00000000">
        <w:rPr>
          <w:rFonts w:ascii="Cambria" w:cs="Cambria" w:eastAsia="Cambria" w:hAnsi="Cambria"/>
          <w:sz w:val="24"/>
          <w:szCs w:val="24"/>
          <w:rtl w:val="0"/>
        </w:rPr>
        <w:t xml:space="preserve"> Scalable Content Process for Startups in 2026</w:t>
      </w:r>
    </w:p>
    <w:p w:rsidR="00000000" w:rsidDel="00000000" w:rsidP="00000000" w:rsidRDefault="00000000" w:rsidRPr="00000000" w14:paraId="00000005">
      <w:pPr>
        <w:spacing w:after="240" w:before="240" w:lineRule="auto"/>
        <w:rPr>
          <w:rFonts w:ascii="Cambria" w:cs="Cambria" w:eastAsia="Cambria" w:hAnsi="Cambria"/>
          <w:sz w:val="20"/>
          <w:szCs w:val="20"/>
          <w:highlight w:val="yellow"/>
        </w:rPr>
      </w:pPr>
      <w:r w:rsidDel="00000000" w:rsidR="00000000" w:rsidRPr="00000000">
        <w:rPr>
          <w:rFonts w:ascii="Cambria" w:cs="Cambria" w:eastAsia="Cambria" w:hAnsi="Cambria"/>
          <w:sz w:val="20"/>
          <w:szCs w:val="20"/>
          <w:highlight w:val="yellow"/>
          <w:rtl w:val="0"/>
        </w:rPr>
        <w:t xml:space="preserve">/*</w:t>
      </w:r>
      <w:r w:rsidDel="00000000" w:rsidR="00000000" w:rsidRPr="00000000">
        <w:rPr>
          <w:rFonts w:ascii="Cambria" w:cs="Cambria" w:eastAsia="Cambria" w:hAnsi="Cambria"/>
          <w:i w:val="1"/>
          <w:iCs w:val="1"/>
          <w:sz w:val="20"/>
          <w:szCs w:val="20"/>
          <w:highlight w:val="yellow"/>
          <w:rtl w:val="0"/>
        </w:rPr>
        <w:t xml:space="preserve">Ensure this is clearly written and labeled as “Meta Title”. Meta Title signals keyword relevance to search engines and gives LLMs a concise summary, while influencing whether users click.</w:t>
      </w:r>
      <w:r w:rsidDel="00000000" w:rsidR="00000000" w:rsidRPr="00000000">
        <w:rPr>
          <w:rFonts w:ascii="Cambria" w:cs="Cambria" w:eastAsia="Cambria" w:hAnsi="Cambria"/>
          <w:sz w:val="20"/>
          <w:szCs w:val="20"/>
          <w:highlight w:val="yellow"/>
          <w:rtl w:val="0"/>
        </w:rPr>
        <w:t xml:space="preserve">*/</w:t>
      </w:r>
      <w:r w:rsidDel="00000000" w:rsidR="00000000" w:rsidRPr="00000000">
        <w:rPr>
          <w:rtl w:val="0"/>
        </w:rPr>
      </w:r>
    </w:p>
    <w:p w:rsidR="00000000" w:rsidDel="00000000" w:rsidP="00000000" w:rsidRDefault="00000000" w:rsidRPr="00000000" w14:paraId="00000006">
      <w:pPr>
        <w:spacing w:after="1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Meta Description:</w:t>
      </w:r>
      <w:r w:rsidDel="00000000" w:rsidR="00000000" w:rsidRPr="00000000">
        <w:rPr>
          <w:rFonts w:ascii="Cambria" w:cs="Cambria" w:eastAsia="Cambria" w:hAnsi="Cambria"/>
          <w:sz w:val="24"/>
          <w:szCs w:val="24"/>
          <w:rtl w:val="0"/>
        </w:rPr>
        <w:t xml:space="preserve"> Learn how startups can build a scalable content process in 2026 using structured workflows, clear formatting, and repeatable systems.</w:t>
      </w:r>
    </w:p>
    <w:p w:rsidR="00000000" w:rsidDel="00000000" w:rsidP="00000000" w:rsidRDefault="00000000" w:rsidRPr="00000000" w14:paraId="00000007">
      <w:pPr>
        <w:spacing w:after="240" w:before="240" w:lineRule="auto"/>
        <w:rPr>
          <w:rFonts w:ascii="Cambria" w:cs="Cambria" w:eastAsia="Cambria" w:hAnsi="Cambria"/>
          <w:sz w:val="20"/>
          <w:szCs w:val="20"/>
          <w:highlight w:val="yellow"/>
        </w:rPr>
      </w:pPr>
      <w:r w:rsidDel="00000000" w:rsidR="00000000" w:rsidRPr="00000000">
        <w:rPr>
          <w:rFonts w:ascii="Cambria" w:cs="Cambria" w:eastAsia="Cambria" w:hAnsi="Cambria"/>
          <w:sz w:val="20"/>
          <w:szCs w:val="20"/>
          <w:highlight w:val="yellow"/>
          <w:rtl w:val="0"/>
        </w:rPr>
        <w:t xml:space="preserve">/*</w:t>
      </w:r>
      <w:r w:rsidDel="00000000" w:rsidR="00000000" w:rsidRPr="00000000">
        <w:rPr>
          <w:rFonts w:ascii="Cambria" w:cs="Cambria" w:eastAsia="Cambria" w:hAnsi="Cambria"/>
          <w:i w:val="1"/>
          <w:iCs w:val="1"/>
          <w:sz w:val="20"/>
          <w:szCs w:val="20"/>
          <w:highlight w:val="yellow"/>
          <w:rtl w:val="0"/>
        </w:rPr>
        <w:t xml:space="preserve">Ensure this is clearly written and labeled as “Meta Description”. Meta Description provides context to search engines and LLMs, while improving click-through by setting user expectations.*</w:t>
      </w:r>
      <w:r w:rsidDel="00000000" w:rsidR="00000000" w:rsidRPr="00000000">
        <w:rPr>
          <w:rFonts w:ascii="Cambria" w:cs="Cambria" w:eastAsia="Cambria" w:hAnsi="Cambria"/>
          <w:sz w:val="20"/>
          <w:szCs w:val="20"/>
          <w:highlight w:val="yellow"/>
          <w:rtl w:val="0"/>
        </w:rPr>
        <w:t xml:space="preserve">/</w:t>
      </w:r>
    </w:p>
    <w:p w:rsidR="00000000" w:rsidDel="00000000" w:rsidP="00000000" w:rsidRDefault="00000000" w:rsidRPr="00000000" w14:paraId="00000008">
      <w:pPr>
        <w:spacing w:after="1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URL Slug:</w:t>
      </w:r>
      <w:r w:rsidDel="00000000" w:rsidR="00000000" w:rsidRPr="00000000">
        <w:rPr>
          <w:rFonts w:ascii="Cambria" w:cs="Cambria" w:eastAsia="Cambria" w:hAnsi="Cambria"/>
          <w:sz w:val="24"/>
          <w:szCs w:val="24"/>
          <w:rtl w:val="0"/>
        </w:rPr>
        <w:t xml:space="preserve"> scalable-content-process-for-startups</w:t>
      </w:r>
    </w:p>
    <w:p w:rsidR="00000000" w:rsidDel="00000000" w:rsidP="00000000" w:rsidRDefault="00000000" w:rsidRPr="00000000" w14:paraId="00000009">
      <w:pPr>
        <w:spacing w:after="240" w:before="240" w:lineRule="auto"/>
        <w:rPr>
          <w:rFonts w:ascii="Cambria" w:cs="Cambria" w:eastAsia="Cambria" w:hAnsi="Cambria"/>
          <w:sz w:val="20"/>
          <w:szCs w:val="20"/>
        </w:rPr>
      </w:pPr>
      <w:r w:rsidDel="00000000" w:rsidR="00000000" w:rsidRPr="00000000">
        <w:rPr>
          <w:rFonts w:ascii="Cambria" w:cs="Cambria" w:eastAsia="Cambria" w:hAnsi="Cambria"/>
          <w:sz w:val="20"/>
          <w:szCs w:val="20"/>
          <w:highlight w:val="yellow"/>
          <w:rtl w:val="0"/>
        </w:rPr>
        <w:t xml:space="preserve">/*</w:t>
      </w:r>
      <w:r w:rsidDel="00000000" w:rsidR="00000000" w:rsidRPr="00000000">
        <w:rPr>
          <w:rFonts w:ascii="Cambria" w:cs="Cambria" w:eastAsia="Cambria" w:hAnsi="Cambria"/>
          <w:i w:val="1"/>
          <w:iCs w:val="1"/>
          <w:sz w:val="20"/>
          <w:szCs w:val="20"/>
          <w:highlight w:val="yellow"/>
          <w:rtl w:val="0"/>
        </w:rPr>
        <w:t xml:space="preserve">Ensure this is clearly written and labeled as “URL Slug”. URL Slug reinforces topical signals for search engines and gives LLMs contextual cues, while improving trust and clarity for users.</w:t>
      </w:r>
      <w:r w:rsidDel="00000000" w:rsidR="00000000" w:rsidRPr="00000000">
        <w:rPr>
          <w:rFonts w:ascii="Cambria" w:cs="Cambria" w:eastAsia="Cambria" w:hAnsi="Cambria"/>
          <w:sz w:val="20"/>
          <w:szCs w:val="20"/>
          <w:highlight w:val="yellow"/>
          <w:rtl w:val="0"/>
        </w:rPr>
        <w:t xml:space="preserve">*/</w:t>
      </w:r>
      <w:r w:rsidDel="00000000" w:rsidR="00000000" w:rsidRPr="00000000">
        <w:rPr>
          <w:rtl w:val="0"/>
        </w:rPr>
      </w:r>
    </w:p>
    <w:p w:rsidR="00000000" w:rsidDel="00000000" w:rsidP="00000000" w:rsidRDefault="00000000" w:rsidRPr="00000000" w14:paraId="0000000A">
      <w:pPr>
        <w:spacing w:after="16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Content creation often starts as an unstructured effort. Founders or marketers write when needed, publish inconsistently, and rely on instinct to decide what works. This approach may work in early stages, but it quickly breaks as content volume increases.</w:t>
      </w:r>
    </w:p>
    <w:p w:rsidR="00000000" w:rsidDel="00000000" w:rsidP="00000000" w:rsidRDefault="00000000" w:rsidRPr="00000000" w14:paraId="0000000C">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2026, startups that scale content successfully follow structured processes. They define how content is created, formatted, reviewed, and improved. This structure not only improves quality but also ensures that every piece of content contributes to growth.</w:t>
      </w:r>
    </w:p>
    <w:p w:rsidR="00000000" w:rsidDel="00000000" w:rsidP="00000000" w:rsidRDefault="00000000" w:rsidRPr="00000000" w14:paraId="0000000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guide explains how startups can build a scalable content process and why proper formatting plays a critical role in improving performance.</w:t>
      </w:r>
    </w:p>
    <w:p w:rsidR="00000000" w:rsidDel="00000000" w:rsidP="00000000" w:rsidRDefault="00000000" w:rsidRPr="00000000" w14:paraId="0000000E">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scalable content process is a system that allows you to produce high-quality content consistently without increasing effort linearly. Instead of starting from scratch each time, you follow a defined structure.</w:t>
      </w:r>
    </w:p>
    <w:p w:rsidR="00000000" w:rsidDel="00000000" w:rsidP="00000000" w:rsidRDefault="00000000" w:rsidRPr="00000000" w14:paraId="0000000F">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includes predefined templates, clear sectioning, and consistent formatting. When every article follows the same structure, it becomes easier to evaluate, optimize, and improve over time.</w:t>
      </w:r>
    </w:p>
    <w:p w:rsidR="00000000" w:rsidDel="00000000" w:rsidP="00000000" w:rsidRDefault="00000000" w:rsidRPr="00000000" w14:paraId="00000010">
      <w:pPr>
        <w:spacing w:after="160" w:lineRule="auto"/>
        <w:rPr>
          <w:rFonts w:ascii="Cambria" w:cs="Cambria" w:eastAsia="Cambria" w:hAnsi="Cambria"/>
          <w:sz w:val="20"/>
          <w:szCs w:val="20"/>
          <w:highlight w:val="yellow"/>
        </w:rPr>
      </w:pPr>
      <w:r w:rsidDel="00000000" w:rsidR="00000000" w:rsidRPr="00000000">
        <w:rPr>
          <w:rFonts w:ascii="Cambria" w:cs="Cambria" w:eastAsia="Cambria" w:hAnsi="Cambria"/>
          <w:sz w:val="20"/>
          <w:szCs w:val="20"/>
          <w:highlight w:val="yellow"/>
          <w:rtl w:val="0"/>
        </w:rPr>
        <w:t xml:space="preserve">/*</w:t>
      </w:r>
      <w:r w:rsidDel="00000000" w:rsidR="00000000" w:rsidRPr="00000000">
        <w:rPr>
          <w:rFonts w:ascii="Cambria" w:cs="Cambria" w:eastAsia="Cambria" w:hAnsi="Cambria"/>
          <w:i w:val="1"/>
          <w:iCs w:val="1"/>
          <w:sz w:val="20"/>
          <w:szCs w:val="20"/>
          <w:highlight w:val="yellow"/>
          <w:rtl w:val="0"/>
        </w:rPr>
        <w:t xml:space="preserve">Make sure to mark this element as “Paragraph”. Paragraphs carry the core explanation, helping search engines assess readability and helping LLMs maintain context, while keeping users engaged when content is concise and clear.</w:t>
      </w:r>
      <w:r w:rsidDel="00000000" w:rsidR="00000000" w:rsidRPr="00000000">
        <w:rPr>
          <w:rFonts w:ascii="Cambria" w:cs="Cambria" w:eastAsia="Cambria" w:hAnsi="Cambria"/>
          <w:sz w:val="20"/>
          <w:szCs w:val="20"/>
          <w:highlight w:val="yellow"/>
          <w:rtl w:val="0"/>
        </w:rPr>
        <w:t xml:space="preserve">*/</w:t>
      </w:r>
      <w:r w:rsidDel="00000000" w:rsidR="00000000" w:rsidRPr="00000000">
        <w:rPr>
          <w:rtl w:val="0"/>
        </w:rPr>
      </w:r>
    </w:p>
    <w:p w:rsidR="00000000" w:rsidDel="00000000" w:rsidP="00000000" w:rsidRDefault="00000000" w:rsidRPr="00000000" w14:paraId="00000011">
      <w:pPr>
        <w:pStyle w:val="Heading2"/>
        <w:spacing w:after="160" w:lineRule="auto"/>
        <w:rPr>
          <w:rFonts w:ascii="Cambria" w:cs="Cambria" w:eastAsia="Cambria" w:hAnsi="Cambria"/>
          <w:b w:val="1"/>
          <w:bCs w:val="1"/>
          <w:sz w:val="34"/>
          <w:szCs w:val="34"/>
        </w:rPr>
      </w:pPr>
      <w:bookmarkStart w:colFirst="0" w:colLast="0" w:name="_h6fz80915tyc" w:id="1"/>
      <w:bookmarkEnd w:id="1"/>
      <w:r w:rsidDel="00000000" w:rsidR="00000000" w:rsidRPr="00000000">
        <w:rPr>
          <w:rFonts w:ascii="Cambria" w:cs="Cambria" w:eastAsia="Cambria" w:hAnsi="Cambria"/>
          <w:b w:val="1"/>
          <w:bCs w:val="1"/>
          <w:sz w:val="34"/>
          <w:szCs w:val="34"/>
          <w:rtl w:val="0"/>
        </w:rPr>
        <w:t xml:space="preserve">Why Formatting Matters More Than You Think</w:t>
      </w:r>
    </w:p>
    <w:p w:rsidR="00000000" w:rsidDel="00000000" w:rsidP="00000000" w:rsidRDefault="00000000" w:rsidRPr="00000000" w14:paraId="00000012">
      <w:pPr>
        <w:spacing w:after="240" w:before="240" w:lineRule="auto"/>
        <w:rPr>
          <w:rFonts w:ascii="Cambria" w:cs="Cambria" w:eastAsia="Cambria" w:hAnsi="Cambria"/>
          <w:sz w:val="20"/>
          <w:szCs w:val="20"/>
          <w:highlight w:val="yellow"/>
        </w:rPr>
      </w:pPr>
      <w:r w:rsidDel="00000000" w:rsidR="00000000" w:rsidRPr="00000000">
        <w:rPr>
          <w:rFonts w:ascii="Cambria" w:cs="Cambria" w:eastAsia="Cambria" w:hAnsi="Cambria"/>
          <w:sz w:val="20"/>
          <w:szCs w:val="20"/>
          <w:highlight w:val="yellow"/>
          <w:rtl w:val="0"/>
        </w:rPr>
        <w:t xml:space="preserve">/*</w:t>
      </w:r>
      <w:r w:rsidDel="00000000" w:rsidR="00000000" w:rsidRPr="00000000">
        <w:rPr>
          <w:rFonts w:ascii="Cambria" w:cs="Cambria" w:eastAsia="Cambria" w:hAnsi="Cambria"/>
          <w:i w:val="1"/>
          <w:iCs w:val="1"/>
          <w:sz w:val="20"/>
          <w:szCs w:val="20"/>
          <w:highlight w:val="yellow"/>
          <w:rtl w:val="0"/>
        </w:rPr>
        <w:t xml:space="preserve">Make sure to mark this element as “H2”. H2 defines a primary section of the article, helping search engines understand structure and helping LLMs segment meaning, while allowing users to quickly scan and navigate content.</w:t>
      </w:r>
      <w:r w:rsidDel="00000000" w:rsidR="00000000" w:rsidRPr="00000000">
        <w:rPr>
          <w:rFonts w:ascii="Cambria" w:cs="Cambria" w:eastAsia="Cambria" w:hAnsi="Cambria"/>
          <w:sz w:val="20"/>
          <w:szCs w:val="20"/>
          <w:highlight w:val="yellow"/>
          <w:rtl w:val="0"/>
        </w:rPr>
        <w:t xml:space="preserve">*/</w:t>
      </w:r>
      <w:r w:rsidDel="00000000" w:rsidR="00000000" w:rsidRPr="00000000">
        <w:rPr>
          <w:rtl w:val="0"/>
        </w:rPr>
      </w:r>
    </w:p>
    <w:p w:rsidR="00000000" w:rsidDel="00000000" w:rsidP="00000000" w:rsidRDefault="00000000" w:rsidRPr="00000000" w14:paraId="0000001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Formatting is not just about readability. It directly impacts how systems interpret your content. Structured content makes it easier to identify intent, hierarchy, and coverage.</w:t>
      </w:r>
    </w:p>
    <w:p w:rsidR="00000000" w:rsidDel="00000000" w:rsidP="00000000" w:rsidRDefault="00000000" w:rsidRPr="00000000" w14:paraId="0000001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sections are clearly defined, it becomes easier to understand what your article is trying to achieve. Poor formatting leads to ambiguity, which reduces clarity and effectiveness.</w:t>
      </w:r>
    </w:p>
    <w:p w:rsidR="00000000" w:rsidDel="00000000" w:rsidP="00000000" w:rsidRDefault="00000000" w:rsidRPr="00000000" w14:paraId="00000015">
      <w:pPr>
        <w:pStyle w:val="Heading2"/>
        <w:spacing w:after="160" w:lineRule="auto"/>
        <w:rPr>
          <w:rFonts w:ascii="Cambria" w:cs="Cambria" w:eastAsia="Cambria" w:hAnsi="Cambria"/>
          <w:b w:val="1"/>
          <w:bCs w:val="1"/>
          <w:sz w:val="34"/>
          <w:szCs w:val="34"/>
        </w:rPr>
      </w:pPr>
      <w:bookmarkStart w:colFirst="0" w:colLast="0" w:name="_6pizwyirayvf" w:id="2"/>
      <w:bookmarkEnd w:id="2"/>
      <w:r w:rsidDel="00000000" w:rsidR="00000000" w:rsidRPr="00000000">
        <w:rPr>
          <w:rFonts w:ascii="Cambria" w:cs="Cambria" w:eastAsia="Cambria" w:hAnsi="Cambria"/>
          <w:b w:val="1"/>
          <w:bCs w:val="1"/>
          <w:sz w:val="34"/>
          <w:szCs w:val="34"/>
          <w:rtl w:val="0"/>
        </w:rPr>
        <w:t xml:space="preserve">Core Elements Every Article Should Include</w:t>
      </w:r>
    </w:p>
    <w:p w:rsidR="00000000" w:rsidDel="00000000" w:rsidP="00000000" w:rsidRDefault="00000000" w:rsidRPr="00000000" w14:paraId="0000001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article should follow a consistent structure. This ensures that both readers and systems can easily navigate the content.</w:t>
      </w:r>
    </w:p>
    <w:p w:rsidR="00000000" w:rsidDel="00000000" w:rsidP="00000000" w:rsidRDefault="00000000" w:rsidRPr="00000000" w14:paraId="0000001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Key elements include:</w:t>
      </w:r>
    </w:p>
    <w:p w:rsidR="00000000" w:rsidDel="00000000" w:rsidP="00000000" w:rsidRDefault="00000000" w:rsidRPr="00000000" w14:paraId="00000018">
      <w:pPr>
        <w:numPr>
          <w:ilvl w:val="0"/>
          <w:numId w:val="3"/>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Title and metadata clearly defined</w:t>
      </w:r>
    </w:p>
    <w:p w:rsidR="00000000" w:rsidDel="00000000" w:rsidP="00000000" w:rsidRDefault="00000000" w:rsidRPr="00000000" w14:paraId="00000019">
      <w:pPr>
        <w:numPr>
          <w:ilvl w:val="0"/>
          <w:numId w:val="3"/>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Introduction that sets context</w:t>
      </w:r>
    </w:p>
    <w:p w:rsidR="00000000" w:rsidDel="00000000" w:rsidP="00000000" w:rsidRDefault="00000000" w:rsidRPr="00000000" w14:paraId="0000001A">
      <w:pPr>
        <w:numPr>
          <w:ilvl w:val="0"/>
          <w:numId w:val="3"/>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H2 sections that define major topics</w:t>
      </w:r>
    </w:p>
    <w:p w:rsidR="00000000" w:rsidDel="00000000" w:rsidP="00000000" w:rsidRDefault="00000000" w:rsidRPr="00000000" w14:paraId="0000001B">
      <w:pPr>
        <w:numPr>
          <w:ilvl w:val="0"/>
          <w:numId w:val="3"/>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H3 sections that break down subtopics</w:t>
      </w:r>
    </w:p>
    <w:p w:rsidR="00000000" w:rsidDel="00000000" w:rsidP="00000000" w:rsidRDefault="00000000" w:rsidRPr="00000000" w14:paraId="0000001C">
      <w:pPr>
        <w:numPr>
          <w:ilvl w:val="0"/>
          <w:numId w:val="3"/>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Lists and tables for structured information</w:t>
      </w:r>
    </w:p>
    <w:p w:rsidR="00000000" w:rsidDel="00000000" w:rsidP="00000000" w:rsidRDefault="00000000" w:rsidRPr="00000000" w14:paraId="0000001D">
      <w:pPr>
        <w:numPr>
          <w:ilvl w:val="0"/>
          <w:numId w:val="3"/>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FAQ section for direct questions</w:t>
      </w:r>
    </w:p>
    <w:p w:rsidR="00000000" w:rsidDel="00000000" w:rsidP="00000000" w:rsidRDefault="00000000" w:rsidRPr="00000000" w14:paraId="0000001E">
      <w:pPr>
        <w:numPr>
          <w:ilvl w:val="0"/>
          <w:numId w:val="3"/>
        </w:numPr>
        <w:spacing w:after="1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Conclusion with clear takeaway</w:t>
      </w:r>
    </w:p>
    <w:p w:rsidR="00000000" w:rsidDel="00000000" w:rsidP="00000000" w:rsidRDefault="00000000" w:rsidRPr="00000000" w14:paraId="0000001F">
      <w:pPr>
        <w:spacing w:after="160" w:lineRule="auto"/>
        <w:ind w:left="0" w:firstLine="0"/>
        <w:rPr>
          <w:rFonts w:ascii="Cambria" w:cs="Cambria" w:eastAsia="Cambria" w:hAnsi="Cambria"/>
          <w:sz w:val="20"/>
          <w:szCs w:val="20"/>
          <w:highlight w:val="yellow"/>
        </w:rPr>
      </w:pPr>
      <w:r w:rsidDel="00000000" w:rsidR="00000000" w:rsidRPr="00000000">
        <w:rPr>
          <w:rFonts w:ascii="Cambria" w:cs="Cambria" w:eastAsia="Cambria" w:hAnsi="Cambria"/>
          <w:sz w:val="20"/>
          <w:szCs w:val="20"/>
          <w:highlight w:val="yellow"/>
          <w:rtl w:val="0"/>
        </w:rPr>
        <w:t xml:space="preserve">/*</w:t>
      </w:r>
      <w:r w:rsidDel="00000000" w:rsidR="00000000" w:rsidRPr="00000000">
        <w:rPr>
          <w:rFonts w:ascii="Cambria" w:cs="Cambria" w:eastAsia="Cambria" w:hAnsi="Cambria"/>
          <w:i w:val="1"/>
          <w:iCs w:val="1"/>
          <w:sz w:val="20"/>
          <w:szCs w:val="20"/>
          <w:highlight w:val="yellow"/>
          <w:rtl w:val="0"/>
        </w:rPr>
        <w:t xml:space="preserve">Make sure to mark this element as “Bullet List”. Bullet lists group related points, helping search engines extract structured information and helping LLMs interpret grouped data, while making content easier to scan and absorb.</w:t>
      </w:r>
      <w:r w:rsidDel="00000000" w:rsidR="00000000" w:rsidRPr="00000000">
        <w:rPr>
          <w:rFonts w:ascii="Cambria" w:cs="Cambria" w:eastAsia="Cambria" w:hAnsi="Cambria"/>
          <w:sz w:val="20"/>
          <w:szCs w:val="20"/>
          <w:highlight w:val="yellow"/>
          <w:rtl w:val="0"/>
        </w:rPr>
        <w:t xml:space="preserve">*/</w:t>
      </w:r>
      <w:r w:rsidDel="00000000" w:rsidR="00000000" w:rsidRPr="00000000">
        <w:rPr>
          <w:rtl w:val="0"/>
        </w:rPr>
      </w:r>
    </w:p>
    <w:p w:rsidR="00000000" w:rsidDel="00000000" w:rsidP="00000000" w:rsidRDefault="00000000" w:rsidRPr="00000000" w14:paraId="00000020">
      <w:pPr>
        <w:pStyle w:val="Heading2"/>
        <w:spacing w:after="160" w:lineRule="auto"/>
        <w:rPr>
          <w:rFonts w:ascii="Cambria" w:cs="Cambria" w:eastAsia="Cambria" w:hAnsi="Cambria"/>
          <w:b w:val="1"/>
          <w:bCs w:val="1"/>
          <w:sz w:val="34"/>
          <w:szCs w:val="34"/>
        </w:rPr>
      </w:pPr>
      <w:bookmarkStart w:colFirst="0" w:colLast="0" w:name="_clsghg3767ng" w:id="3"/>
      <w:bookmarkEnd w:id="3"/>
      <w:r w:rsidDel="00000000" w:rsidR="00000000" w:rsidRPr="00000000">
        <w:rPr>
          <w:rFonts w:ascii="Cambria" w:cs="Cambria" w:eastAsia="Cambria" w:hAnsi="Cambria"/>
          <w:b w:val="1"/>
          <w:bCs w:val="1"/>
          <w:sz w:val="34"/>
          <w:szCs w:val="34"/>
          <w:rtl w:val="0"/>
        </w:rPr>
        <w:t xml:space="preserve">How to Structure Your Content for Better Outcomes</w:t>
      </w:r>
    </w:p>
    <w:p w:rsidR="00000000" w:rsidDel="00000000" w:rsidP="00000000" w:rsidRDefault="00000000" w:rsidRPr="00000000" w14:paraId="00000021">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proper structure ensures that your content is evaluated correctly and performs better.</w:t>
      </w:r>
    </w:p>
    <w:p w:rsidR="00000000" w:rsidDel="00000000" w:rsidP="00000000" w:rsidRDefault="00000000" w:rsidRPr="00000000" w14:paraId="00000022">
      <w:pPr>
        <w:pStyle w:val="Heading3"/>
        <w:spacing w:after="160" w:lineRule="auto"/>
        <w:rPr>
          <w:rFonts w:ascii="Cambria" w:cs="Cambria" w:eastAsia="Cambria" w:hAnsi="Cambria"/>
          <w:b w:val="1"/>
          <w:bCs w:val="1"/>
          <w:sz w:val="30"/>
          <w:szCs w:val="30"/>
        </w:rPr>
      </w:pPr>
      <w:bookmarkStart w:colFirst="0" w:colLast="0" w:name="_l60z3a7iett0" w:id="4"/>
      <w:bookmarkEnd w:id="4"/>
      <w:r w:rsidDel="00000000" w:rsidR="00000000" w:rsidRPr="00000000">
        <w:rPr>
          <w:rFonts w:ascii="Cambria" w:cs="Cambria" w:eastAsia="Cambria" w:hAnsi="Cambria"/>
          <w:b w:val="1"/>
          <w:bCs w:val="1"/>
          <w:sz w:val="30"/>
          <w:szCs w:val="30"/>
          <w:rtl w:val="0"/>
        </w:rPr>
        <w:t xml:space="preserve">i) H2: Define Clear Sections</w:t>
      </w:r>
    </w:p>
    <w:p w:rsidR="00000000" w:rsidDel="00000000" w:rsidP="00000000" w:rsidRDefault="00000000" w:rsidRPr="00000000" w14:paraId="00000023">
      <w:pPr>
        <w:rPr>
          <w:rFonts w:ascii="Cambria" w:cs="Cambria" w:eastAsia="Cambria" w:hAnsi="Cambria"/>
          <w:sz w:val="20"/>
          <w:szCs w:val="20"/>
          <w:highlight w:val="yellow"/>
        </w:rPr>
      </w:pPr>
      <w:r w:rsidDel="00000000" w:rsidR="00000000" w:rsidRPr="00000000">
        <w:rPr>
          <w:rFonts w:ascii="Cambria" w:cs="Cambria" w:eastAsia="Cambria" w:hAnsi="Cambria"/>
          <w:sz w:val="20"/>
          <w:szCs w:val="20"/>
          <w:highlight w:val="yellow"/>
          <w:rtl w:val="0"/>
        </w:rPr>
        <w:t xml:space="preserve">/*</w:t>
      </w:r>
      <w:r w:rsidDel="00000000" w:rsidR="00000000" w:rsidRPr="00000000">
        <w:rPr>
          <w:rFonts w:ascii="Cambria" w:cs="Cambria" w:eastAsia="Cambria" w:hAnsi="Cambria"/>
          <w:i w:val="1"/>
          <w:iCs w:val="1"/>
          <w:sz w:val="20"/>
          <w:szCs w:val="20"/>
          <w:highlight w:val="yellow"/>
          <w:rtl w:val="0"/>
        </w:rPr>
        <w:t xml:space="preserve">Make sure to mark this element as “H3”. H3 breaks down a section into subtopics, helping search engines identify depth and helping LLMs process smaller units of meaning, while improving readability for users.</w:t>
      </w:r>
      <w:r w:rsidDel="00000000" w:rsidR="00000000" w:rsidRPr="00000000">
        <w:rPr>
          <w:rFonts w:ascii="Cambria" w:cs="Cambria" w:eastAsia="Cambria" w:hAnsi="Cambria"/>
          <w:sz w:val="20"/>
          <w:szCs w:val="20"/>
          <w:highlight w:val="yellow"/>
          <w:rtl w:val="0"/>
        </w:rPr>
        <w:t xml:space="preserve">*/</w:t>
      </w:r>
      <w:r w:rsidDel="00000000" w:rsidR="00000000" w:rsidRPr="00000000">
        <w:rPr>
          <w:rtl w:val="0"/>
        </w:rPr>
      </w:r>
    </w:p>
    <w:p w:rsidR="00000000" w:rsidDel="00000000" w:rsidP="00000000" w:rsidRDefault="00000000" w:rsidRPr="00000000" w14:paraId="00000024">
      <w:pPr>
        <w:rPr>
          <w:rFonts w:ascii="Cambria" w:cs="Cambria" w:eastAsia="Cambria" w:hAnsi="Cambria"/>
        </w:rPr>
      </w:pPr>
      <w:r w:rsidDel="00000000" w:rsidR="00000000" w:rsidRPr="00000000">
        <w:rPr>
          <w:rtl w:val="0"/>
        </w:rPr>
      </w:r>
    </w:p>
    <w:p w:rsidR="00000000" w:rsidDel="00000000" w:rsidP="00000000" w:rsidRDefault="00000000" w:rsidRPr="00000000" w14:paraId="00000025">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H2 should represent a major idea. These sections act as anchors for your content and guide the overall flow.</w:t>
      </w:r>
    </w:p>
    <w:p w:rsidR="00000000" w:rsidDel="00000000" w:rsidP="00000000" w:rsidRDefault="00000000" w:rsidRPr="00000000" w14:paraId="00000026">
      <w:pPr>
        <w:pStyle w:val="Heading3"/>
        <w:spacing w:after="160" w:lineRule="auto"/>
        <w:rPr>
          <w:rFonts w:ascii="Cambria" w:cs="Cambria" w:eastAsia="Cambria" w:hAnsi="Cambria"/>
          <w:b w:val="1"/>
          <w:bCs w:val="1"/>
          <w:sz w:val="30"/>
          <w:szCs w:val="30"/>
        </w:rPr>
      </w:pPr>
      <w:bookmarkStart w:colFirst="0" w:colLast="0" w:name="_krvdfv3ixhpy" w:id="5"/>
      <w:bookmarkEnd w:id="5"/>
      <w:r w:rsidDel="00000000" w:rsidR="00000000" w:rsidRPr="00000000">
        <w:rPr>
          <w:rFonts w:ascii="Cambria" w:cs="Cambria" w:eastAsia="Cambria" w:hAnsi="Cambria"/>
          <w:b w:val="1"/>
          <w:bCs w:val="1"/>
          <w:sz w:val="30"/>
          <w:szCs w:val="30"/>
          <w:rtl w:val="0"/>
        </w:rPr>
        <w:t xml:space="preserve">ii) H3: Break Down Complex Ideas</w:t>
      </w:r>
    </w:p>
    <w:p w:rsidR="00000000" w:rsidDel="00000000" w:rsidP="00000000" w:rsidRDefault="00000000" w:rsidRPr="00000000" w14:paraId="0000002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Within each H2, use H3s to break down concepts into smaller parts. This improves clarity and makes the content easier to consume.</w:t>
      </w:r>
    </w:p>
    <w:p w:rsidR="00000000" w:rsidDel="00000000" w:rsidP="00000000" w:rsidRDefault="00000000" w:rsidRPr="00000000" w14:paraId="00000028">
      <w:pPr>
        <w:pStyle w:val="Heading3"/>
        <w:spacing w:after="160" w:lineRule="auto"/>
        <w:rPr>
          <w:rFonts w:ascii="Cambria" w:cs="Cambria" w:eastAsia="Cambria" w:hAnsi="Cambria"/>
          <w:b w:val="1"/>
          <w:bCs w:val="1"/>
          <w:sz w:val="30"/>
          <w:szCs w:val="30"/>
        </w:rPr>
      </w:pPr>
      <w:bookmarkStart w:colFirst="0" w:colLast="0" w:name="_uk0ozqla8vwe" w:id="6"/>
      <w:bookmarkEnd w:id="6"/>
      <w:r w:rsidDel="00000000" w:rsidR="00000000" w:rsidRPr="00000000">
        <w:rPr>
          <w:rFonts w:ascii="Cambria" w:cs="Cambria" w:eastAsia="Cambria" w:hAnsi="Cambria"/>
          <w:b w:val="1"/>
          <w:bCs w:val="1"/>
          <w:sz w:val="30"/>
          <w:szCs w:val="30"/>
          <w:rtl w:val="0"/>
        </w:rPr>
        <w:t xml:space="preserve">iii) Use Lists for Clarity</w:t>
      </w:r>
    </w:p>
    <w:p w:rsidR="00000000" w:rsidDel="00000000" w:rsidP="00000000" w:rsidRDefault="00000000" w:rsidRPr="00000000" w14:paraId="0000002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Lists help present information in a structured format. They are especially useful for steps, features, and comparisons.</w:t>
      </w:r>
    </w:p>
    <w:p w:rsidR="00000000" w:rsidDel="00000000" w:rsidP="00000000" w:rsidRDefault="00000000" w:rsidRPr="00000000" w14:paraId="0000002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w:t>
      </w:r>
    </w:p>
    <w:p w:rsidR="00000000" w:rsidDel="00000000" w:rsidP="00000000" w:rsidRDefault="00000000" w:rsidRPr="00000000" w14:paraId="0000002B">
      <w:pPr>
        <w:numPr>
          <w:ilvl w:val="0"/>
          <w:numId w:val="2"/>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Define your topic</w:t>
      </w:r>
    </w:p>
    <w:p w:rsidR="00000000" w:rsidDel="00000000" w:rsidP="00000000" w:rsidRDefault="00000000" w:rsidRPr="00000000" w14:paraId="0000002C">
      <w:pPr>
        <w:numPr>
          <w:ilvl w:val="0"/>
          <w:numId w:val="2"/>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Structure your sections</w:t>
      </w:r>
    </w:p>
    <w:p w:rsidR="00000000" w:rsidDel="00000000" w:rsidP="00000000" w:rsidRDefault="00000000" w:rsidRPr="00000000" w14:paraId="0000002D">
      <w:pPr>
        <w:numPr>
          <w:ilvl w:val="0"/>
          <w:numId w:val="2"/>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supporting details</w:t>
      </w:r>
    </w:p>
    <w:p w:rsidR="00000000" w:rsidDel="00000000" w:rsidP="00000000" w:rsidRDefault="00000000" w:rsidRPr="00000000" w14:paraId="0000002E">
      <w:pPr>
        <w:numPr>
          <w:ilvl w:val="0"/>
          <w:numId w:val="2"/>
        </w:numPr>
        <w:spacing w:after="1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Review and refine</w:t>
      </w:r>
    </w:p>
    <w:p w:rsidR="00000000" w:rsidDel="00000000" w:rsidP="00000000" w:rsidRDefault="00000000" w:rsidRPr="00000000" w14:paraId="0000002F">
      <w:pPr>
        <w:spacing w:after="240" w:before="240" w:lineRule="auto"/>
        <w:rPr>
          <w:rFonts w:ascii="Cambria" w:cs="Cambria" w:eastAsia="Cambria" w:hAnsi="Cambria"/>
          <w:sz w:val="20"/>
          <w:szCs w:val="20"/>
          <w:highlight w:val="yellow"/>
        </w:rPr>
      </w:pPr>
      <w:r w:rsidDel="00000000" w:rsidR="00000000" w:rsidRPr="00000000">
        <w:rPr>
          <w:rFonts w:ascii="Cambria" w:cs="Cambria" w:eastAsia="Cambria" w:hAnsi="Cambria"/>
          <w:sz w:val="20"/>
          <w:szCs w:val="20"/>
          <w:highlight w:val="yellow"/>
          <w:rtl w:val="0"/>
        </w:rPr>
        <w:t xml:space="preserve">/*</w:t>
      </w:r>
      <w:r w:rsidDel="00000000" w:rsidR="00000000" w:rsidRPr="00000000">
        <w:rPr>
          <w:rFonts w:ascii="Cambria" w:cs="Cambria" w:eastAsia="Cambria" w:hAnsi="Cambria"/>
          <w:i w:val="1"/>
          <w:iCs w:val="1"/>
          <w:sz w:val="20"/>
          <w:szCs w:val="20"/>
          <w:highlight w:val="yellow"/>
          <w:rtl w:val="0"/>
        </w:rPr>
        <w:t xml:space="preserve">Make sure to mark this element as “Numbered List”. Numbered lists define sequence, helping search engines understand step-based content and helping LLMs preserve logical order, while making processes easier for users to follow.</w:t>
      </w:r>
      <w:r w:rsidDel="00000000" w:rsidR="00000000" w:rsidRPr="00000000">
        <w:rPr>
          <w:rFonts w:ascii="Cambria" w:cs="Cambria" w:eastAsia="Cambria" w:hAnsi="Cambria"/>
          <w:sz w:val="20"/>
          <w:szCs w:val="20"/>
          <w:highlight w:val="yellow"/>
          <w:rtl w:val="0"/>
        </w:rPr>
        <w:t xml:space="preserve">*/</w:t>
      </w:r>
      <w:r w:rsidDel="00000000" w:rsidR="00000000" w:rsidRPr="00000000">
        <w:rPr>
          <w:rtl w:val="0"/>
        </w:rPr>
      </w:r>
    </w:p>
    <w:p w:rsidR="00000000" w:rsidDel="00000000" w:rsidP="00000000" w:rsidRDefault="00000000" w:rsidRPr="00000000" w14:paraId="00000030">
      <w:pPr>
        <w:pStyle w:val="Heading3"/>
        <w:spacing w:after="160" w:lineRule="auto"/>
        <w:rPr>
          <w:rFonts w:ascii="Cambria" w:cs="Cambria" w:eastAsia="Cambria" w:hAnsi="Cambria"/>
          <w:b w:val="1"/>
          <w:bCs w:val="1"/>
          <w:sz w:val="30"/>
          <w:szCs w:val="30"/>
        </w:rPr>
      </w:pPr>
      <w:bookmarkStart w:colFirst="0" w:colLast="0" w:name="_ymh0fff88tyn" w:id="7"/>
      <w:bookmarkEnd w:id="7"/>
      <w:r w:rsidDel="00000000" w:rsidR="00000000" w:rsidRPr="00000000">
        <w:rPr>
          <w:rFonts w:ascii="Cambria" w:cs="Cambria" w:eastAsia="Cambria" w:hAnsi="Cambria"/>
          <w:b w:val="1"/>
          <w:bCs w:val="1"/>
          <w:sz w:val="30"/>
          <w:szCs w:val="30"/>
          <w:rtl w:val="0"/>
        </w:rPr>
        <w:t xml:space="preserve">iv) Use Tables for Comparison</w:t>
      </w:r>
    </w:p>
    <w:p w:rsidR="00000000" w:rsidDel="00000000" w:rsidP="00000000" w:rsidRDefault="00000000" w:rsidRPr="00000000" w14:paraId="00000031">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Tables are the best way to present comparative information.</w:t>
      </w:r>
    </w:p>
    <w:p w:rsidR="00000000" w:rsidDel="00000000" w:rsidP="00000000" w:rsidRDefault="00000000" w:rsidRPr="00000000" w14:paraId="0000003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w:t>
      </w:r>
    </w:p>
    <w:tbl>
      <w:tblPr>
        <w:tblStyle w:val="Table1"/>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565"/>
        <w:gridCol w:w="3135"/>
        <w:tblGridChange w:id="0">
          <w:tblGrid>
            <w:gridCol w:w="2385"/>
            <w:gridCol w:w="2565"/>
            <w:gridCol w:w="3135"/>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Factor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Structured Content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Unstructured Content</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rFonts w:ascii="Cambria" w:cs="Cambria" w:eastAsia="Cambria" w:hAnsi="Cambria"/>
              </w:rPr>
            </w:pPr>
            <w:r w:rsidDel="00000000" w:rsidR="00000000" w:rsidRPr="00000000">
              <w:rPr>
                <w:rFonts w:ascii="Cambria" w:cs="Cambria" w:eastAsia="Cambria" w:hAnsi="Cambria"/>
                <w:sz w:val="24"/>
                <w:szCs w:val="24"/>
                <w:rtl w:val="0"/>
              </w:rPr>
              <w:t xml:space="preserve">Clarity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rFonts w:ascii="Cambria" w:cs="Cambria" w:eastAsia="Cambria" w:hAnsi="Cambria"/>
              </w:rPr>
            </w:pPr>
            <w:r w:rsidDel="00000000" w:rsidR="00000000" w:rsidRPr="00000000">
              <w:rPr>
                <w:rFonts w:ascii="Cambria" w:cs="Cambria" w:eastAsia="Cambria" w:hAnsi="Cambria"/>
                <w:sz w:val="24"/>
                <w:szCs w:val="24"/>
                <w:rtl w:val="0"/>
              </w:rPr>
              <w:t xml:space="preserve">High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rFonts w:ascii="Cambria" w:cs="Cambria" w:eastAsia="Cambria" w:hAnsi="Cambria"/>
              </w:rPr>
            </w:pPr>
            <w:r w:rsidDel="00000000" w:rsidR="00000000" w:rsidRPr="00000000">
              <w:rPr>
                <w:rFonts w:ascii="Cambria" w:cs="Cambria" w:eastAsia="Cambria" w:hAnsi="Cambria"/>
                <w:sz w:val="24"/>
                <w:szCs w:val="24"/>
                <w:rtl w:val="0"/>
              </w:rPr>
              <w:t xml:space="preserve">Low</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rFonts w:ascii="Cambria" w:cs="Cambria" w:eastAsia="Cambria" w:hAnsi="Cambria"/>
              </w:rPr>
            </w:pPr>
            <w:r w:rsidDel="00000000" w:rsidR="00000000" w:rsidRPr="00000000">
              <w:rPr>
                <w:rFonts w:ascii="Cambria" w:cs="Cambria" w:eastAsia="Cambria" w:hAnsi="Cambria"/>
                <w:sz w:val="24"/>
                <w:szCs w:val="24"/>
                <w:rtl w:val="0"/>
              </w:rPr>
              <w:t xml:space="preserve">Consistency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rFonts w:ascii="Cambria" w:cs="Cambria" w:eastAsia="Cambria" w:hAnsi="Cambria"/>
              </w:rPr>
            </w:pPr>
            <w:r w:rsidDel="00000000" w:rsidR="00000000" w:rsidRPr="00000000">
              <w:rPr>
                <w:rFonts w:ascii="Cambria" w:cs="Cambria" w:eastAsia="Cambria" w:hAnsi="Cambria"/>
                <w:sz w:val="24"/>
                <w:szCs w:val="24"/>
                <w:rtl w:val="0"/>
              </w:rPr>
              <w:t xml:space="preserve">High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rFonts w:ascii="Cambria" w:cs="Cambria" w:eastAsia="Cambria" w:hAnsi="Cambria"/>
              </w:rPr>
            </w:pPr>
            <w:r w:rsidDel="00000000" w:rsidR="00000000" w:rsidRPr="00000000">
              <w:rPr>
                <w:rFonts w:ascii="Cambria" w:cs="Cambria" w:eastAsia="Cambria" w:hAnsi="Cambria"/>
                <w:sz w:val="24"/>
                <w:szCs w:val="24"/>
                <w:rtl w:val="0"/>
              </w:rPr>
              <w:t xml:space="preserve">Low</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Cambria" w:cs="Cambria" w:eastAsia="Cambria" w:hAnsi="Cambria"/>
              </w:rPr>
            </w:pPr>
            <w:r w:rsidDel="00000000" w:rsidR="00000000" w:rsidRPr="00000000">
              <w:rPr>
                <w:rFonts w:ascii="Cambria" w:cs="Cambria" w:eastAsia="Cambria" w:hAnsi="Cambria"/>
                <w:sz w:val="24"/>
                <w:szCs w:val="24"/>
                <w:rtl w:val="0"/>
              </w:rPr>
              <w:t xml:space="preserve">Ease of Analysis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rFonts w:ascii="Cambria" w:cs="Cambria" w:eastAsia="Cambria" w:hAnsi="Cambria"/>
              </w:rPr>
            </w:pPr>
            <w:r w:rsidDel="00000000" w:rsidR="00000000" w:rsidRPr="00000000">
              <w:rPr>
                <w:rFonts w:ascii="Cambria" w:cs="Cambria" w:eastAsia="Cambria" w:hAnsi="Cambria"/>
                <w:sz w:val="24"/>
                <w:szCs w:val="24"/>
                <w:rtl w:val="0"/>
              </w:rPr>
              <w:t xml:space="preserve">High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rFonts w:ascii="Cambria" w:cs="Cambria" w:eastAsia="Cambria" w:hAnsi="Cambria"/>
              </w:rPr>
            </w:pPr>
            <w:r w:rsidDel="00000000" w:rsidR="00000000" w:rsidRPr="00000000">
              <w:rPr>
                <w:rFonts w:ascii="Cambria" w:cs="Cambria" w:eastAsia="Cambria" w:hAnsi="Cambria"/>
                <w:sz w:val="24"/>
                <w:szCs w:val="24"/>
                <w:rtl w:val="0"/>
              </w:rPr>
              <w:t xml:space="preserve">Low</w:t>
            </w:r>
            <w:r w:rsidDel="00000000" w:rsidR="00000000" w:rsidRPr="00000000">
              <w:rPr>
                <w:rtl w:val="0"/>
              </w:rPr>
            </w:r>
          </w:p>
        </w:tc>
      </w:tr>
    </w:tbl>
    <w:p w:rsidR="00000000" w:rsidDel="00000000" w:rsidP="00000000" w:rsidRDefault="00000000" w:rsidRPr="00000000" w14:paraId="0000003F">
      <w:pPr>
        <w:spacing w:after="160" w:lineRule="auto"/>
        <w:rPr>
          <w:rFonts w:ascii="Cambria" w:cs="Cambria" w:eastAsia="Cambria" w:hAnsi="Cambria"/>
        </w:rPr>
      </w:pPr>
      <w:r w:rsidDel="00000000" w:rsidR="00000000" w:rsidRPr="00000000">
        <w:rPr>
          <w:rtl w:val="0"/>
        </w:rPr>
      </w:r>
    </w:p>
    <w:p w:rsidR="00000000" w:rsidDel="00000000" w:rsidP="00000000" w:rsidRDefault="00000000" w:rsidRPr="00000000" w14:paraId="00000040">
      <w:pPr>
        <w:spacing w:after="160" w:lineRule="auto"/>
        <w:rPr>
          <w:rFonts w:ascii="Cambria" w:cs="Cambria" w:eastAsia="Cambria" w:hAnsi="Cambria"/>
          <w:sz w:val="20"/>
          <w:szCs w:val="20"/>
          <w:highlight w:val="yellow"/>
        </w:rPr>
      </w:pPr>
      <w:r w:rsidDel="00000000" w:rsidR="00000000" w:rsidRPr="00000000">
        <w:rPr>
          <w:rFonts w:ascii="Cambria" w:cs="Cambria" w:eastAsia="Cambria" w:hAnsi="Cambria"/>
          <w:sz w:val="20"/>
          <w:szCs w:val="20"/>
          <w:highlight w:val="yellow"/>
          <w:rtl w:val="0"/>
        </w:rPr>
        <w:t xml:space="preserve">/*</w:t>
      </w:r>
      <w:r w:rsidDel="00000000" w:rsidR="00000000" w:rsidRPr="00000000">
        <w:rPr>
          <w:rFonts w:ascii="Cambria" w:cs="Cambria" w:eastAsia="Cambria" w:hAnsi="Cambria"/>
          <w:i w:val="1"/>
          <w:iCs w:val="1"/>
          <w:sz w:val="20"/>
          <w:szCs w:val="20"/>
          <w:highlight w:val="yellow"/>
          <w:rtl w:val="0"/>
        </w:rPr>
        <w:t xml:space="preserve">Make sure to mark this element as “Table”. Tables organize structured data, helping search engines extract comparisons and helping LLMs understand relationships, while allowing users to compare information quickly.</w:t>
      </w:r>
      <w:r w:rsidDel="00000000" w:rsidR="00000000" w:rsidRPr="00000000">
        <w:rPr>
          <w:rFonts w:ascii="Cambria" w:cs="Cambria" w:eastAsia="Cambria" w:hAnsi="Cambria"/>
          <w:sz w:val="20"/>
          <w:szCs w:val="20"/>
          <w:highlight w:val="yellow"/>
          <w:rtl w:val="0"/>
        </w:rPr>
        <w:t xml:space="preserve">*/</w:t>
      </w:r>
      <w:r w:rsidDel="00000000" w:rsidR="00000000" w:rsidRPr="00000000">
        <w:rPr>
          <w:rtl w:val="0"/>
        </w:rPr>
      </w:r>
    </w:p>
    <w:p w:rsidR="00000000" w:rsidDel="00000000" w:rsidP="00000000" w:rsidRDefault="00000000" w:rsidRPr="00000000" w14:paraId="00000041">
      <w:pPr>
        <w:pStyle w:val="Heading2"/>
        <w:spacing w:after="160" w:lineRule="auto"/>
        <w:rPr>
          <w:rFonts w:ascii="Cambria" w:cs="Cambria" w:eastAsia="Cambria" w:hAnsi="Cambria"/>
          <w:b w:val="1"/>
          <w:bCs w:val="1"/>
          <w:sz w:val="34"/>
          <w:szCs w:val="34"/>
        </w:rPr>
      </w:pPr>
      <w:bookmarkStart w:colFirst="0" w:colLast="0" w:name="_8l8r1gqo4v20" w:id="8"/>
      <w:bookmarkEnd w:id="8"/>
      <w:r w:rsidDel="00000000" w:rsidR="00000000" w:rsidRPr="00000000">
        <w:rPr>
          <w:rFonts w:ascii="Cambria" w:cs="Cambria" w:eastAsia="Cambria" w:hAnsi="Cambria"/>
          <w:b w:val="1"/>
          <w:bCs w:val="1"/>
          <w:sz w:val="34"/>
          <w:szCs w:val="34"/>
          <w:rtl w:val="0"/>
        </w:rPr>
        <w:t xml:space="preserve">How to Build a Repeatable Content Workflow</w:t>
      </w:r>
    </w:p>
    <w:p w:rsidR="00000000" w:rsidDel="00000000" w:rsidP="00000000" w:rsidRDefault="00000000" w:rsidRPr="00000000" w14:paraId="0000004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repeatable workflow ensures that every article follows the same process.</w:t>
      </w:r>
    </w:p>
    <w:p w:rsidR="00000000" w:rsidDel="00000000" w:rsidP="00000000" w:rsidRDefault="00000000" w:rsidRPr="00000000" w14:paraId="0000004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Define the topic and intent</w:t>
      </w:r>
    </w:p>
    <w:p w:rsidR="00000000" w:rsidDel="00000000" w:rsidP="00000000" w:rsidRDefault="00000000" w:rsidRPr="00000000" w14:paraId="0000004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Create a structured outline</w:t>
      </w:r>
    </w:p>
    <w:p w:rsidR="00000000" w:rsidDel="00000000" w:rsidP="00000000" w:rsidRDefault="00000000" w:rsidRPr="00000000" w14:paraId="00000045">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Write content using predefined sections</w:t>
      </w:r>
    </w:p>
    <w:p w:rsidR="00000000" w:rsidDel="00000000" w:rsidP="00000000" w:rsidRDefault="00000000" w:rsidRPr="00000000" w14:paraId="0000004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Review formatting and structure</w:t>
      </w:r>
    </w:p>
    <w:p w:rsidR="00000000" w:rsidDel="00000000" w:rsidP="00000000" w:rsidRDefault="00000000" w:rsidRPr="00000000" w14:paraId="0000004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5: Optimize based on feedback</w:t>
      </w:r>
    </w:p>
    <w:p w:rsidR="00000000" w:rsidDel="00000000" w:rsidP="00000000" w:rsidRDefault="00000000" w:rsidRPr="00000000" w14:paraId="00000048">
      <w:pPr>
        <w:pStyle w:val="Heading2"/>
        <w:spacing w:after="160" w:lineRule="auto"/>
        <w:rPr>
          <w:rFonts w:ascii="Cambria" w:cs="Cambria" w:eastAsia="Cambria" w:hAnsi="Cambria"/>
          <w:b w:val="1"/>
          <w:bCs w:val="1"/>
          <w:sz w:val="34"/>
          <w:szCs w:val="34"/>
        </w:rPr>
      </w:pPr>
      <w:bookmarkStart w:colFirst="0" w:colLast="0" w:name="_a7prv746wkqw" w:id="9"/>
      <w:bookmarkEnd w:id="9"/>
      <w:r w:rsidDel="00000000" w:rsidR="00000000" w:rsidRPr="00000000">
        <w:rPr>
          <w:rFonts w:ascii="Cambria" w:cs="Cambria" w:eastAsia="Cambria" w:hAnsi="Cambria"/>
          <w:b w:val="1"/>
          <w:bCs w:val="1"/>
          <w:sz w:val="34"/>
          <w:szCs w:val="34"/>
          <w:rtl w:val="0"/>
        </w:rPr>
        <w:t xml:space="preserve">Common Mistakes to Avoid</w:t>
      </w:r>
    </w:p>
    <w:p w:rsidR="00000000" w:rsidDel="00000000" w:rsidP="00000000" w:rsidRDefault="00000000" w:rsidRPr="00000000" w14:paraId="0000004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Even with a defined process, mistakes can reduce effectiveness.</w:t>
      </w:r>
    </w:p>
    <w:p w:rsidR="00000000" w:rsidDel="00000000" w:rsidP="00000000" w:rsidRDefault="00000000" w:rsidRPr="00000000" w14:paraId="0000004A">
      <w:pPr>
        <w:numPr>
          <w:ilvl w:val="0"/>
          <w:numId w:val="1"/>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Skipping metadata</w:t>
      </w:r>
    </w:p>
    <w:p w:rsidR="00000000" w:rsidDel="00000000" w:rsidP="00000000" w:rsidRDefault="00000000" w:rsidRPr="00000000" w14:paraId="0000004B">
      <w:pPr>
        <w:numPr>
          <w:ilvl w:val="0"/>
          <w:numId w:val="1"/>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inconsistent headers</w:t>
      </w:r>
    </w:p>
    <w:p w:rsidR="00000000" w:rsidDel="00000000" w:rsidP="00000000" w:rsidRDefault="00000000" w:rsidRPr="00000000" w14:paraId="0000004C">
      <w:pPr>
        <w:numPr>
          <w:ilvl w:val="0"/>
          <w:numId w:val="1"/>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Writing long unstructured paragraphs</w:t>
      </w:r>
    </w:p>
    <w:p w:rsidR="00000000" w:rsidDel="00000000" w:rsidP="00000000" w:rsidRDefault="00000000" w:rsidRPr="00000000" w14:paraId="0000004D">
      <w:pPr>
        <w:numPr>
          <w:ilvl w:val="0"/>
          <w:numId w:val="1"/>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using lists or tables where needed</w:t>
      </w:r>
    </w:p>
    <w:p w:rsidR="00000000" w:rsidDel="00000000" w:rsidP="00000000" w:rsidRDefault="00000000" w:rsidRPr="00000000" w14:paraId="0000004E">
      <w:pPr>
        <w:numPr>
          <w:ilvl w:val="0"/>
          <w:numId w:val="1"/>
        </w:numPr>
        <w:spacing w:after="1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Ignoring section hierarchy</w:t>
      </w:r>
    </w:p>
    <w:p w:rsidR="00000000" w:rsidDel="00000000" w:rsidP="00000000" w:rsidRDefault="00000000" w:rsidRPr="00000000" w14:paraId="0000004F">
      <w:pPr>
        <w:pStyle w:val="Heading2"/>
        <w:spacing w:after="160" w:lineRule="auto"/>
        <w:rPr>
          <w:rFonts w:ascii="Cambria" w:cs="Cambria" w:eastAsia="Cambria" w:hAnsi="Cambria"/>
          <w:b w:val="1"/>
          <w:bCs w:val="1"/>
          <w:sz w:val="34"/>
          <w:szCs w:val="34"/>
        </w:rPr>
      </w:pPr>
      <w:bookmarkStart w:colFirst="0" w:colLast="0" w:name="_k7k7q0x8ko89" w:id="10"/>
      <w:bookmarkEnd w:id="10"/>
      <w:r w:rsidDel="00000000" w:rsidR="00000000" w:rsidRPr="00000000">
        <w:rPr>
          <w:rFonts w:ascii="Cambria" w:cs="Cambria" w:eastAsia="Cambria" w:hAnsi="Cambria"/>
          <w:b w:val="1"/>
          <w:bCs w:val="1"/>
          <w:sz w:val="34"/>
          <w:szCs w:val="34"/>
          <w:rtl w:val="0"/>
        </w:rPr>
        <w:t xml:space="preserve">Frequently Asked Questions</w:t>
      </w:r>
    </w:p>
    <w:p w:rsidR="00000000" w:rsidDel="00000000" w:rsidP="00000000" w:rsidRDefault="00000000" w:rsidRPr="00000000" w14:paraId="00000050">
      <w:pPr>
        <w:rPr>
          <w:rFonts w:ascii="Cambria" w:cs="Cambria" w:eastAsia="Cambria" w:hAnsi="Cambria"/>
          <w:sz w:val="20"/>
          <w:szCs w:val="20"/>
          <w:highlight w:val="yellow"/>
        </w:rPr>
      </w:pPr>
      <w:r w:rsidDel="00000000" w:rsidR="00000000" w:rsidRPr="00000000">
        <w:rPr>
          <w:rFonts w:ascii="Cambria" w:cs="Cambria" w:eastAsia="Cambria" w:hAnsi="Cambria"/>
          <w:sz w:val="20"/>
          <w:szCs w:val="20"/>
          <w:highlight w:val="yellow"/>
          <w:rtl w:val="0"/>
        </w:rPr>
        <w:t xml:space="preserve">/*</w:t>
      </w:r>
      <w:r w:rsidDel="00000000" w:rsidR="00000000" w:rsidRPr="00000000">
        <w:rPr>
          <w:rFonts w:ascii="Cambria" w:cs="Cambria" w:eastAsia="Cambria" w:hAnsi="Cambria"/>
          <w:i w:val="1"/>
          <w:iCs w:val="1"/>
          <w:sz w:val="20"/>
          <w:szCs w:val="20"/>
          <w:highlight w:val="yellow"/>
          <w:rtl w:val="0"/>
        </w:rPr>
        <w:t xml:space="preserve">Including “FAQ” is a good idea as they capture direct questions, helping search engines match query-based searches and helping LLMs retrieve precise answers, while addressing user doubts clearly.</w:t>
      </w:r>
      <w:r w:rsidDel="00000000" w:rsidR="00000000" w:rsidRPr="00000000">
        <w:rPr>
          <w:rFonts w:ascii="Cambria" w:cs="Cambria" w:eastAsia="Cambria" w:hAnsi="Cambria"/>
          <w:sz w:val="20"/>
          <w:szCs w:val="20"/>
          <w:highlight w:val="yellow"/>
          <w:rtl w:val="0"/>
        </w:rPr>
        <w:t xml:space="preserve">*/</w:t>
      </w:r>
      <w:r w:rsidDel="00000000" w:rsidR="00000000" w:rsidRPr="00000000">
        <w:rPr>
          <w:rtl w:val="0"/>
        </w:rPr>
      </w:r>
    </w:p>
    <w:p w:rsidR="00000000" w:rsidDel="00000000" w:rsidP="00000000" w:rsidRDefault="00000000" w:rsidRPr="00000000" w14:paraId="00000051">
      <w:pPr>
        <w:pStyle w:val="Heading3"/>
        <w:spacing w:after="160" w:lineRule="auto"/>
        <w:rPr>
          <w:rFonts w:ascii="Cambria" w:cs="Cambria" w:eastAsia="Cambria" w:hAnsi="Cambria"/>
          <w:b w:val="1"/>
          <w:bCs w:val="1"/>
          <w:sz w:val="30"/>
          <w:szCs w:val="30"/>
        </w:rPr>
      </w:pPr>
      <w:bookmarkStart w:colFirst="0" w:colLast="0" w:name="_xw1tddxkwugu" w:id="11"/>
      <w:bookmarkEnd w:id="11"/>
      <w:r w:rsidDel="00000000" w:rsidR="00000000" w:rsidRPr="00000000">
        <w:rPr>
          <w:rFonts w:ascii="Cambria" w:cs="Cambria" w:eastAsia="Cambria" w:hAnsi="Cambria"/>
          <w:b w:val="1"/>
          <w:bCs w:val="1"/>
          <w:sz w:val="30"/>
          <w:szCs w:val="30"/>
          <w:rtl w:val="0"/>
        </w:rPr>
        <w:t xml:space="preserve">What is the most important part of content structure?</w:t>
      </w:r>
    </w:p>
    <w:p w:rsidR="00000000" w:rsidDel="00000000" w:rsidP="00000000" w:rsidRDefault="00000000" w:rsidRPr="00000000" w14:paraId="0000005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most important part is clear sectioning using H2 and H3 headers. This defines the flow and improves clarity.</w:t>
      </w:r>
    </w:p>
    <w:p w:rsidR="00000000" w:rsidDel="00000000" w:rsidP="00000000" w:rsidRDefault="00000000" w:rsidRPr="00000000" w14:paraId="00000053">
      <w:pPr>
        <w:pStyle w:val="Heading3"/>
        <w:spacing w:after="160" w:lineRule="auto"/>
        <w:rPr>
          <w:rFonts w:ascii="Cambria" w:cs="Cambria" w:eastAsia="Cambria" w:hAnsi="Cambria"/>
          <w:b w:val="1"/>
          <w:bCs w:val="1"/>
          <w:sz w:val="30"/>
          <w:szCs w:val="30"/>
        </w:rPr>
      </w:pPr>
      <w:bookmarkStart w:colFirst="0" w:colLast="0" w:name="_9lldy1esqpob" w:id="12"/>
      <w:bookmarkEnd w:id="12"/>
      <w:r w:rsidDel="00000000" w:rsidR="00000000" w:rsidRPr="00000000">
        <w:rPr>
          <w:rFonts w:ascii="Cambria" w:cs="Cambria" w:eastAsia="Cambria" w:hAnsi="Cambria"/>
          <w:b w:val="1"/>
          <w:bCs w:val="1"/>
          <w:sz w:val="30"/>
          <w:szCs w:val="30"/>
          <w:rtl w:val="0"/>
        </w:rPr>
        <w:t xml:space="preserve">Can formatting alone improve content performance?</w:t>
      </w:r>
    </w:p>
    <w:p w:rsidR="00000000" w:rsidDel="00000000" w:rsidP="00000000" w:rsidRDefault="00000000" w:rsidRPr="00000000" w14:paraId="0000005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Formatting alone is not enough, but it significantly improves how content is interpreted and evaluated.</w:t>
      </w:r>
    </w:p>
    <w:p w:rsidR="00000000" w:rsidDel="00000000" w:rsidP="00000000" w:rsidRDefault="00000000" w:rsidRPr="00000000" w14:paraId="00000055">
      <w:pPr>
        <w:pStyle w:val="Heading3"/>
        <w:spacing w:after="160" w:lineRule="auto"/>
        <w:rPr>
          <w:rFonts w:ascii="Cambria" w:cs="Cambria" w:eastAsia="Cambria" w:hAnsi="Cambria"/>
          <w:b w:val="1"/>
          <w:bCs w:val="1"/>
          <w:sz w:val="30"/>
          <w:szCs w:val="30"/>
        </w:rPr>
      </w:pPr>
      <w:bookmarkStart w:colFirst="0" w:colLast="0" w:name="_zsoflonphir" w:id="13"/>
      <w:bookmarkEnd w:id="13"/>
      <w:r w:rsidDel="00000000" w:rsidR="00000000" w:rsidRPr="00000000">
        <w:rPr>
          <w:rFonts w:ascii="Cambria" w:cs="Cambria" w:eastAsia="Cambria" w:hAnsi="Cambria"/>
          <w:b w:val="1"/>
          <w:bCs w:val="1"/>
          <w:sz w:val="30"/>
          <w:szCs w:val="30"/>
          <w:rtl w:val="0"/>
        </w:rPr>
        <w:t xml:space="preserve">How often should content structure be reviewed?</w:t>
      </w:r>
    </w:p>
    <w:p w:rsidR="00000000" w:rsidDel="00000000" w:rsidP="00000000" w:rsidRDefault="00000000" w:rsidRPr="00000000" w14:paraId="0000005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Content structure should be reviewed regularly, especially when scaling content production.</w:t>
      </w:r>
    </w:p>
    <w:p w:rsidR="00000000" w:rsidDel="00000000" w:rsidP="00000000" w:rsidRDefault="00000000" w:rsidRPr="00000000" w14:paraId="00000057">
      <w:pPr>
        <w:pStyle w:val="Heading2"/>
        <w:spacing w:after="160" w:lineRule="auto"/>
        <w:rPr>
          <w:rFonts w:ascii="Cambria" w:cs="Cambria" w:eastAsia="Cambria" w:hAnsi="Cambria"/>
          <w:b w:val="1"/>
          <w:bCs w:val="1"/>
          <w:sz w:val="34"/>
          <w:szCs w:val="34"/>
        </w:rPr>
      </w:pPr>
      <w:bookmarkStart w:colFirst="0" w:colLast="0" w:name="_28vznnma8w3l" w:id="14"/>
      <w:bookmarkEnd w:id="14"/>
      <w:r w:rsidDel="00000000" w:rsidR="00000000" w:rsidRPr="00000000">
        <w:rPr>
          <w:rFonts w:ascii="Cambria" w:cs="Cambria" w:eastAsia="Cambria" w:hAnsi="Cambria"/>
          <w:b w:val="1"/>
          <w:bCs w:val="1"/>
          <w:sz w:val="34"/>
          <w:szCs w:val="34"/>
          <w:rtl w:val="0"/>
        </w:rPr>
        <w:t xml:space="preserve">Conclusion</w:t>
      </w:r>
    </w:p>
    <w:p w:rsidR="00000000" w:rsidDel="00000000" w:rsidP="00000000" w:rsidRDefault="00000000" w:rsidRPr="00000000" w14:paraId="0000005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Building a scalable content process is not about writing more. It is about writing better and structuring content in a way that can be consistently improved.</w:t>
      </w:r>
    </w:p>
    <w:p w:rsidR="00000000" w:rsidDel="00000000" w:rsidP="00000000" w:rsidRDefault="00000000" w:rsidRPr="00000000" w14:paraId="0000005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you follow a clear structure with defined elements, your content becomes easier to evaluate, optimize, and scale. This is what separates high-performing content from average output.</w:t>
      </w:r>
    </w:p>
    <w:p w:rsidR="00000000" w:rsidDel="00000000" w:rsidP="00000000" w:rsidRDefault="00000000" w:rsidRPr="00000000" w14:paraId="0000005A">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