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00"/>
        <w:jc w:val="center"/>
      </w:pPr>
      <w:r>
        <w:rPr>
          <w:rFonts w:ascii="Calibri" w:cs="Calibri" w:eastAsia="Calibri" w:hAnsi="Calibri"/>
          <w:b/>
          <w:bCs/>
          <w:color w:val="1F3864"/>
          <w:sz w:val="28"/>
          <w:szCs w:val="28"/>
        </w:rPr>
        <w:t xml:space="preserve">CIPLA LTD.</w:t>
      </w:r>
    </w:p>
    <w:p>
      <w:pPr>
        <w:spacing w:after="80" w:before="0"/>
        <w:jc w:val="center"/>
      </w:pPr>
      <w:r>
        <w:rPr>
          <w:rFonts w:ascii="Calibri" w:cs="Calibri" w:eastAsia="Calibri" w:hAnsi="Calibri"/>
          <w:color w:val="595959"/>
          <w:sz w:val="22"/>
          <w:szCs w:val="22"/>
        </w:rPr>
        <w:t xml:space="preserve">SAP ABAP Performance Review</w:t>
      </w:r>
    </w:p>
    <w:p>
      <w:pPr>
        <w:spacing w:after="120" w:before="240"/>
        <w:jc w:val="center"/>
      </w:pPr>
      <w:r>
        <w:rPr>
          <w:rFonts w:ascii="Calibri" w:cs="Calibri" w:eastAsia="Calibri" w:hAnsi="Calibri"/>
          <w:b/>
          <w:bCs/>
          <w:sz w:val="44"/>
          <w:szCs w:val="44"/>
        </w:rPr>
        <w:t xml:space="preserve">ZLE_TRANSACTION_REPORT</w:t>
      </w:r>
    </w:p>
    <w:p>
      <w:pPr>
        <w:spacing w:after="240" w:before="80"/>
        <w:jc w:val="center"/>
      </w:pPr>
      <w:r>
        <w:rPr>
          <w:rFonts w:ascii="Calibri" w:cs="Calibri" w:eastAsia="Calibri" w:hAnsi="Calibri"/>
          <w:i/>
          <w:iCs/>
          <w:color w:val="808080"/>
          <w:sz w:val="20"/>
          <w:szCs w:val="20"/>
        </w:rPr>
        <w:t xml:space="preserve">Report generated: 2026-04-22</w:t>
      </w:r>
    </w:p>
    <w:p>
      <w:pPr>
        <w:pStyle w:val="Heading1"/>
      </w:pPr>
      <w:r>
        <w:t xml:space="preserve">Executive Summary</w:t>
      </w:r>
    </w:p>
    <w:p>
      <w:pPr>
        <w:spacing w:after="60" w:before="60"/>
      </w:pPr>
      <w:r>
        <w:rPr>
          <w:rFonts w:ascii="Calibri" w:cs="Calibri" w:eastAsia="Calibri" w:hAnsi="Calibri"/>
          <w:sz w:val="22"/>
          <w:szCs w:val="22"/>
        </w:rPr>
        <w:t xml:space="preserve">This document summarises a static performance review of the ABAP object "ZLE_TRANSACTION_REPORT". The object contains 1 source file(s) totalling 3,861 lines. The automated scanner identified 58 medium-severity, 78 low-severity performance issues across 8 distinct anti-pattern categories.</w:t>
      </w:r>
    </w:p>
    <w:p>
      <w:pPr>
        <w:spacing w:after="60" w:before="60"/>
      </w:pPr>
      <w:r>
        <w:rPr>
          <w:rFonts w:ascii="Calibri" w:cs="Calibri" w:eastAsia="Calibri" w:hAnsi="Calibri"/>
          <w:sz w:val="22"/>
          <w:szCs w:val="22"/>
        </w:rPr>
        <w:t xml:space="preserve">The program has a number of medium-severity issues that add up to measurable runtime. The sections below list every detected issue ranked by severity, explain why it hurts performance on an S/4 HANA / Oracle database, and provide a concrete before/after code pattern that shows how to remediate it. Expected benefits range from reducing batch runtime and database load to freeing application-server memory and improving dialog response time.</w:t>
      </w:r>
    </w:p>
    <w:p>
      <w:pPr>
        <w:spacing w:after="60" w:before="60"/>
      </w:pPr>
      <w:r>
        <w:rPr>
          <w:rFonts w:ascii="Calibri" w:cs="Calibri" w:eastAsia="Calibri" w:hAnsi="Calibri"/>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FBFBF" w:sz="4"/>
              <w:left w:val="single" w:color="BFBFBF" w:sz="4"/>
              <w:bottom w:val="single" w:color="BFBFBF" w:sz="4"/>
              <w:right w:val="single" w:color="BFBFBF" w:sz="4"/>
            </w:tcBorders>
            <w:shd w:fill="FCE4E4" w:color="auto" w:val="clear"/>
            <w:tcMar>
              <w:top w:type="dxa" w:w="120"/>
              <w:left w:type="dxa" w:w="120"/>
              <w:bottom w:type="dxa" w:w="120"/>
              <w:right w:type="dxa" w:w="120"/>
            </w:tcMar>
          </w:tcPr>
          <w:p>
            <w:pPr>
              <w:jc w:val="center"/>
            </w:pPr>
            <w:r>
              <w:rPr>
                <w:rFonts w:ascii="Calibri" w:cs="Calibri" w:eastAsia="Calibri" w:hAnsi="Calibri"/>
                <w:b/>
                <w:bCs/>
                <w:sz w:val="22"/>
                <w:szCs w:val="22"/>
              </w:rPr>
              <w:t xml:space="preserve">High</w:t>
            </w:r>
          </w:p>
          <w:p>
            <w:pPr>
              <w:jc w:val="center"/>
            </w:pPr>
            <w:r>
              <w:rPr>
                <w:rFonts w:ascii="Calibri" w:cs="Calibri" w:eastAsia="Calibri" w:hAnsi="Calibri"/>
                <w:b/>
                <w:bCs/>
                <w:sz w:val="36"/>
                <w:szCs w:val="36"/>
              </w:rPr>
              <w:t xml:space="preserve">0</w:t>
            </w:r>
          </w:p>
        </w:tc>
        <w:tc>
          <w:tcPr>
            <w:tcW w:type="dxa" w:w="3120"/>
            <w:tcBorders>
              <w:top w:val="single" w:color="BFBFBF" w:sz="4"/>
              <w:left w:val="single" w:color="BFBFBF" w:sz="4"/>
              <w:bottom w:val="single" w:color="BFBFBF" w:sz="4"/>
              <w:right w:val="single" w:color="BFBFBF" w:sz="4"/>
            </w:tcBorders>
            <w:shd w:fill="FFF4D4" w:color="auto" w:val="clear"/>
            <w:tcMar>
              <w:top w:type="dxa" w:w="120"/>
              <w:left w:type="dxa" w:w="120"/>
              <w:bottom w:type="dxa" w:w="120"/>
              <w:right w:type="dxa" w:w="120"/>
            </w:tcMar>
          </w:tcPr>
          <w:p>
            <w:pPr>
              <w:jc w:val="center"/>
            </w:pPr>
            <w:r>
              <w:rPr>
                <w:rFonts w:ascii="Calibri" w:cs="Calibri" w:eastAsia="Calibri" w:hAnsi="Calibri"/>
                <w:b/>
                <w:bCs/>
                <w:sz w:val="22"/>
                <w:szCs w:val="22"/>
              </w:rPr>
              <w:t xml:space="preserve">Medium</w:t>
            </w:r>
          </w:p>
          <w:p>
            <w:pPr>
              <w:jc w:val="center"/>
            </w:pPr>
            <w:r>
              <w:rPr>
                <w:rFonts w:ascii="Calibri" w:cs="Calibri" w:eastAsia="Calibri" w:hAnsi="Calibri"/>
                <w:b/>
                <w:bCs/>
                <w:sz w:val="36"/>
                <w:szCs w:val="36"/>
              </w:rPr>
              <w:t xml:space="preserve">58</w:t>
            </w:r>
          </w:p>
        </w:tc>
        <w:tc>
          <w:tcPr>
            <w:tcW w:type="dxa" w:w="3120"/>
            <w:tcBorders>
              <w:top w:val="single" w:color="BFBFBF" w:sz="4"/>
              <w:left w:val="single" w:color="BFBFBF" w:sz="4"/>
              <w:bottom w:val="single" w:color="BFBFBF" w:sz="4"/>
              <w:right w:val="single" w:color="BFBFBF" w:sz="4"/>
            </w:tcBorders>
            <w:shd w:fill="E7EEF7" w:color="auto" w:val="clear"/>
            <w:tcMar>
              <w:top w:type="dxa" w:w="120"/>
              <w:left w:type="dxa" w:w="120"/>
              <w:bottom w:type="dxa" w:w="120"/>
              <w:right w:type="dxa" w:w="120"/>
            </w:tcMar>
          </w:tcPr>
          <w:p>
            <w:pPr>
              <w:jc w:val="center"/>
            </w:pPr>
            <w:r>
              <w:rPr>
                <w:rFonts w:ascii="Calibri" w:cs="Calibri" w:eastAsia="Calibri" w:hAnsi="Calibri"/>
                <w:b/>
                <w:bCs/>
                <w:sz w:val="22"/>
                <w:szCs w:val="22"/>
              </w:rPr>
              <w:t xml:space="preserve">Low</w:t>
            </w:r>
          </w:p>
          <w:p>
            <w:pPr>
              <w:jc w:val="center"/>
            </w:pPr>
            <w:r>
              <w:rPr>
                <w:rFonts w:ascii="Calibri" w:cs="Calibri" w:eastAsia="Calibri" w:hAnsi="Calibri"/>
                <w:b/>
                <w:bCs/>
                <w:sz w:val="36"/>
                <w:szCs w:val="36"/>
              </w:rPr>
              <w:t xml:space="preserve">78</w:t>
            </w:r>
          </w:p>
        </w:tc>
      </w:tr>
    </w:tbl>
    <w:p>
      <w:pPr>
        <w:spacing w:after="60" w:before="60"/>
      </w:pPr>
      <w:r>
        <w:rPr>
          <w:rFonts w:ascii="Calibri" w:cs="Calibri" w:eastAsia="Calibri" w:hAnsi="Calibri"/>
          <w:sz w:val="22"/>
          <w:szCs w:val="22"/>
        </w:rPr>
        <w:t xml:space="preserve"> </w:t>
      </w:r>
    </w:p>
    <w:p>
      <w:pPr>
        <w:pStyle w:val="Heading1"/>
      </w:pPr>
      <w:r>
        <w:t xml:space="preserve">Object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Object / Folder</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ZLE_TRANSACTION_REPORT</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Source files</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1</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Total lines of code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3,861</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Distinct finding types</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8</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Total issue occurrences</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136</w:t>
            </w:r>
          </w:p>
        </w:tc>
      </w:tr>
    </w:tbl>
    <w:p>
      <w:pPr>
        <w:spacing w:after="60" w:before="60"/>
      </w:pPr>
      <w:r>
        <w:rPr>
          <w:rFonts w:ascii="Calibri" w:cs="Calibri" w:eastAsia="Calibri" w:hAnsi="Calibri"/>
          <w:sz w:val="22"/>
          <w:szCs w:val="22"/>
        </w:rPr>
        <w:t xml:space="preserve"> </w:t>
      </w:r>
    </w:p>
    <w:p>
      <w:pPr>
        <w:pStyle w:val="Heading2"/>
      </w:pPr>
      <w:r>
        <w:t xml:space="preserve">Source files in this object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0"/>
        <w:gridCol w:w="1200"/>
        <w:gridCol w:w="1800"/>
        <w:gridCol w:w="1560"/>
      </w:tblGrid>
      <w:tr>
        <w:trPr>
          <w:tblHeader/>
        </w:trPr>
        <w:tc>
          <w:tcPr>
            <w:tcW w:type="dxa" w:w="4800"/>
            <w:tcBorders>
              <w:top w:val="single" w:color="BFBFBF" w:sz="4"/>
              <w:left w:val="single" w:color="BFBFBF" w:sz="4"/>
              <w:bottom w:val="single" w:color="BFBFBF" w:sz="4"/>
              <w:right w:val="single" w:color="BFBFBF" w:sz="4"/>
            </w:tcBorders>
            <w:shd w:fill="D9E2F3" w:color="auto" w:val="clear"/>
            <w:tcMar>
              <w:top w:type="dxa" w:w="80"/>
              <w:left w:type="dxa" w:w="120"/>
              <w:bottom w:type="dxa" w:w="80"/>
              <w:right w:type="dxa" w:w="120"/>
            </w:tcMar>
          </w:tcPr>
          <w:p>
            <w:r>
              <w:rPr>
                <w:rFonts w:ascii="Calibri" w:cs="Calibri" w:eastAsia="Calibri" w:hAnsi="Calibri"/>
                <w:b/>
                <w:bCs/>
                <w:sz w:val="20"/>
                <w:szCs w:val="20"/>
              </w:rPr>
              <w:t xml:space="preserve">File</w:t>
            </w:r>
          </w:p>
        </w:tc>
        <w:tc>
          <w:tcPr>
            <w:tcW w:type="dxa" w:w="1200"/>
            <w:tcBorders>
              <w:top w:val="single" w:color="BFBFBF" w:sz="4"/>
              <w:left w:val="single" w:color="BFBFBF" w:sz="4"/>
              <w:bottom w:val="single" w:color="BFBFBF" w:sz="4"/>
              <w:right w:val="single" w:color="BFBFBF" w:sz="4"/>
            </w:tcBorders>
            <w:shd w:fill="D9E2F3" w:color="auto" w:val="clear"/>
            <w:tcMar>
              <w:top w:type="dxa" w:w="80"/>
              <w:left w:type="dxa" w:w="120"/>
              <w:bottom w:type="dxa" w:w="80"/>
              <w:right w:type="dxa" w:w="120"/>
            </w:tcMar>
          </w:tcPr>
          <w:p>
            <w:r>
              <w:rPr>
                <w:rFonts w:ascii="Calibri" w:cs="Calibri" w:eastAsia="Calibri" w:hAnsi="Calibri"/>
                <w:b/>
                <w:bCs/>
                <w:sz w:val="20"/>
                <w:szCs w:val="20"/>
              </w:rPr>
              <w:t xml:space="preserve">Lines</w:t>
            </w:r>
          </w:p>
        </w:tc>
        <w:tc>
          <w:tcPr>
            <w:tcW w:type="dxa" w:w="1800"/>
            <w:tcBorders>
              <w:top w:val="single" w:color="BFBFBF" w:sz="4"/>
              <w:left w:val="single" w:color="BFBFBF" w:sz="4"/>
              <w:bottom w:val="single" w:color="BFBFBF" w:sz="4"/>
              <w:right w:val="single" w:color="BFBFBF" w:sz="4"/>
            </w:tcBorders>
            <w:shd w:fill="D9E2F3" w:color="auto" w:val="clear"/>
            <w:tcMar>
              <w:top w:type="dxa" w:w="80"/>
              <w:left w:type="dxa" w:w="120"/>
              <w:bottom w:type="dxa" w:w="80"/>
              <w:right w:type="dxa" w:w="120"/>
            </w:tcMar>
          </w:tcPr>
          <w:p>
            <w:r>
              <w:rPr>
                <w:rFonts w:ascii="Calibri" w:cs="Calibri" w:eastAsia="Calibri" w:hAnsi="Calibri"/>
                <w:b/>
                <w:bCs/>
                <w:sz w:val="20"/>
                <w:szCs w:val="20"/>
              </w:rPr>
              <w:t xml:space="preserve">Size (bytes)</w:t>
            </w:r>
          </w:p>
        </w:tc>
        <w:tc>
          <w:tcPr>
            <w:tcW w:type="dxa" w:w="1560"/>
            <w:tcBorders>
              <w:top w:val="single" w:color="BFBFBF" w:sz="4"/>
              <w:left w:val="single" w:color="BFBFBF" w:sz="4"/>
              <w:bottom w:val="single" w:color="BFBFBF" w:sz="4"/>
              <w:right w:val="single" w:color="BFBFBF" w:sz="4"/>
            </w:tcBorders>
            <w:shd w:fill="D9E2F3" w:color="auto" w:val="clear"/>
            <w:tcMar>
              <w:top w:type="dxa" w:w="80"/>
              <w:left w:type="dxa" w:w="120"/>
              <w:bottom w:type="dxa" w:w="80"/>
              <w:right w:type="dxa" w:w="120"/>
            </w:tcMar>
          </w:tcPr>
          <w:p>
            <w:r>
              <w:rPr>
                <w:rFonts w:ascii="Calibri" w:cs="Calibri" w:eastAsia="Calibri" w:hAnsi="Calibri"/>
                <w:b/>
                <w:bCs/>
                <w:sz w:val="20"/>
                <w:szCs w:val="20"/>
              </w:rPr>
              <w:t xml:space="preserve">Issues</w:t>
            </w:r>
          </w:p>
        </w:tc>
      </w:tr>
      <w:tr>
        <w:tc>
          <w:tcPr>
            <w:tcW w:type="dxa" w:w="48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onsolas" w:cs="Consolas" w:eastAsia="Consolas" w:hAnsi="Consolas"/>
                <w:sz w:val="20"/>
                <w:szCs w:val="20"/>
              </w:rPr>
              <w:t xml:space="preserve">ZLE_TRANSACTION_REPORT.txt</w:t>
            </w:r>
          </w:p>
        </w:tc>
        <w:tc>
          <w:tcPr>
            <w:tcW w:type="dxa" w:w="12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right"/>
            </w:pPr>
            <w:r>
              <w:rPr>
                <w:rFonts w:ascii="Calibri" w:cs="Calibri" w:eastAsia="Calibri" w:hAnsi="Calibri"/>
                <w:sz w:val="20"/>
                <w:szCs w:val="20"/>
              </w:rPr>
              <w:t xml:space="preserve">3861</w:t>
            </w:r>
          </w:p>
        </w:tc>
        <w:tc>
          <w:tcPr>
            <w:tcW w:type="dxa" w:w="18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right"/>
            </w:pPr>
            <w:r>
              <w:rPr>
                <w:rFonts w:ascii="Calibri" w:cs="Calibri" w:eastAsia="Calibri" w:hAnsi="Calibri"/>
                <w:sz w:val="20"/>
                <w:szCs w:val="20"/>
              </w:rPr>
              <w:t xml:space="preserve">146534</w:t>
            </w:r>
          </w:p>
        </w:tc>
        <w:tc>
          <w:tcPr>
            <w:tcW w:type="dxa" w:w="156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right"/>
            </w:pPr>
            <w:r>
              <w:rPr>
                <w:rFonts w:ascii="Calibri" w:cs="Calibri" w:eastAsia="Calibri" w:hAnsi="Calibri"/>
                <w:sz w:val="20"/>
                <w:szCs w:val="20"/>
              </w:rPr>
              <w:t xml:space="preserve">8</w:t>
            </w:r>
          </w:p>
        </w:tc>
      </w:tr>
    </w:tbl>
    <w:p>
      <w:pPr>
        <w:spacing w:after="60" w:before="60"/>
      </w:pPr>
      <w:r>
        <w:rPr>
          <w:rFonts w:ascii="Calibri" w:cs="Calibri" w:eastAsia="Calibri" w:hAnsi="Calibri"/>
          <w:sz w:val="22"/>
          <w:szCs w:val="22"/>
        </w:rPr>
        <w:t xml:space="preserve"> </w:t>
      </w:r>
    </w:p>
    <w:p>
      <w:pPr>
        <w:pStyle w:val="Heading1"/>
      </w:pPr>
      <w:r>
        <w:t xml:space="preserve">Findings Overview</w:t>
      </w:r>
    </w:p>
    <w:p>
      <w:pPr>
        <w:spacing w:after="60" w:before="60"/>
      </w:pPr>
      <w:r>
        <w:rPr>
          <w:rFonts w:ascii="Calibri" w:cs="Calibri" w:eastAsia="Calibri" w:hAnsi="Calibri"/>
          <w:sz w:val="22"/>
          <w:szCs w:val="22"/>
        </w:rPr>
        <w:t xml:space="preserve">The table below lists every detected performance anti-pattern ranked by severity and frequency. Full details, code examples, and recommended changes follow in the next section.</w:t>
      </w:r>
    </w:p>
    <w:p>
      <w:pPr>
        <w:spacing w:after="60" w:before="60"/>
      </w:pPr>
      <w:r>
        <w:rPr>
          <w:rFonts w:ascii="Calibri" w:cs="Calibri" w:eastAsia="Calibri" w:hAnsi="Calibri"/>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400"/>
        <w:gridCol w:w="5760"/>
        <w:gridCol w:w="1600"/>
      </w:tblGrid>
      <w:tr>
        <w:trPr>
          <w:tblHeader/>
        </w:trPr>
        <w:tc>
          <w:tcPr>
            <w:tcW w:type="dxa" w:w="600"/>
            <w:tcBorders>
              <w:top w:val="single" w:color="BFBFBF" w:sz="4"/>
              <w:left w:val="single" w:color="BFBFBF" w:sz="4"/>
              <w:bottom w:val="single" w:color="BFBFBF" w:sz="4"/>
              <w:right w:val="single" w:color="BFBFBF" w:sz="4"/>
            </w:tcBorders>
            <w:shd w:fill="D9E2F3" w:color="auto" w:val="clear"/>
            <w:tcMar>
              <w:top w:type="dxa" w:w="80"/>
              <w:left w:type="dxa" w:w="120"/>
              <w:bottom w:type="dxa" w:w="80"/>
              <w:right w:type="dxa" w:w="120"/>
            </w:tcMar>
          </w:tcPr>
          <w:p>
            <w:r>
              <w:rPr>
                <w:rFonts w:ascii="Calibri" w:cs="Calibri" w:eastAsia="Calibri" w:hAnsi="Calibri"/>
                <w:b/>
                <w:bCs/>
                <w:sz w:val="20"/>
                <w:szCs w:val="20"/>
              </w:rPr>
              <w:t xml:space="preserve">#</w:t>
            </w:r>
          </w:p>
        </w:tc>
        <w:tc>
          <w:tcPr>
            <w:tcW w:type="dxa" w:w="1400"/>
            <w:tcBorders>
              <w:top w:val="single" w:color="BFBFBF" w:sz="4"/>
              <w:left w:val="single" w:color="BFBFBF" w:sz="4"/>
              <w:bottom w:val="single" w:color="BFBFBF" w:sz="4"/>
              <w:right w:val="single" w:color="BFBFBF" w:sz="4"/>
            </w:tcBorders>
            <w:shd w:fill="D9E2F3" w:color="auto" w:val="clear"/>
            <w:tcMar>
              <w:top w:type="dxa" w:w="80"/>
              <w:left w:type="dxa" w:w="120"/>
              <w:bottom w:type="dxa" w:w="80"/>
              <w:right w:type="dxa" w:w="120"/>
            </w:tcMar>
          </w:tcPr>
          <w:p>
            <w:r>
              <w:rPr>
                <w:rFonts w:ascii="Calibri" w:cs="Calibri" w:eastAsia="Calibri" w:hAnsi="Calibri"/>
                <w:b/>
                <w:bCs/>
                <w:sz w:val="20"/>
                <w:szCs w:val="20"/>
              </w:rPr>
              <w:t xml:space="preserve">Severity</w:t>
            </w:r>
          </w:p>
        </w:tc>
        <w:tc>
          <w:tcPr>
            <w:tcW w:type="dxa" w:w="5760"/>
            <w:tcBorders>
              <w:top w:val="single" w:color="BFBFBF" w:sz="4"/>
              <w:left w:val="single" w:color="BFBFBF" w:sz="4"/>
              <w:bottom w:val="single" w:color="BFBFBF" w:sz="4"/>
              <w:right w:val="single" w:color="BFBFBF" w:sz="4"/>
            </w:tcBorders>
            <w:shd w:fill="D9E2F3" w:color="auto" w:val="clear"/>
            <w:tcMar>
              <w:top w:type="dxa" w:w="80"/>
              <w:left w:type="dxa" w:w="120"/>
              <w:bottom w:type="dxa" w:w="80"/>
              <w:right w:type="dxa" w:w="120"/>
            </w:tcMar>
          </w:tcPr>
          <w:p>
            <w:r>
              <w:rPr>
                <w:rFonts w:ascii="Calibri" w:cs="Calibri" w:eastAsia="Calibri" w:hAnsi="Calibri"/>
                <w:b/>
                <w:bCs/>
                <w:sz w:val="20"/>
                <w:szCs w:val="20"/>
              </w:rPr>
              <w:t xml:space="preserve">Finding</w:t>
            </w:r>
          </w:p>
        </w:tc>
        <w:tc>
          <w:tcPr>
            <w:tcW w:type="dxa" w:w="1600"/>
            <w:tcBorders>
              <w:top w:val="single" w:color="BFBFBF" w:sz="4"/>
              <w:left w:val="single" w:color="BFBFBF" w:sz="4"/>
              <w:bottom w:val="single" w:color="BFBFBF" w:sz="4"/>
              <w:right w:val="single" w:color="BFBFBF" w:sz="4"/>
            </w:tcBorders>
            <w:shd w:fill="D9E2F3" w:color="auto" w:val="clear"/>
            <w:tcMar>
              <w:top w:type="dxa" w:w="80"/>
              <w:left w:type="dxa" w:w="120"/>
              <w:bottom w:type="dxa" w:w="80"/>
              <w:right w:type="dxa" w:w="120"/>
            </w:tcMar>
          </w:tcPr>
          <w:p>
            <w:r>
              <w:rPr>
                <w:rFonts w:ascii="Calibri" w:cs="Calibri" w:eastAsia="Calibri" w:hAnsi="Calibri"/>
                <w:b/>
                <w:bCs/>
                <w:sz w:val="20"/>
                <w:szCs w:val="20"/>
              </w:rPr>
              <w:t xml:space="preserve">Occurrences</w:t>
            </w:r>
          </w:p>
        </w:tc>
      </w:tr>
      <w:tr>
        <w:tc>
          <w:tcPr>
            <w:tcW w:type="dxa" w:w="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center"/>
            </w:pPr>
            <w:r>
              <w:rPr>
                <w:rFonts w:ascii="Calibri" w:cs="Calibri" w:eastAsia="Calibri" w:hAnsi="Calibri"/>
                <w:sz w:val="20"/>
                <w:szCs w:val="20"/>
              </w:rPr>
              <w:t xml:space="preserve">1</w:t>
            </w:r>
          </w:p>
        </w:tc>
        <w:tc>
          <w:tcPr>
            <w:tcW w:type="dxa" w:w="1400"/>
            <w:tcBorders>
              <w:top w:val="single" w:color="BFBFBF" w:sz="4"/>
              <w:left w:val="single" w:color="BFBFBF" w:sz="4"/>
              <w:bottom w:val="single" w:color="BFBFBF" w:sz="4"/>
              <w:right w:val="single" w:color="BFBFBF" w:sz="4"/>
            </w:tcBorders>
            <w:shd w:fill="FFF4D4" w:color="auto" w:val="clear"/>
            <w:tcMar>
              <w:top w:type="dxa" w:w="60"/>
              <w:left w:type="dxa" w:w="120"/>
              <w:bottom w:type="dxa" w:w="60"/>
              <w:right w:type="dxa" w:w="120"/>
            </w:tcMar>
          </w:tcPr>
          <w:p>
            <w:pPr>
              <w:jc w:val="center"/>
            </w:pPr>
            <w:r>
              <w:rPr>
                <w:rFonts w:ascii="Calibri" w:cs="Calibri" w:eastAsia="Calibri" w:hAnsi="Calibri"/>
                <w:b/>
                <w:bCs/>
                <w:color w:val="BF8F00"/>
                <w:sz w:val="20"/>
                <w:szCs w:val="20"/>
              </w:rPr>
              <w:t xml:space="preserve">Medium</w:t>
            </w:r>
          </w:p>
        </w:tc>
        <w:tc>
          <w:tcPr>
            <w:tcW w:type="dxa" w:w="5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alibri" w:cs="Calibri" w:eastAsia="Calibri" w:hAnsi="Calibri"/>
                <w:sz w:val="20"/>
                <w:szCs w:val="20"/>
              </w:rPr>
              <w:t xml:space="preserve">READ TABLE without BINARY SEARCH on a standard table</w:t>
            </w:r>
          </w:p>
        </w:tc>
        <w:tc>
          <w:tcPr>
            <w:tcW w:type="dxa" w:w="1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right"/>
            </w:pPr>
            <w:r>
              <w:rPr>
                <w:rFonts w:ascii="Calibri" w:cs="Calibri" w:eastAsia="Calibri" w:hAnsi="Calibri"/>
                <w:b/>
                <w:bCs/>
                <w:sz w:val="20"/>
                <w:szCs w:val="20"/>
              </w:rPr>
              <w:t xml:space="preserve">29</w:t>
            </w:r>
          </w:p>
        </w:tc>
      </w:tr>
      <w:tr>
        <w:tc>
          <w:tcPr>
            <w:tcW w:type="dxa" w:w="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center"/>
            </w:pPr>
            <w:r>
              <w:rPr>
                <w:rFonts w:ascii="Calibri" w:cs="Calibri" w:eastAsia="Calibri" w:hAnsi="Calibri"/>
                <w:sz w:val="20"/>
                <w:szCs w:val="20"/>
              </w:rPr>
              <w:t xml:space="preserve">2</w:t>
            </w:r>
          </w:p>
        </w:tc>
        <w:tc>
          <w:tcPr>
            <w:tcW w:type="dxa" w:w="1400"/>
            <w:tcBorders>
              <w:top w:val="single" w:color="BFBFBF" w:sz="4"/>
              <w:left w:val="single" w:color="BFBFBF" w:sz="4"/>
              <w:bottom w:val="single" w:color="BFBFBF" w:sz="4"/>
              <w:right w:val="single" w:color="BFBFBF" w:sz="4"/>
            </w:tcBorders>
            <w:shd w:fill="FFF4D4" w:color="auto" w:val="clear"/>
            <w:tcMar>
              <w:top w:type="dxa" w:w="60"/>
              <w:left w:type="dxa" w:w="120"/>
              <w:bottom w:type="dxa" w:w="60"/>
              <w:right w:type="dxa" w:w="120"/>
            </w:tcMar>
          </w:tcPr>
          <w:p>
            <w:pPr>
              <w:jc w:val="center"/>
            </w:pPr>
            <w:r>
              <w:rPr>
                <w:rFonts w:ascii="Calibri" w:cs="Calibri" w:eastAsia="Calibri" w:hAnsi="Calibri"/>
                <w:b/>
                <w:bCs/>
                <w:color w:val="BF8F00"/>
                <w:sz w:val="20"/>
                <w:szCs w:val="20"/>
              </w:rPr>
              <w:t xml:space="preserve">Medium</w:t>
            </w:r>
          </w:p>
        </w:tc>
        <w:tc>
          <w:tcPr>
            <w:tcW w:type="dxa" w:w="5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alibri" w:cs="Calibri" w:eastAsia="Calibri" w:hAnsi="Calibri"/>
                <w:sz w:val="20"/>
                <w:szCs w:val="20"/>
              </w:rPr>
              <w:t xml:space="preserve">FOR ALL ENTRIES without empty-table guard</w:t>
            </w:r>
          </w:p>
        </w:tc>
        <w:tc>
          <w:tcPr>
            <w:tcW w:type="dxa" w:w="1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right"/>
            </w:pPr>
            <w:r>
              <w:rPr>
                <w:rFonts w:ascii="Calibri" w:cs="Calibri" w:eastAsia="Calibri" w:hAnsi="Calibri"/>
                <w:b/>
                <w:bCs/>
                <w:sz w:val="20"/>
                <w:szCs w:val="20"/>
              </w:rPr>
              <w:t xml:space="preserve">17</w:t>
            </w:r>
          </w:p>
        </w:tc>
      </w:tr>
      <w:tr>
        <w:tc>
          <w:tcPr>
            <w:tcW w:type="dxa" w:w="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center"/>
            </w:pPr>
            <w:r>
              <w:rPr>
                <w:rFonts w:ascii="Calibri" w:cs="Calibri" w:eastAsia="Calibri" w:hAnsi="Calibri"/>
                <w:sz w:val="20"/>
                <w:szCs w:val="20"/>
              </w:rPr>
              <w:t xml:space="preserve">3</w:t>
            </w:r>
          </w:p>
        </w:tc>
        <w:tc>
          <w:tcPr>
            <w:tcW w:type="dxa" w:w="1400"/>
            <w:tcBorders>
              <w:top w:val="single" w:color="BFBFBF" w:sz="4"/>
              <w:left w:val="single" w:color="BFBFBF" w:sz="4"/>
              <w:bottom w:val="single" w:color="BFBFBF" w:sz="4"/>
              <w:right w:val="single" w:color="BFBFBF" w:sz="4"/>
            </w:tcBorders>
            <w:shd w:fill="FFF4D4" w:color="auto" w:val="clear"/>
            <w:tcMar>
              <w:top w:type="dxa" w:w="60"/>
              <w:left w:type="dxa" w:w="120"/>
              <w:bottom w:type="dxa" w:w="60"/>
              <w:right w:type="dxa" w:w="120"/>
            </w:tcMar>
          </w:tcPr>
          <w:p>
            <w:pPr>
              <w:jc w:val="center"/>
            </w:pPr>
            <w:r>
              <w:rPr>
                <w:rFonts w:ascii="Calibri" w:cs="Calibri" w:eastAsia="Calibri" w:hAnsi="Calibri"/>
                <w:b/>
                <w:bCs/>
                <w:color w:val="BF8F00"/>
                <w:sz w:val="20"/>
                <w:szCs w:val="20"/>
              </w:rPr>
              <w:t xml:space="preserve">Medium</w:t>
            </w:r>
          </w:p>
        </w:tc>
        <w:tc>
          <w:tcPr>
            <w:tcW w:type="dxa" w:w="5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alibri" w:cs="Calibri" w:eastAsia="Calibri" w:hAnsi="Calibri"/>
                <w:sz w:val="20"/>
                <w:szCs w:val="20"/>
              </w:rPr>
              <w:t xml:space="preserve">SELECT SINGLE (verify full primary key is supplied)</w:t>
            </w:r>
          </w:p>
        </w:tc>
        <w:tc>
          <w:tcPr>
            <w:tcW w:type="dxa" w:w="1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right"/>
            </w:pPr>
            <w:r>
              <w:rPr>
                <w:rFonts w:ascii="Calibri" w:cs="Calibri" w:eastAsia="Calibri" w:hAnsi="Calibri"/>
                <w:b/>
                <w:bCs/>
                <w:sz w:val="20"/>
                <w:szCs w:val="20"/>
              </w:rPr>
              <w:t xml:space="preserve">6</w:t>
            </w:r>
          </w:p>
        </w:tc>
      </w:tr>
      <w:tr>
        <w:tc>
          <w:tcPr>
            <w:tcW w:type="dxa" w:w="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center"/>
            </w:pPr>
            <w:r>
              <w:rPr>
                <w:rFonts w:ascii="Calibri" w:cs="Calibri" w:eastAsia="Calibri" w:hAnsi="Calibri"/>
                <w:sz w:val="20"/>
                <w:szCs w:val="20"/>
              </w:rPr>
              <w:t xml:space="preserve">4</w:t>
            </w:r>
          </w:p>
        </w:tc>
        <w:tc>
          <w:tcPr>
            <w:tcW w:type="dxa" w:w="1400"/>
            <w:tcBorders>
              <w:top w:val="single" w:color="BFBFBF" w:sz="4"/>
              <w:left w:val="single" w:color="BFBFBF" w:sz="4"/>
              <w:bottom w:val="single" w:color="BFBFBF" w:sz="4"/>
              <w:right w:val="single" w:color="BFBFBF" w:sz="4"/>
            </w:tcBorders>
            <w:shd w:fill="FFF4D4" w:color="auto" w:val="clear"/>
            <w:tcMar>
              <w:top w:type="dxa" w:w="60"/>
              <w:left w:type="dxa" w:w="120"/>
              <w:bottom w:type="dxa" w:w="60"/>
              <w:right w:type="dxa" w:w="120"/>
            </w:tcMar>
          </w:tcPr>
          <w:p>
            <w:pPr>
              <w:jc w:val="center"/>
            </w:pPr>
            <w:r>
              <w:rPr>
                <w:rFonts w:ascii="Calibri" w:cs="Calibri" w:eastAsia="Calibri" w:hAnsi="Calibri"/>
                <w:b/>
                <w:bCs/>
                <w:color w:val="BF8F00"/>
                <w:sz w:val="20"/>
                <w:szCs w:val="20"/>
              </w:rPr>
              <w:t xml:space="preserve">Medium</w:t>
            </w:r>
          </w:p>
        </w:tc>
        <w:tc>
          <w:tcPr>
            <w:tcW w:type="dxa" w:w="5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alibri" w:cs="Calibri" w:eastAsia="Calibri" w:hAnsi="Calibri"/>
                <w:sz w:val="20"/>
                <w:szCs w:val="20"/>
              </w:rPr>
              <w:t xml:space="preserve">Row-by-row SELECT that APPENDs into an internal table</w:t>
            </w:r>
          </w:p>
        </w:tc>
        <w:tc>
          <w:tcPr>
            <w:tcW w:type="dxa" w:w="1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right"/>
            </w:pPr>
            <w:r>
              <w:rPr>
                <w:rFonts w:ascii="Calibri" w:cs="Calibri" w:eastAsia="Calibri" w:hAnsi="Calibri"/>
                <w:b/>
                <w:bCs/>
                <w:sz w:val="20"/>
                <w:szCs w:val="20"/>
              </w:rPr>
              <w:t xml:space="preserve">6</w:t>
            </w:r>
          </w:p>
        </w:tc>
      </w:tr>
      <w:tr>
        <w:tc>
          <w:tcPr>
            <w:tcW w:type="dxa" w:w="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center"/>
            </w:pPr>
            <w:r>
              <w:rPr>
                <w:rFonts w:ascii="Calibri" w:cs="Calibri" w:eastAsia="Calibri" w:hAnsi="Calibri"/>
                <w:sz w:val="20"/>
                <w:szCs w:val="20"/>
              </w:rPr>
              <w:t xml:space="preserve">5</w:t>
            </w:r>
          </w:p>
        </w:tc>
        <w:tc>
          <w:tcPr>
            <w:tcW w:type="dxa" w:w="1400"/>
            <w:tcBorders>
              <w:top w:val="single" w:color="BFBFBF" w:sz="4"/>
              <w:left w:val="single" w:color="BFBFBF" w:sz="4"/>
              <w:bottom w:val="single" w:color="BFBFBF" w:sz="4"/>
              <w:right w:val="single" w:color="BFBFBF" w:sz="4"/>
            </w:tcBorders>
            <w:shd w:fill="E7EEF7" w:color="auto" w:val="clear"/>
            <w:tcMar>
              <w:top w:type="dxa" w:w="60"/>
              <w:left w:type="dxa" w:w="120"/>
              <w:bottom w:type="dxa" w:w="60"/>
              <w:right w:type="dxa" w:w="120"/>
            </w:tcMar>
          </w:tcPr>
          <w:p>
            <w:pPr>
              <w:jc w:val="center"/>
            </w:pPr>
            <w:r>
              <w:rPr>
                <w:rFonts w:ascii="Calibri" w:cs="Calibri" w:eastAsia="Calibri" w:hAnsi="Calibri"/>
                <w:b/>
                <w:bCs/>
                <w:color w:val="2F5496"/>
                <w:sz w:val="20"/>
                <w:szCs w:val="20"/>
              </w:rPr>
              <w:t xml:space="preserve">Low</w:t>
            </w:r>
          </w:p>
        </w:tc>
        <w:tc>
          <w:tcPr>
            <w:tcW w:type="dxa" w:w="5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alibri" w:cs="Calibri" w:eastAsia="Calibri" w:hAnsi="Calibri"/>
                <w:sz w:val="20"/>
                <w:szCs w:val="20"/>
              </w:rPr>
              <w:t xml:space="preserve">Many STANDARD internal tables used for lookups</w:t>
            </w:r>
          </w:p>
        </w:tc>
        <w:tc>
          <w:tcPr>
            <w:tcW w:type="dxa" w:w="1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right"/>
            </w:pPr>
            <w:r>
              <w:rPr>
                <w:rFonts w:ascii="Calibri" w:cs="Calibri" w:eastAsia="Calibri" w:hAnsi="Calibri"/>
                <w:b/>
                <w:bCs/>
                <w:sz w:val="20"/>
                <w:szCs w:val="20"/>
              </w:rPr>
              <w:t xml:space="preserve">43</w:t>
            </w:r>
          </w:p>
        </w:tc>
      </w:tr>
      <w:tr>
        <w:tc>
          <w:tcPr>
            <w:tcW w:type="dxa" w:w="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center"/>
            </w:pPr>
            <w:r>
              <w:rPr>
                <w:rFonts w:ascii="Calibri" w:cs="Calibri" w:eastAsia="Calibri" w:hAnsi="Calibri"/>
                <w:sz w:val="20"/>
                <w:szCs w:val="20"/>
              </w:rPr>
              <w:t xml:space="preserve">6</w:t>
            </w:r>
          </w:p>
        </w:tc>
        <w:tc>
          <w:tcPr>
            <w:tcW w:type="dxa" w:w="1400"/>
            <w:tcBorders>
              <w:top w:val="single" w:color="BFBFBF" w:sz="4"/>
              <w:left w:val="single" w:color="BFBFBF" w:sz="4"/>
              <w:bottom w:val="single" w:color="BFBFBF" w:sz="4"/>
              <w:right w:val="single" w:color="BFBFBF" w:sz="4"/>
            </w:tcBorders>
            <w:shd w:fill="E7EEF7" w:color="auto" w:val="clear"/>
            <w:tcMar>
              <w:top w:type="dxa" w:w="60"/>
              <w:left w:type="dxa" w:w="120"/>
              <w:bottom w:type="dxa" w:w="60"/>
              <w:right w:type="dxa" w:w="120"/>
            </w:tcMar>
          </w:tcPr>
          <w:p>
            <w:pPr>
              <w:jc w:val="center"/>
            </w:pPr>
            <w:r>
              <w:rPr>
                <w:rFonts w:ascii="Calibri" w:cs="Calibri" w:eastAsia="Calibri" w:hAnsi="Calibri"/>
                <w:b/>
                <w:bCs/>
                <w:color w:val="2F5496"/>
                <w:sz w:val="20"/>
                <w:szCs w:val="20"/>
              </w:rPr>
              <w:t xml:space="preserve">Low</w:t>
            </w:r>
          </w:p>
        </w:tc>
        <w:tc>
          <w:tcPr>
            <w:tcW w:type="dxa" w:w="5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alibri" w:cs="Calibri" w:eastAsia="Calibri" w:hAnsi="Calibri"/>
                <w:sz w:val="20"/>
                <w:szCs w:val="20"/>
              </w:rPr>
              <w:t xml:space="preserve">LOOP INTO work area instead of ASSIGNING field-symbol</w:t>
            </w:r>
          </w:p>
        </w:tc>
        <w:tc>
          <w:tcPr>
            <w:tcW w:type="dxa" w:w="1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right"/>
            </w:pPr>
            <w:r>
              <w:rPr>
                <w:rFonts w:ascii="Calibri" w:cs="Calibri" w:eastAsia="Calibri" w:hAnsi="Calibri"/>
                <w:b/>
                <w:bCs/>
                <w:sz w:val="20"/>
                <w:szCs w:val="20"/>
              </w:rPr>
              <w:t xml:space="preserve">33</w:t>
            </w:r>
          </w:p>
        </w:tc>
      </w:tr>
      <w:tr>
        <w:tc>
          <w:tcPr>
            <w:tcW w:type="dxa" w:w="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center"/>
            </w:pPr>
            <w:r>
              <w:rPr>
                <w:rFonts w:ascii="Calibri" w:cs="Calibri" w:eastAsia="Calibri" w:hAnsi="Calibri"/>
                <w:sz w:val="20"/>
                <w:szCs w:val="20"/>
              </w:rPr>
              <w:t xml:space="preserve">7</w:t>
            </w:r>
          </w:p>
        </w:tc>
        <w:tc>
          <w:tcPr>
            <w:tcW w:type="dxa" w:w="1400"/>
            <w:tcBorders>
              <w:top w:val="single" w:color="BFBFBF" w:sz="4"/>
              <w:left w:val="single" w:color="BFBFBF" w:sz="4"/>
              <w:bottom w:val="single" w:color="BFBFBF" w:sz="4"/>
              <w:right w:val="single" w:color="BFBFBF" w:sz="4"/>
            </w:tcBorders>
            <w:shd w:fill="E7EEF7" w:color="auto" w:val="clear"/>
            <w:tcMar>
              <w:top w:type="dxa" w:w="60"/>
              <w:left w:type="dxa" w:w="120"/>
              <w:bottom w:type="dxa" w:w="60"/>
              <w:right w:type="dxa" w:w="120"/>
            </w:tcMar>
          </w:tcPr>
          <w:p>
            <w:pPr>
              <w:jc w:val="center"/>
            </w:pPr>
            <w:r>
              <w:rPr>
                <w:rFonts w:ascii="Calibri" w:cs="Calibri" w:eastAsia="Calibri" w:hAnsi="Calibri"/>
                <w:b/>
                <w:bCs/>
                <w:color w:val="2F5496"/>
                <w:sz w:val="20"/>
                <w:szCs w:val="20"/>
              </w:rPr>
              <w:t xml:space="preserve">Low</w:t>
            </w:r>
          </w:p>
        </w:tc>
        <w:tc>
          <w:tcPr>
            <w:tcW w:type="dxa" w:w="5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alibri" w:cs="Calibri" w:eastAsia="Calibri" w:hAnsi="Calibri"/>
                <w:sz w:val="20"/>
                <w:szCs w:val="20"/>
              </w:rPr>
              <w:t xml:space="preserve">CHECK / IF filter inside LOOP instead of WHERE</w:t>
            </w:r>
          </w:p>
        </w:tc>
        <w:tc>
          <w:tcPr>
            <w:tcW w:type="dxa" w:w="1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right"/>
            </w:pPr>
            <w:r>
              <w:rPr>
                <w:rFonts w:ascii="Calibri" w:cs="Calibri" w:eastAsia="Calibri" w:hAnsi="Calibri"/>
                <w:b/>
                <w:bCs/>
                <w:sz w:val="20"/>
                <w:szCs w:val="20"/>
              </w:rPr>
              <w:t xml:space="preserve">1</w:t>
            </w:r>
          </w:p>
        </w:tc>
      </w:tr>
      <w:tr>
        <w:tc>
          <w:tcPr>
            <w:tcW w:type="dxa" w:w="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center"/>
            </w:pPr>
            <w:r>
              <w:rPr>
                <w:rFonts w:ascii="Calibri" w:cs="Calibri" w:eastAsia="Calibri" w:hAnsi="Calibri"/>
                <w:sz w:val="20"/>
                <w:szCs w:val="20"/>
              </w:rPr>
              <w:t xml:space="preserve">8</w:t>
            </w:r>
          </w:p>
        </w:tc>
        <w:tc>
          <w:tcPr>
            <w:tcW w:type="dxa" w:w="1400"/>
            <w:tcBorders>
              <w:top w:val="single" w:color="BFBFBF" w:sz="4"/>
              <w:left w:val="single" w:color="BFBFBF" w:sz="4"/>
              <w:bottom w:val="single" w:color="BFBFBF" w:sz="4"/>
              <w:right w:val="single" w:color="BFBFBF" w:sz="4"/>
            </w:tcBorders>
            <w:shd w:fill="E7EEF7" w:color="auto" w:val="clear"/>
            <w:tcMar>
              <w:top w:type="dxa" w:w="60"/>
              <w:left w:type="dxa" w:w="120"/>
              <w:bottom w:type="dxa" w:w="60"/>
              <w:right w:type="dxa" w:w="120"/>
            </w:tcMar>
          </w:tcPr>
          <w:p>
            <w:pPr>
              <w:jc w:val="center"/>
            </w:pPr>
            <w:r>
              <w:rPr>
                <w:rFonts w:ascii="Calibri" w:cs="Calibri" w:eastAsia="Calibri" w:hAnsi="Calibri"/>
                <w:b/>
                <w:bCs/>
                <w:color w:val="2F5496"/>
                <w:sz w:val="20"/>
                <w:szCs w:val="20"/>
              </w:rPr>
              <w:t xml:space="preserve">Low</w:t>
            </w:r>
          </w:p>
        </w:tc>
        <w:tc>
          <w:tcPr>
            <w:tcW w:type="dxa" w:w="5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alibri" w:cs="Calibri" w:eastAsia="Calibri" w:hAnsi="Calibri"/>
                <w:sz w:val="20"/>
                <w:szCs w:val="20"/>
              </w:rPr>
              <w:t xml:space="preserve">MODIFY iTab FROM ls inside a LOOP</w:t>
            </w:r>
          </w:p>
        </w:tc>
        <w:tc>
          <w:tcPr>
            <w:tcW w:type="dxa" w:w="1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right"/>
            </w:pPr>
            <w:r>
              <w:rPr>
                <w:rFonts w:ascii="Calibri" w:cs="Calibri" w:eastAsia="Calibri" w:hAnsi="Calibri"/>
                <w:b/>
                <w:bCs/>
                <w:sz w:val="20"/>
                <w:szCs w:val="20"/>
              </w:rPr>
              <w:t xml:space="preserve">1</w:t>
            </w:r>
          </w:p>
        </w:tc>
      </w:tr>
    </w:tbl>
    <w:p>
      <w:pPr>
        <w:spacing w:after="60" w:before="60"/>
      </w:pPr>
      <w:r>
        <w:rPr>
          <w:rFonts w:ascii="Calibri" w:cs="Calibri" w:eastAsia="Calibri" w:hAnsi="Calibri"/>
          <w:sz w:val="22"/>
          <w:szCs w:val="22"/>
        </w:rPr>
        <w:t xml:space="preserve"> </w:t>
      </w:r>
    </w:p>
    <w:p>
      <w:r>
        <w:br w:type="page"/>
      </w:r>
    </w:p>
    <w:p>
      <w:pPr>
        <w:pStyle w:val="Heading1"/>
      </w:pPr>
      <w:r>
        <w:t xml:space="preserve">Detailed Findings &amp; Recommendations</w:t>
      </w:r>
    </w:p>
    <w:p>
      <w:pPr>
        <w:spacing w:after="60" w:before="60"/>
      </w:pPr>
      <w:r>
        <w:rPr>
          <w:rFonts w:ascii="Calibri" w:cs="Calibri" w:eastAsia="Calibri" w:hAnsi="Calibri"/>
          <w:sz w:val="22"/>
          <w:szCs w:val="22"/>
        </w:rPr>
        <w:t xml:space="preserve">Each finding below includes: severity, number of occurrences in this object, the first detected example line, an explanation of why the pattern hurts performance, the recommended change, and a before/after code snippet illustrating the fix.</w:t>
      </w:r>
    </w:p>
    <w:p>
      <w:pPr>
        <w:spacing w:after="60" w:before="60"/>
      </w:pPr>
      <w:r>
        <w:rPr>
          <w:rFonts w:ascii="Calibri" w:cs="Calibri" w:eastAsia="Calibri" w:hAnsi="Calibri"/>
          <w:sz w:val="22"/>
          <w:szCs w:val="22"/>
        </w:rPr>
        <w:t xml:space="preserve"> </w:t>
      </w:r>
    </w:p>
    <w:p>
      <w:pPr>
        <w:pStyle w:val="Heading2"/>
      </w:pPr>
      <w:r>
        <w:t xml:space="preserve">1. READ TABLE without BINARY SEARCH on a standard table</w:t>
      </w:r>
    </w:p>
    <w:tbl>
      <w:tblPr>
        <w:tblW w:type="dxa" w:w="1500"/>
        <w:tblBorders>
          <w:top w:val="single" w:color="auto" w:sz="4"/>
          <w:left w:val="single" w:color="auto" w:sz="4"/>
          <w:bottom w:val="single" w:color="auto" w:sz="4"/>
          <w:right w:val="single" w:color="auto" w:sz="4"/>
          <w:insideH w:val="single" w:color="auto" w:sz="4"/>
          <w:insideV w:val="single" w:color="auto" w:sz="4"/>
        </w:tblBorders>
      </w:tblPr>
      <w:tblGrid>
        <w:gridCol w:w="1500"/>
      </w:tblGrid>
      <w:tr>
        <w:tc>
          <w:tcPr>
            <w:tcW w:type="dxa" w:w="1500"/>
            <w:tcBorders>
              <w:top w:val="single" w:color="BFBFBF" w:sz="4"/>
              <w:left w:val="single" w:color="BFBFBF" w:sz="4"/>
              <w:bottom w:val="single" w:color="BFBFBF" w:sz="4"/>
              <w:right w:val="single" w:color="BFBFBF" w:sz="4"/>
            </w:tcBorders>
            <w:shd w:fill="FFF4D4" w:color="auto" w:val="clear"/>
            <w:tcMar>
              <w:top w:type="dxa" w:w="40"/>
              <w:left w:type="dxa" w:w="100"/>
              <w:bottom w:type="dxa" w:w="40"/>
              <w:right w:type="dxa" w:w="100"/>
            </w:tcMar>
          </w:tcPr>
          <w:p>
            <w:pPr>
              <w:jc w:val="center"/>
            </w:pPr>
            <w:r>
              <w:rPr>
                <w:rFonts w:ascii="Calibri" w:cs="Calibri" w:eastAsia="Calibri" w:hAnsi="Calibri"/>
                <w:b/>
                <w:bCs/>
                <w:color w:val="BF8F00"/>
                <w:sz w:val="18"/>
                <w:szCs w:val="18"/>
              </w:rPr>
              <w:t xml:space="preserve">SEVERITY: MEDIUM</w:t>
            </w:r>
          </w:p>
        </w:tc>
      </w:tr>
    </w:tbl>
    <w:p>
      <w:pPr>
        <w:spacing w:after="60" w:before="60"/>
      </w:pPr>
      <w:r>
        <w:rPr>
          <w:rFonts w:ascii="Calibri" w:cs="Calibri" w:eastAsia="Calibri" w:hAnsi="Calibri"/>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Occurrences</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29 match(es) across the object</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Severity</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Medium</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First example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READ TABLE gt_tvtkt INTO gs_tvtkt WITH KEY shtyp = gs_vttk-shtyp.</w:t>
            </w:r>
          </w:p>
        </w:tc>
      </w:tr>
    </w:tbl>
    <w:p>
      <w:pPr>
        <w:spacing w:after="60" w:before="60"/>
      </w:pPr>
      <w:r>
        <w:rPr>
          <w:rFonts w:ascii="Calibri" w:cs="Calibri" w:eastAsia="Calibri" w:hAnsi="Calibri"/>
          <w:sz w:val="22"/>
          <w:szCs w:val="22"/>
        </w:rPr>
        <w:t xml:space="preserve"> </w:t>
      </w:r>
    </w:p>
    <w:p>
      <w:pPr>
        <w:pStyle w:val="Heading3"/>
      </w:pPr>
      <w:r>
        <w:t xml:space="preserve">Why this is a performance problem</w:t>
      </w:r>
    </w:p>
    <w:p>
      <w:pPr>
        <w:spacing w:after="60" w:before="60"/>
      </w:pPr>
      <w:r>
        <w:rPr>
          <w:rFonts w:ascii="Calibri" w:cs="Calibri" w:eastAsia="Calibri" w:hAnsi="Calibri"/>
          <w:sz w:val="22"/>
          <w:szCs w:val="22"/>
        </w:rPr>
        <w:t xml:space="preserve">READ TABLE on a standard internal table with WITH KEY defaults to a linear scan unless BINARY SEARCH is specified. In a loop this escalates to O(n*m).</w:t>
      </w:r>
    </w:p>
    <w:p>
      <w:pPr>
        <w:pStyle w:val="Heading3"/>
      </w:pPr>
      <w:r>
        <w:t xml:space="preserve">Recommended change</w:t>
      </w:r>
    </w:p>
    <w:p>
      <w:pPr>
        <w:spacing w:after="60" w:before="60"/>
      </w:pPr>
      <w:r>
        <w:rPr>
          <w:rFonts w:ascii="Calibri" w:cs="Calibri" w:eastAsia="Calibri" w:hAnsi="Calibri"/>
          <w:sz w:val="22"/>
          <w:szCs w:val="22"/>
        </w:rPr>
        <w:t xml:space="preserve">Either declare the table as SORTED/HASHED (preferred - always sorted) or SORT the standard table by the key and add BINARY SEARCH to READ TABLE.</w:t>
      </w:r>
    </w:p>
    <w:p>
      <w:pPr>
        <w:pStyle w:val="Heading3"/>
      </w:pPr>
      <w:r>
        <w:t xml:space="preserve">Before (current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4F4" w:color="auto" w:val="clear"/>
            <w:tcMar>
              <w:top w:type="dxa" w:w="120"/>
              <w:left w:type="dxa" w:w="180"/>
              <w:bottom w:type="dxa" w:w="120"/>
              <w:right w:type="dxa" w:w="180"/>
            </w:tcMar>
          </w:tcPr>
          <w:p>
            <w:pPr>
              <w:spacing w:after="0" w:before="0"/>
            </w:pPr>
            <w:r>
              <w:rPr>
                <w:rFonts w:ascii="Consolas" w:cs="Consolas" w:eastAsia="Consolas" w:hAnsi="Consolas"/>
                <w:color w:val="1F3864"/>
                <w:sz w:val="18"/>
                <w:szCs w:val="18"/>
              </w:rPr>
              <w:t xml:space="preserve">READ TABLE lt_mara INTO ls_mara WITH KEY matnr = lv_matnr.</w:t>
            </w:r>
          </w:p>
        </w:tc>
      </w:tr>
    </w:tbl>
    <w:p>
      <w:pPr>
        <w:pStyle w:val="Heading3"/>
      </w:pPr>
      <w:r>
        <w:t xml:space="preserve">After (recommended)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4F4" w:color="auto" w:val="clear"/>
            <w:tcMar>
              <w:top w:type="dxa" w:w="120"/>
              <w:left w:type="dxa" w:w="180"/>
              <w:bottom w:type="dxa" w:w="120"/>
              <w:right w:type="dxa" w:w="180"/>
            </w:tcMar>
          </w:tcPr>
          <w:p>
            <w:pPr>
              <w:spacing w:after="0" w:before="0"/>
            </w:pPr>
            <w:r>
              <w:rPr>
                <w:rFonts w:ascii="Consolas" w:cs="Consolas" w:eastAsia="Consolas" w:hAnsi="Consolas"/>
                <w:color w:val="1F3864"/>
                <w:sz w:val="18"/>
                <w:szCs w:val="18"/>
              </w:rPr>
              <w:t xml:space="preserve">" Option A: sorted table</w:t>
            </w:r>
          </w:p>
          <w:p>
            <w:pPr>
              <w:spacing w:after="0" w:before="0"/>
            </w:pPr>
            <w:r>
              <w:rPr>
                <w:rFonts w:ascii="Consolas" w:cs="Consolas" w:eastAsia="Consolas" w:hAnsi="Consolas"/>
                <w:color w:val="1F3864"/>
                <w:sz w:val="18"/>
                <w:szCs w:val="18"/>
              </w:rPr>
              <w:t xml:space="preserve">DATA lt_mara TYPE SORTED TABLE OF mara WITH NON-UNIQUE KEY matnr.</w:t>
            </w:r>
          </w:p>
          <w:p>
            <w:pPr>
              <w:spacing w:after="0" w:before="0"/>
            </w:pPr>
            <w:r>
              <w:rPr>
                <w:rFonts w:ascii="Consolas" w:cs="Consolas" w:eastAsia="Consolas" w:hAnsi="Consolas"/>
                <w:color w:val="1F3864"/>
                <w:sz w:val="18"/>
                <w:szCs w:val="18"/>
              </w:rPr>
              <w:t xml:space="preserve">READ TABLE lt_mara INTO ls_mara WITH KEY matnr = lv_matnr.</w:t>
            </w:r>
          </w:p>
          <w:p>
            <w:pPr>
              <w:spacing w:after="0" w:before="0"/>
            </w:pPr>
            <w:r>
              <w:rPr>
                <w:rFonts w:ascii="Consolas" w:cs="Consolas" w:eastAsia="Consolas" w:hAnsi="Consolas"/>
                <w:color w:val="1F3864"/>
                <w:sz w:val="18"/>
                <w:szCs w:val="18"/>
              </w:rPr>
              <w:t xml:space="preserve"> </w:t>
            </w:r>
          </w:p>
          <w:p>
            <w:pPr>
              <w:spacing w:after="0" w:before="0"/>
            </w:pPr>
            <w:r>
              <w:rPr>
                <w:rFonts w:ascii="Consolas" w:cs="Consolas" w:eastAsia="Consolas" w:hAnsi="Consolas"/>
                <w:color w:val="1F3864"/>
                <w:sz w:val="18"/>
                <w:szCs w:val="18"/>
              </w:rPr>
              <w:t xml:space="preserve">" Option B: standard table</w:t>
            </w:r>
          </w:p>
          <w:p>
            <w:pPr>
              <w:spacing w:after="0" w:before="0"/>
            </w:pPr>
            <w:r>
              <w:rPr>
                <w:rFonts w:ascii="Consolas" w:cs="Consolas" w:eastAsia="Consolas" w:hAnsi="Consolas"/>
                <w:color w:val="1F3864"/>
                <w:sz w:val="18"/>
                <w:szCs w:val="18"/>
              </w:rPr>
              <w:t xml:space="preserve">SORT lt_mara BY matnr.</w:t>
            </w:r>
          </w:p>
          <w:p>
            <w:pPr>
              <w:spacing w:after="0" w:before="0"/>
            </w:pPr>
            <w:r>
              <w:rPr>
                <w:rFonts w:ascii="Consolas" w:cs="Consolas" w:eastAsia="Consolas" w:hAnsi="Consolas"/>
                <w:color w:val="1F3864"/>
                <w:sz w:val="18"/>
                <w:szCs w:val="18"/>
              </w:rPr>
              <w:t xml:space="preserve">READ TABLE lt_mara INTO ls_mara WITH KEY matnr = lv_matnr BINARY SEARCH.</w:t>
            </w:r>
          </w:p>
        </w:tc>
      </w:tr>
    </w:tbl>
    <w:p>
      <w:pPr>
        <w:spacing w:after="60" w:before="60"/>
      </w:pPr>
      <w:r>
        <w:rPr>
          <w:rFonts w:ascii="Calibri" w:cs="Calibri" w:eastAsia="Calibri" w:hAnsi="Calibri"/>
          <w:sz w:val="22"/>
          <w:szCs w:val="22"/>
        </w:rPr>
        <w:t xml:space="preserve"> </w:t>
      </w:r>
    </w:p>
    <w:p>
      <w:pPr>
        <w:pStyle w:val="Heading2"/>
      </w:pPr>
      <w:r>
        <w:t xml:space="preserve">2. FOR ALL ENTRIES without empty-table guard</w:t>
      </w:r>
    </w:p>
    <w:tbl>
      <w:tblPr>
        <w:tblW w:type="dxa" w:w="1500"/>
        <w:tblBorders>
          <w:top w:val="single" w:color="auto" w:sz="4"/>
          <w:left w:val="single" w:color="auto" w:sz="4"/>
          <w:bottom w:val="single" w:color="auto" w:sz="4"/>
          <w:right w:val="single" w:color="auto" w:sz="4"/>
          <w:insideH w:val="single" w:color="auto" w:sz="4"/>
          <w:insideV w:val="single" w:color="auto" w:sz="4"/>
        </w:tblBorders>
      </w:tblPr>
      <w:tblGrid>
        <w:gridCol w:w="1500"/>
      </w:tblGrid>
      <w:tr>
        <w:tc>
          <w:tcPr>
            <w:tcW w:type="dxa" w:w="1500"/>
            <w:tcBorders>
              <w:top w:val="single" w:color="BFBFBF" w:sz="4"/>
              <w:left w:val="single" w:color="BFBFBF" w:sz="4"/>
              <w:bottom w:val="single" w:color="BFBFBF" w:sz="4"/>
              <w:right w:val="single" w:color="BFBFBF" w:sz="4"/>
            </w:tcBorders>
            <w:shd w:fill="FFF4D4" w:color="auto" w:val="clear"/>
            <w:tcMar>
              <w:top w:type="dxa" w:w="40"/>
              <w:left w:type="dxa" w:w="100"/>
              <w:bottom w:type="dxa" w:w="40"/>
              <w:right w:type="dxa" w:w="100"/>
            </w:tcMar>
          </w:tcPr>
          <w:p>
            <w:pPr>
              <w:jc w:val="center"/>
            </w:pPr>
            <w:r>
              <w:rPr>
                <w:rFonts w:ascii="Calibri" w:cs="Calibri" w:eastAsia="Calibri" w:hAnsi="Calibri"/>
                <w:b/>
                <w:bCs/>
                <w:color w:val="BF8F00"/>
                <w:sz w:val="18"/>
                <w:szCs w:val="18"/>
              </w:rPr>
              <w:t xml:space="preserve">SEVERITY: MEDIUM</w:t>
            </w:r>
          </w:p>
        </w:tc>
      </w:tr>
    </w:tbl>
    <w:p>
      <w:pPr>
        <w:spacing w:after="60" w:before="60"/>
      </w:pPr>
      <w:r>
        <w:rPr>
          <w:rFonts w:ascii="Calibri" w:cs="Calibri" w:eastAsia="Calibri" w:hAnsi="Calibri"/>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Occurrences</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17 match(es) across the object</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Severity</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Medium</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First example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FOR ALL ENTRIES IN</w:t>
            </w:r>
          </w:p>
        </w:tc>
      </w:tr>
    </w:tbl>
    <w:p>
      <w:pPr>
        <w:spacing w:after="60" w:before="60"/>
      </w:pPr>
      <w:r>
        <w:rPr>
          <w:rFonts w:ascii="Calibri" w:cs="Calibri" w:eastAsia="Calibri" w:hAnsi="Calibri"/>
          <w:sz w:val="22"/>
          <w:szCs w:val="22"/>
        </w:rPr>
        <w:t xml:space="preserve"> </w:t>
      </w:r>
    </w:p>
    <w:p>
      <w:pPr>
        <w:pStyle w:val="Heading3"/>
      </w:pPr>
      <w:r>
        <w:t xml:space="preserve">Why this is a performance problem</w:t>
      </w:r>
    </w:p>
    <w:p>
      <w:pPr>
        <w:spacing w:after="60" w:before="60"/>
      </w:pPr>
      <w:r>
        <w:rPr>
          <w:rFonts w:ascii="Calibri" w:cs="Calibri" w:eastAsia="Calibri" w:hAnsi="Calibri"/>
          <w:sz w:val="22"/>
          <w:szCs w:val="22"/>
        </w:rPr>
        <w:t xml:space="preserve">If the driver table is empty, FOR ALL ENTRIES IN degenerates to SELECT without a WHERE clause and returns the whole target table. This can cause severe outages on large tables.</w:t>
      </w:r>
    </w:p>
    <w:p>
      <w:pPr>
        <w:pStyle w:val="Heading3"/>
      </w:pPr>
      <w:r>
        <w:t xml:space="preserve">Recommended change</w:t>
      </w:r>
    </w:p>
    <w:p>
      <w:pPr>
        <w:spacing w:after="60" w:before="60"/>
      </w:pPr>
      <w:r>
        <w:rPr>
          <w:rFonts w:ascii="Calibri" w:cs="Calibri" w:eastAsia="Calibri" w:hAnsi="Calibri"/>
          <w:sz w:val="22"/>
          <w:szCs w:val="22"/>
        </w:rPr>
        <w:t xml:space="preserve">Always guard with IF lt_driver IS NOT INITIAL. before the SELECT. Also SORT the driver table and DELETE ADJACENT DUPLICATES to avoid sending duplicate predicates to the DB.</w:t>
      </w:r>
    </w:p>
    <w:p>
      <w:pPr>
        <w:pStyle w:val="Heading3"/>
      </w:pPr>
      <w:r>
        <w:t xml:space="preserve">Before (current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4F4" w:color="auto" w:val="clear"/>
            <w:tcMar>
              <w:top w:type="dxa" w:w="120"/>
              <w:left w:type="dxa" w:w="180"/>
              <w:bottom w:type="dxa" w:w="120"/>
              <w:right w:type="dxa" w:w="180"/>
            </w:tcMar>
          </w:tcPr>
          <w:p>
            <w:pPr>
              <w:spacing w:after="0" w:before="0"/>
            </w:pPr>
            <w:r>
              <w:rPr>
                <w:rFonts w:ascii="Consolas" w:cs="Consolas" w:eastAsia="Consolas" w:hAnsi="Consolas"/>
                <w:color w:val="1F3864"/>
                <w:sz w:val="18"/>
                <w:szCs w:val="18"/>
              </w:rPr>
              <w:t xml:space="preserve">SELECT * FROM mara</w:t>
            </w:r>
          </w:p>
          <w:p>
            <w:pPr>
              <w:spacing w:after="0" w:before="0"/>
            </w:pPr>
            <w:r>
              <w:rPr>
                <w:rFonts w:ascii="Consolas" w:cs="Consolas" w:eastAsia="Consolas" w:hAnsi="Consolas"/>
                <w:color w:val="1F3864"/>
                <w:sz w:val="18"/>
                <w:szCs w:val="18"/>
              </w:rPr>
              <w:t xml:space="preserve">  INTO TABLE lt_mara</w:t>
            </w:r>
          </w:p>
          <w:p>
            <w:pPr>
              <w:spacing w:after="0" w:before="0"/>
            </w:pPr>
            <w:r>
              <w:rPr>
                <w:rFonts w:ascii="Consolas" w:cs="Consolas" w:eastAsia="Consolas" w:hAnsi="Consolas"/>
                <w:color w:val="1F3864"/>
                <w:sz w:val="18"/>
                <w:szCs w:val="18"/>
              </w:rPr>
              <w:t xml:space="preserve">  FOR ALL ENTRIES IN lt_keys</w:t>
            </w:r>
          </w:p>
          <w:p>
            <w:pPr>
              <w:spacing w:after="0" w:before="0"/>
            </w:pPr>
            <w:r>
              <w:rPr>
                <w:rFonts w:ascii="Consolas" w:cs="Consolas" w:eastAsia="Consolas" w:hAnsi="Consolas"/>
                <w:color w:val="1F3864"/>
                <w:sz w:val="18"/>
                <w:szCs w:val="18"/>
              </w:rPr>
              <w:t xml:space="preserve">  WHERE matnr = lt_keys-matnr.</w:t>
            </w:r>
          </w:p>
        </w:tc>
      </w:tr>
    </w:tbl>
    <w:p>
      <w:pPr>
        <w:pStyle w:val="Heading3"/>
      </w:pPr>
      <w:r>
        <w:t xml:space="preserve">After (recommended)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4F4" w:color="auto" w:val="clear"/>
            <w:tcMar>
              <w:top w:type="dxa" w:w="120"/>
              <w:left w:type="dxa" w:w="180"/>
              <w:bottom w:type="dxa" w:w="120"/>
              <w:right w:type="dxa" w:w="180"/>
            </w:tcMar>
          </w:tcPr>
          <w:p>
            <w:pPr>
              <w:spacing w:after="0" w:before="0"/>
            </w:pPr>
            <w:r>
              <w:rPr>
                <w:rFonts w:ascii="Consolas" w:cs="Consolas" w:eastAsia="Consolas" w:hAnsi="Consolas"/>
                <w:color w:val="1F3864"/>
                <w:sz w:val="18"/>
                <w:szCs w:val="18"/>
              </w:rPr>
              <w:t xml:space="preserve">IF lt_keys IS NOT INITIAL.</w:t>
            </w:r>
          </w:p>
          <w:p>
            <w:pPr>
              <w:spacing w:after="0" w:before="0"/>
            </w:pPr>
            <w:r>
              <w:rPr>
                <w:rFonts w:ascii="Consolas" w:cs="Consolas" w:eastAsia="Consolas" w:hAnsi="Consolas"/>
                <w:color w:val="1F3864"/>
                <w:sz w:val="18"/>
                <w:szCs w:val="18"/>
              </w:rPr>
              <w:t xml:space="preserve">  SORT lt_keys BY matnr.</w:t>
            </w:r>
          </w:p>
          <w:p>
            <w:pPr>
              <w:spacing w:after="0" w:before="0"/>
            </w:pPr>
            <w:r>
              <w:rPr>
                <w:rFonts w:ascii="Consolas" w:cs="Consolas" w:eastAsia="Consolas" w:hAnsi="Consolas"/>
                <w:color w:val="1F3864"/>
                <w:sz w:val="18"/>
                <w:szCs w:val="18"/>
              </w:rPr>
              <w:t xml:space="preserve">  DELETE ADJACENT DUPLICATES FROM lt_keys COMPARING matnr.</w:t>
            </w:r>
          </w:p>
          <w:p>
            <w:pPr>
              <w:spacing w:after="0" w:before="0"/>
            </w:pPr>
            <w:r>
              <w:rPr>
                <w:rFonts w:ascii="Consolas" w:cs="Consolas" w:eastAsia="Consolas" w:hAnsi="Consolas"/>
                <w:color w:val="1F3864"/>
                <w:sz w:val="18"/>
                <w:szCs w:val="18"/>
              </w:rPr>
              <w:t xml:space="preserve">  SELECT matnr, mtart FROM mara</w:t>
            </w:r>
          </w:p>
          <w:p>
            <w:pPr>
              <w:spacing w:after="0" w:before="0"/>
            </w:pPr>
            <w:r>
              <w:rPr>
                <w:rFonts w:ascii="Consolas" w:cs="Consolas" w:eastAsia="Consolas" w:hAnsi="Consolas"/>
                <w:color w:val="1F3864"/>
                <w:sz w:val="18"/>
                <w:szCs w:val="18"/>
              </w:rPr>
              <w:t xml:space="preserve">    INTO TABLE @DATA(lt_mara)</w:t>
            </w:r>
          </w:p>
          <w:p>
            <w:pPr>
              <w:spacing w:after="0" w:before="0"/>
            </w:pPr>
            <w:r>
              <w:rPr>
                <w:rFonts w:ascii="Consolas" w:cs="Consolas" w:eastAsia="Consolas" w:hAnsi="Consolas"/>
                <w:color w:val="1F3864"/>
                <w:sz w:val="18"/>
                <w:szCs w:val="18"/>
              </w:rPr>
              <w:t xml:space="preserve">    FOR ALL ENTRIES IN @lt_keys</w:t>
            </w:r>
          </w:p>
          <w:p>
            <w:pPr>
              <w:spacing w:after="0" w:before="0"/>
            </w:pPr>
            <w:r>
              <w:rPr>
                <w:rFonts w:ascii="Consolas" w:cs="Consolas" w:eastAsia="Consolas" w:hAnsi="Consolas"/>
                <w:color w:val="1F3864"/>
                <w:sz w:val="18"/>
                <w:szCs w:val="18"/>
              </w:rPr>
              <w:t xml:space="preserve">    WHERE matnr = @lt_keys-matnr.</w:t>
            </w:r>
          </w:p>
          <w:p>
            <w:pPr>
              <w:spacing w:after="0" w:before="0"/>
            </w:pPr>
            <w:r>
              <w:rPr>
                <w:rFonts w:ascii="Consolas" w:cs="Consolas" w:eastAsia="Consolas" w:hAnsi="Consolas"/>
                <w:color w:val="1F3864"/>
                <w:sz w:val="18"/>
                <w:szCs w:val="18"/>
              </w:rPr>
              <w:t xml:space="preserve">ENDIF.</w:t>
            </w:r>
          </w:p>
        </w:tc>
      </w:tr>
    </w:tbl>
    <w:p>
      <w:pPr>
        <w:spacing w:after="60" w:before="60"/>
      </w:pPr>
      <w:r>
        <w:rPr>
          <w:rFonts w:ascii="Calibri" w:cs="Calibri" w:eastAsia="Calibri" w:hAnsi="Calibri"/>
          <w:sz w:val="22"/>
          <w:szCs w:val="22"/>
        </w:rPr>
        <w:t xml:space="preserve"> </w:t>
      </w:r>
    </w:p>
    <w:p>
      <w:pPr>
        <w:pStyle w:val="Heading2"/>
      </w:pPr>
      <w:r>
        <w:t xml:space="preserve">3. SELECT SINGLE (verify full primary key is supplied)</w:t>
      </w:r>
    </w:p>
    <w:tbl>
      <w:tblPr>
        <w:tblW w:type="dxa" w:w="1500"/>
        <w:tblBorders>
          <w:top w:val="single" w:color="auto" w:sz="4"/>
          <w:left w:val="single" w:color="auto" w:sz="4"/>
          <w:bottom w:val="single" w:color="auto" w:sz="4"/>
          <w:right w:val="single" w:color="auto" w:sz="4"/>
          <w:insideH w:val="single" w:color="auto" w:sz="4"/>
          <w:insideV w:val="single" w:color="auto" w:sz="4"/>
        </w:tblBorders>
      </w:tblPr>
      <w:tblGrid>
        <w:gridCol w:w="1500"/>
      </w:tblGrid>
      <w:tr>
        <w:tc>
          <w:tcPr>
            <w:tcW w:type="dxa" w:w="1500"/>
            <w:tcBorders>
              <w:top w:val="single" w:color="BFBFBF" w:sz="4"/>
              <w:left w:val="single" w:color="BFBFBF" w:sz="4"/>
              <w:bottom w:val="single" w:color="BFBFBF" w:sz="4"/>
              <w:right w:val="single" w:color="BFBFBF" w:sz="4"/>
            </w:tcBorders>
            <w:shd w:fill="FFF4D4" w:color="auto" w:val="clear"/>
            <w:tcMar>
              <w:top w:type="dxa" w:w="40"/>
              <w:left w:type="dxa" w:w="100"/>
              <w:bottom w:type="dxa" w:w="40"/>
              <w:right w:type="dxa" w:w="100"/>
            </w:tcMar>
          </w:tcPr>
          <w:p>
            <w:pPr>
              <w:jc w:val="center"/>
            </w:pPr>
            <w:r>
              <w:rPr>
                <w:rFonts w:ascii="Calibri" w:cs="Calibri" w:eastAsia="Calibri" w:hAnsi="Calibri"/>
                <w:b/>
                <w:bCs/>
                <w:color w:val="BF8F00"/>
                <w:sz w:val="18"/>
                <w:szCs w:val="18"/>
              </w:rPr>
              <w:t xml:space="preserve">SEVERITY: MEDIUM</w:t>
            </w:r>
          </w:p>
        </w:tc>
      </w:tr>
    </w:tbl>
    <w:p>
      <w:pPr>
        <w:spacing w:after="60" w:before="60"/>
      </w:pPr>
      <w:r>
        <w:rPr>
          <w:rFonts w:ascii="Calibri" w:cs="Calibri" w:eastAsia="Calibri" w:hAnsi="Calibri"/>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Occurrences</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6 match(es) across the object</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Severity</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Medium</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First example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SELECT SINGLE</w:t>
            </w:r>
          </w:p>
        </w:tc>
      </w:tr>
    </w:tbl>
    <w:p>
      <w:pPr>
        <w:spacing w:after="60" w:before="60"/>
      </w:pPr>
      <w:r>
        <w:rPr>
          <w:rFonts w:ascii="Calibri" w:cs="Calibri" w:eastAsia="Calibri" w:hAnsi="Calibri"/>
          <w:sz w:val="22"/>
          <w:szCs w:val="22"/>
        </w:rPr>
        <w:t xml:space="preserve"> </w:t>
      </w:r>
    </w:p>
    <w:p>
      <w:pPr>
        <w:pStyle w:val="Heading3"/>
      </w:pPr>
      <w:r>
        <w:t xml:space="preserve">Why this is a performance problem</w:t>
      </w:r>
    </w:p>
    <w:p>
      <w:pPr>
        <w:spacing w:after="60" w:before="60"/>
      </w:pPr>
      <w:r>
        <w:rPr>
          <w:rFonts w:ascii="Calibri" w:cs="Calibri" w:eastAsia="Calibri" w:hAnsi="Calibri"/>
          <w:sz w:val="22"/>
          <w:szCs w:val="22"/>
        </w:rPr>
        <w:t xml:space="preserve">SELECT SINGLE is only fast when the WHERE clause supplies the complete primary key. If any key field is missing the DB performs a full scan and returns the first row, which is both non-deterministic and slow.</w:t>
      </w:r>
    </w:p>
    <w:p>
      <w:pPr>
        <w:pStyle w:val="Heading3"/>
      </w:pPr>
      <w:r>
        <w:t xml:space="preserve">Recommended change</w:t>
      </w:r>
    </w:p>
    <w:p>
      <w:pPr>
        <w:spacing w:after="60" w:before="60"/>
      </w:pPr>
      <w:r>
        <w:rPr>
          <w:rFonts w:ascii="Calibri" w:cs="Calibri" w:eastAsia="Calibri" w:hAnsi="Calibri"/>
          <w:sz w:val="22"/>
          <w:szCs w:val="22"/>
        </w:rPr>
        <w:t xml:space="preserve">Either supply all primary-key fields, or use SELECT ... UP TO 1 ROWS with an explicit ORDER BY and an index that supports the predicate.</w:t>
      </w:r>
    </w:p>
    <w:p>
      <w:pPr>
        <w:pStyle w:val="Heading3"/>
      </w:pPr>
      <w:r>
        <w:t xml:space="preserve">Before (current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4F4" w:color="auto" w:val="clear"/>
            <w:tcMar>
              <w:top w:type="dxa" w:w="120"/>
              <w:left w:type="dxa" w:w="180"/>
              <w:bottom w:type="dxa" w:w="120"/>
              <w:right w:type="dxa" w:w="180"/>
            </w:tcMar>
          </w:tcPr>
          <w:p>
            <w:pPr>
              <w:spacing w:after="0" w:before="0"/>
            </w:pPr>
            <w:r>
              <w:rPr>
                <w:rFonts w:ascii="Consolas" w:cs="Consolas" w:eastAsia="Consolas" w:hAnsi="Consolas"/>
                <w:color w:val="1F3864"/>
                <w:sz w:val="18"/>
                <w:szCs w:val="18"/>
              </w:rPr>
              <w:t xml:space="preserve">SELECT SINGLE kunnr name1 FROM kna1 INTO (lv_kunnr, lv_name) WHERE name1 = p_name.</w:t>
            </w:r>
          </w:p>
        </w:tc>
      </w:tr>
    </w:tbl>
    <w:p>
      <w:pPr>
        <w:pStyle w:val="Heading3"/>
      </w:pPr>
      <w:r>
        <w:t xml:space="preserve">After (recommended)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4F4" w:color="auto" w:val="clear"/>
            <w:tcMar>
              <w:top w:type="dxa" w:w="120"/>
              <w:left w:type="dxa" w:w="180"/>
              <w:bottom w:type="dxa" w:w="120"/>
              <w:right w:type="dxa" w:w="180"/>
            </w:tcMar>
          </w:tcPr>
          <w:p>
            <w:pPr>
              <w:spacing w:after="0" w:before="0"/>
            </w:pPr>
            <w:r>
              <w:rPr>
                <w:rFonts w:ascii="Consolas" w:cs="Consolas" w:eastAsia="Consolas" w:hAnsi="Consolas"/>
                <w:color w:val="1F3864"/>
                <w:sz w:val="18"/>
                <w:szCs w:val="18"/>
              </w:rPr>
              <w:t xml:space="preserve">SELECT kunnr, name1 FROM kna1</w:t>
            </w:r>
          </w:p>
          <w:p>
            <w:pPr>
              <w:spacing w:after="0" w:before="0"/>
            </w:pPr>
            <w:r>
              <w:rPr>
                <w:rFonts w:ascii="Consolas" w:cs="Consolas" w:eastAsia="Consolas" w:hAnsi="Consolas"/>
                <w:color w:val="1F3864"/>
                <w:sz w:val="18"/>
                <w:szCs w:val="18"/>
              </w:rPr>
              <w:t xml:space="preserve">  INTO @DATA(ls)</w:t>
            </w:r>
          </w:p>
          <w:p>
            <w:pPr>
              <w:spacing w:after="0" w:before="0"/>
            </w:pPr>
            <w:r>
              <w:rPr>
                <w:rFonts w:ascii="Consolas" w:cs="Consolas" w:eastAsia="Consolas" w:hAnsi="Consolas"/>
                <w:color w:val="1F3864"/>
                <w:sz w:val="18"/>
                <w:szCs w:val="18"/>
              </w:rPr>
              <w:t xml:space="preserve">  UP TO 1 ROWS</w:t>
            </w:r>
          </w:p>
          <w:p>
            <w:pPr>
              <w:spacing w:after="0" w:before="0"/>
            </w:pPr>
            <w:r>
              <w:rPr>
                <w:rFonts w:ascii="Consolas" w:cs="Consolas" w:eastAsia="Consolas" w:hAnsi="Consolas"/>
                <w:color w:val="1F3864"/>
                <w:sz w:val="18"/>
                <w:szCs w:val="18"/>
              </w:rPr>
              <w:t xml:space="preserve">  WHERE name1 = @p_name</w:t>
            </w:r>
          </w:p>
          <w:p>
            <w:pPr>
              <w:spacing w:after="0" w:before="0"/>
            </w:pPr>
            <w:r>
              <w:rPr>
                <w:rFonts w:ascii="Consolas" w:cs="Consolas" w:eastAsia="Consolas" w:hAnsi="Consolas"/>
                <w:color w:val="1F3864"/>
                <w:sz w:val="18"/>
                <w:szCs w:val="18"/>
              </w:rPr>
              <w:t xml:space="preserve">  ORDER BY kunnr.</w:t>
            </w:r>
          </w:p>
          <w:p>
            <w:pPr>
              <w:spacing w:after="0" w:before="0"/>
            </w:pPr>
            <w:r>
              <w:rPr>
                <w:rFonts w:ascii="Consolas" w:cs="Consolas" w:eastAsia="Consolas" w:hAnsi="Consolas"/>
                <w:color w:val="1F3864"/>
                <w:sz w:val="18"/>
                <w:szCs w:val="18"/>
              </w:rPr>
              <w:t xml:space="preserve">ENDSELECT.</w:t>
            </w:r>
          </w:p>
        </w:tc>
      </w:tr>
    </w:tbl>
    <w:p>
      <w:pPr>
        <w:spacing w:after="60" w:before="60"/>
      </w:pPr>
      <w:r>
        <w:rPr>
          <w:rFonts w:ascii="Calibri" w:cs="Calibri" w:eastAsia="Calibri" w:hAnsi="Calibri"/>
          <w:sz w:val="22"/>
          <w:szCs w:val="22"/>
        </w:rPr>
        <w:t xml:space="preserve"> </w:t>
      </w:r>
    </w:p>
    <w:p>
      <w:pPr>
        <w:pStyle w:val="Heading2"/>
      </w:pPr>
      <w:r>
        <w:t xml:space="preserve">4. Row-by-row SELECT that APPENDs into an internal table</w:t>
      </w:r>
    </w:p>
    <w:tbl>
      <w:tblPr>
        <w:tblW w:type="dxa" w:w="1500"/>
        <w:tblBorders>
          <w:top w:val="single" w:color="auto" w:sz="4"/>
          <w:left w:val="single" w:color="auto" w:sz="4"/>
          <w:bottom w:val="single" w:color="auto" w:sz="4"/>
          <w:right w:val="single" w:color="auto" w:sz="4"/>
          <w:insideH w:val="single" w:color="auto" w:sz="4"/>
          <w:insideV w:val="single" w:color="auto" w:sz="4"/>
        </w:tblBorders>
      </w:tblPr>
      <w:tblGrid>
        <w:gridCol w:w="1500"/>
      </w:tblGrid>
      <w:tr>
        <w:tc>
          <w:tcPr>
            <w:tcW w:type="dxa" w:w="1500"/>
            <w:tcBorders>
              <w:top w:val="single" w:color="BFBFBF" w:sz="4"/>
              <w:left w:val="single" w:color="BFBFBF" w:sz="4"/>
              <w:bottom w:val="single" w:color="BFBFBF" w:sz="4"/>
              <w:right w:val="single" w:color="BFBFBF" w:sz="4"/>
            </w:tcBorders>
            <w:shd w:fill="FFF4D4" w:color="auto" w:val="clear"/>
            <w:tcMar>
              <w:top w:type="dxa" w:w="40"/>
              <w:left w:type="dxa" w:w="100"/>
              <w:bottom w:type="dxa" w:w="40"/>
              <w:right w:type="dxa" w:w="100"/>
            </w:tcMar>
          </w:tcPr>
          <w:p>
            <w:pPr>
              <w:jc w:val="center"/>
            </w:pPr>
            <w:r>
              <w:rPr>
                <w:rFonts w:ascii="Calibri" w:cs="Calibri" w:eastAsia="Calibri" w:hAnsi="Calibri"/>
                <w:b/>
                <w:bCs/>
                <w:color w:val="BF8F00"/>
                <w:sz w:val="18"/>
                <w:szCs w:val="18"/>
              </w:rPr>
              <w:t xml:space="preserve">SEVERITY: MEDIUM</w:t>
            </w:r>
          </w:p>
        </w:tc>
      </w:tr>
    </w:tbl>
    <w:p>
      <w:pPr>
        <w:spacing w:after="60" w:before="60"/>
      </w:pPr>
      <w:r>
        <w:rPr>
          <w:rFonts w:ascii="Calibri" w:cs="Calibri" w:eastAsia="Calibri" w:hAnsi="Calibri"/>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Occurrences</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6 match(es) across the object</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Severity</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Medium</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First example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SELECT-OPTIONS  : s_tknum   FOR gv_tknum,</w:t>
            </w:r>
          </w:p>
        </w:tc>
      </w:tr>
    </w:tbl>
    <w:p>
      <w:pPr>
        <w:spacing w:after="60" w:before="60"/>
      </w:pPr>
      <w:r>
        <w:rPr>
          <w:rFonts w:ascii="Calibri" w:cs="Calibri" w:eastAsia="Calibri" w:hAnsi="Calibri"/>
          <w:sz w:val="22"/>
          <w:szCs w:val="22"/>
        </w:rPr>
        <w:t xml:space="preserve"> </w:t>
      </w:r>
    </w:p>
    <w:p>
      <w:pPr>
        <w:pStyle w:val="Heading3"/>
      </w:pPr>
      <w:r>
        <w:t xml:space="preserve">Why this is a performance problem</w:t>
      </w:r>
    </w:p>
    <w:p>
      <w:pPr>
        <w:spacing w:after="60" w:before="60"/>
      </w:pPr>
      <w:r>
        <w:rPr>
          <w:rFonts w:ascii="Calibri" w:cs="Calibri" w:eastAsia="Calibri" w:hAnsi="Calibri"/>
          <w:sz w:val="22"/>
          <w:szCs w:val="22"/>
        </w:rPr>
        <w:t xml:space="preserve">A row-by-row SELECT loop that appends into an internal table costs one DB fetch + one APPEND per row. It is substantially slower than fetching the whole set in one array fetch.</w:t>
      </w:r>
    </w:p>
    <w:p>
      <w:pPr>
        <w:pStyle w:val="Heading3"/>
      </w:pPr>
      <w:r>
        <w:t xml:space="preserve">Recommended change</w:t>
      </w:r>
    </w:p>
    <w:p>
      <w:pPr>
        <w:spacing w:after="60" w:before="60"/>
      </w:pPr>
      <w:r>
        <w:rPr>
          <w:rFonts w:ascii="Calibri" w:cs="Calibri" w:eastAsia="Calibri" w:hAnsi="Calibri"/>
          <w:sz w:val="22"/>
          <w:szCs w:val="22"/>
        </w:rPr>
        <w:t xml:space="preserve">Use SELECT ... INTO TABLE to fetch the whole result set in a single array fetch. If the result set is very large, use PACKAGE SIZE to process it in chunks instead of row-by-row.</w:t>
      </w:r>
    </w:p>
    <w:p>
      <w:pPr>
        <w:pStyle w:val="Heading3"/>
      </w:pPr>
      <w:r>
        <w:t xml:space="preserve">Before (current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4F4" w:color="auto" w:val="clear"/>
            <w:tcMar>
              <w:top w:type="dxa" w:w="120"/>
              <w:left w:type="dxa" w:w="180"/>
              <w:bottom w:type="dxa" w:w="120"/>
              <w:right w:type="dxa" w:w="180"/>
            </w:tcMar>
          </w:tcPr>
          <w:p>
            <w:pPr>
              <w:spacing w:after="0" w:before="0"/>
            </w:pPr>
            <w:r>
              <w:rPr>
                <w:rFonts w:ascii="Consolas" w:cs="Consolas" w:eastAsia="Consolas" w:hAnsi="Consolas"/>
                <w:color w:val="1F3864"/>
                <w:sz w:val="18"/>
                <w:szCs w:val="18"/>
              </w:rPr>
              <w:t xml:space="preserve">SELECT matnr FROM mara INTO ls_mara WHERE ...</w:t>
            </w:r>
          </w:p>
          <w:p>
            <w:pPr>
              <w:spacing w:after="0" w:before="0"/>
            </w:pPr>
            <w:r>
              <w:rPr>
                <w:rFonts w:ascii="Consolas" w:cs="Consolas" w:eastAsia="Consolas" w:hAnsi="Consolas"/>
                <w:color w:val="1F3864"/>
                <w:sz w:val="18"/>
                <w:szCs w:val="18"/>
              </w:rPr>
              <w:t xml:space="preserve">  APPEND ls_mara TO lt_mara.</w:t>
            </w:r>
          </w:p>
          <w:p>
            <w:pPr>
              <w:spacing w:after="0" w:before="0"/>
            </w:pPr>
            <w:r>
              <w:rPr>
                <w:rFonts w:ascii="Consolas" w:cs="Consolas" w:eastAsia="Consolas" w:hAnsi="Consolas"/>
                <w:color w:val="1F3864"/>
                <w:sz w:val="18"/>
                <w:szCs w:val="18"/>
              </w:rPr>
              <w:t xml:space="preserve">ENDSELECT.</w:t>
            </w:r>
          </w:p>
        </w:tc>
      </w:tr>
    </w:tbl>
    <w:p>
      <w:pPr>
        <w:pStyle w:val="Heading3"/>
      </w:pPr>
      <w:r>
        <w:t xml:space="preserve">After (recommended)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4F4" w:color="auto" w:val="clear"/>
            <w:tcMar>
              <w:top w:type="dxa" w:w="120"/>
              <w:left w:type="dxa" w:w="180"/>
              <w:bottom w:type="dxa" w:w="120"/>
              <w:right w:type="dxa" w:w="180"/>
            </w:tcMar>
          </w:tcPr>
          <w:p>
            <w:pPr>
              <w:spacing w:after="0" w:before="0"/>
            </w:pPr>
            <w:r>
              <w:rPr>
                <w:rFonts w:ascii="Consolas" w:cs="Consolas" w:eastAsia="Consolas" w:hAnsi="Consolas"/>
                <w:color w:val="1F3864"/>
                <w:sz w:val="18"/>
                <w:szCs w:val="18"/>
              </w:rPr>
              <w:t xml:space="preserve">SELECT matnr FROM mara INTO TABLE @DATA(lt_mara) WHERE ...</w:t>
            </w:r>
          </w:p>
        </w:tc>
      </w:tr>
    </w:tbl>
    <w:p>
      <w:pPr>
        <w:spacing w:after="60" w:before="60"/>
      </w:pPr>
      <w:r>
        <w:rPr>
          <w:rFonts w:ascii="Calibri" w:cs="Calibri" w:eastAsia="Calibri" w:hAnsi="Calibri"/>
          <w:sz w:val="22"/>
          <w:szCs w:val="22"/>
        </w:rPr>
        <w:t xml:space="preserve"> </w:t>
      </w:r>
    </w:p>
    <w:p>
      <w:pPr>
        <w:pStyle w:val="Heading2"/>
      </w:pPr>
      <w:r>
        <w:t xml:space="preserve">5. Many STANDARD internal tables used for lookups</w:t>
      </w:r>
    </w:p>
    <w:tbl>
      <w:tblPr>
        <w:tblW w:type="dxa" w:w="1500"/>
        <w:tblBorders>
          <w:top w:val="single" w:color="auto" w:sz="4"/>
          <w:left w:val="single" w:color="auto" w:sz="4"/>
          <w:bottom w:val="single" w:color="auto" w:sz="4"/>
          <w:right w:val="single" w:color="auto" w:sz="4"/>
          <w:insideH w:val="single" w:color="auto" w:sz="4"/>
          <w:insideV w:val="single" w:color="auto" w:sz="4"/>
        </w:tblBorders>
      </w:tblPr>
      <w:tblGrid>
        <w:gridCol w:w="1500"/>
      </w:tblGrid>
      <w:tr>
        <w:tc>
          <w:tcPr>
            <w:tcW w:type="dxa" w:w="1500"/>
            <w:tcBorders>
              <w:top w:val="single" w:color="BFBFBF" w:sz="4"/>
              <w:left w:val="single" w:color="BFBFBF" w:sz="4"/>
              <w:bottom w:val="single" w:color="BFBFBF" w:sz="4"/>
              <w:right w:val="single" w:color="BFBFBF" w:sz="4"/>
            </w:tcBorders>
            <w:shd w:fill="E7EEF7" w:color="auto" w:val="clear"/>
            <w:tcMar>
              <w:top w:type="dxa" w:w="40"/>
              <w:left w:type="dxa" w:w="100"/>
              <w:bottom w:type="dxa" w:w="40"/>
              <w:right w:type="dxa" w:w="100"/>
            </w:tcMar>
          </w:tcPr>
          <w:p>
            <w:pPr>
              <w:jc w:val="center"/>
            </w:pPr>
            <w:r>
              <w:rPr>
                <w:rFonts w:ascii="Calibri" w:cs="Calibri" w:eastAsia="Calibri" w:hAnsi="Calibri"/>
                <w:b/>
                <w:bCs/>
                <w:color w:val="2F5496"/>
                <w:sz w:val="18"/>
                <w:szCs w:val="18"/>
              </w:rPr>
              <w:t xml:space="preserve">SEVERITY: LOW</w:t>
            </w:r>
          </w:p>
        </w:tc>
      </w:tr>
    </w:tbl>
    <w:p>
      <w:pPr>
        <w:spacing w:after="60" w:before="60"/>
      </w:pPr>
      <w:r>
        <w:rPr>
          <w:rFonts w:ascii="Calibri" w:cs="Calibri" w:eastAsia="Calibri" w:hAnsi="Calibri"/>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Occurrences</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43 match(es) across the object</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Severity</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Low</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First example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TYPE STANDARD TABLE OF</w:t>
            </w:r>
          </w:p>
        </w:tc>
      </w:tr>
    </w:tbl>
    <w:p>
      <w:pPr>
        <w:spacing w:after="60" w:before="60"/>
      </w:pPr>
      <w:r>
        <w:rPr>
          <w:rFonts w:ascii="Calibri" w:cs="Calibri" w:eastAsia="Calibri" w:hAnsi="Calibri"/>
          <w:sz w:val="22"/>
          <w:szCs w:val="22"/>
        </w:rPr>
        <w:t xml:space="preserve"> </w:t>
      </w:r>
    </w:p>
    <w:p>
      <w:pPr>
        <w:pStyle w:val="Heading3"/>
      </w:pPr>
      <w:r>
        <w:t xml:space="preserve">Why this is a performance problem</w:t>
      </w:r>
    </w:p>
    <w:p>
      <w:pPr>
        <w:spacing w:after="60" w:before="60"/>
      </w:pPr>
      <w:r>
        <w:rPr>
          <w:rFonts w:ascii="Calibri" w:cs="Calibri" w:eastAsia="Calibri" w:hAnsi="Calibri"/>
          <w:sz w:val="22"/>
          <w:szCs w:val="22"/>
        </w:rPr>
        <w:t xml:space="preserve">STANDARD tables have no key, so READ TABLE ... WITH KEY is linear. In reports that do many lookups against the same table, a HASHED or SORTED declaration pays for itself almost immediately.</w:t>
      </w:r>
    </w:p>
    <w:p>
      <w:pPr>
        <w:pStyle w:val="Heading3"/>
      </w:pPr>
      <w:r>
        <w:t xml:space="preserve">Recommended change</w:t>
      </w:r>
    </w:p>
    <w:p>
      <w:pPr>
        <w:spacing w:after="60" w:before="60"/>
      </w:pPr>
      <w:r>
        <w:rPr>
          <w:rFonts w:ascii="Calibri" w:cs="Calibri" w:eastAsia="Calibri" w:hAnsi="Calibri"/>
          <w:sz w:val="22"/>
          <w:szCs w:val="22"/>
        </w:rPr>
        <w:t xml:space="preserve">For pure lookups by a unique key, use TYPE HASHED TABLE OF t WITH UNIQUE KEY k. For range / partial key reads, use TYPE SORTED TABLE. Use STANDARD only when you truly need index access.</w:t>
      </w:r>
    </w:p>
    <w:p>
      <w:pPr>
        <w:pStyle w:val="Heading3"/>
      </w:pPr>
      <w:r>
        <w:t xml:space="preserve">Before (current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4F4" w:color="auto" w:val="clear"/>
            <w:tcMar>
              <w:top w:type="dxa" w:w="120"/>
              <w:left w:type="dxa" w:w="180"/>
              <w:bottom w:type="dxa" w:w="120"/>
              <w:right w:type="dxa" w:w="180"/>
            </w:tcMar>
          </w:tcPr>
          <w:p>
            <w:pPr>
              <w:spacing w:after="0" w:before="0"/>
            </w:pPr>
            <w:r>
              <w:rPr>
                <w:rFonts w:ascii="Consolas" w:cs="Consolas" w:eastAsia="Consolas" w:hAnsi="Consolas"/>
                <w:color w:val="1F3864"/>
                <w:sz w:val="18"/>
                <w:szCs w:val="18"/>
              </w:rPr>
              <w:t xml:space="preserve">DATA lt_mara TYPE STANDARD TABLE OF mara.</w:t>
            </w:r>
          </w:p>
        </w:tc>
      </w:tr>
    </w:tbl>
    <w:p>
      <w:pPr>
        <w:pStyle w:val="Heading3"/>
      </w:pPr>
      <w:r>
        <w:t xml:space="preserve">After (recommended)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4F4" w:color="auto" w:val="clear"/>
            <w:tcMar>
              <w:top w:type="dxa" w:w="120"/>
              <w:left w:type="dxa" w:w="180"/>
              <w:bottom w:type="dxa" w:w="120"/>
              <w:right w:type="dxa" w:w="180"/>
            </w:tcMar>
          </w:tcPr>
          <w:p>
            <w:pPr>
              <w:spacing w:after="0" w:before="0"/>
            </w:pPr>
            <w:r>
              <w:rPr>
                <w:rFonts w:ascii="Consolas" w:cs="Consolas" w:eastAsia="Consolas" w:hAnsi="Consolas"/>
                <w:color w:val="1F3864"/>
                <w:sz w:val="18"/>
                <w:szCs w:val="18"/>
              </w:rPr>
              <w:t xml:space="preserve">DATA lt_mara TYPE HASHED TABLE OF ty_mara WITH UNIQUE KEY matnr.</w:t>
            </w:r>
          </w:p>
        </w:tc>
      </w:tr>
    </w:tbl>
    <w:p>
      <w:pPr>
        <w:spacing w:after="60" w:before="60"/>
      </w:pPr>
      <w:r>
        <w:rPr>
          <w:rFonts w:ascii="Calibri" w:cs="Calibri" w:eastAsia="Calibri" w:hAnsi="Calibri"/>
          <w:sz w:val="22"/>
          <w:szCs w:val="22"/>
        </w:rPr>
        <w:t xml:space="preserve"> </w:t>
      </w:r>
    </w:p>
    <w:p>
      <w:pPr>
        <w:pStyle w:val="Heading2"/>
      </w:pPr>
      <w:r>
        <w:t xml:space="preserve">6. LOOP INTO work area instead of ASSIGNING field-symbol</w:t>
      </w:r>
    </w:p>
    <w:tbl>
      <w:tblPr>
        <w:tblW w:type="dxa" w:w="1500"/>
        <w:tblBorders>
          <w:top w:val="single" w:color="auto" w:sz="4"/>
          <w:left w:val="single" w:color="auto" w:sz="4"/>
          <w:bottom w:val="single" w:color="auto" w:sz="4"/>
          <w:right w:val="single" w:color="auto" w:sz="4"/>
          <w:insideH w:val="single" w:color="auto" w:sz="4"/>
          <w:insideV w:val="single" w:color="auto" w:sz="4"/>
        </w:tblBorders>
      </w:tblPr>
      <w:tblGrid>
        <w:gridCol w:w="1500"/>
      </w:tblGrid>
      <w:tr>
        <w:tc>
          <w:tcPr>
            <w:tcW w:type="dxa" w:w="1500"/>
            <w:tcBorders>
              <w:top w:val="single" w:color="BFBFBF" w:sz="4"/>
              <w:left w:val="single" w:color="BFBFBF" w:sz="4"/>
              <w:bottom w:val="single" w:color="BFBFBF" w:sz="4"/>
              <w:right w:val="single" w:color="BFBFBF" w:sz="4"/>
            </w:tcBorders>
            <w:shd w:fill="E7EEF7" w:color="auto" w:val="clear"/>
            <w:tcMar>
              <w:top w:type="dxa" w:w="40"/>
              <w:left w:type="dxa" w:w="100"/>
              <w:bottom w:type="dxa" w:w="40"/>
              <w:right w:type="dxa" w:w="100"/>
            </w:tcMar>
          </w:tcPr>
          <w:p>
            <w:pPr>
              <w:jc w:val="center"/>
            </w:pPr>
            <w:r>
              <w:rPr>
                <w:rFonts w:ascii="Calibri" w:cs="Calibri" w:eastAsia="Calibri" w:hAnsi="Calibri"/>
                <w:b/>
                <w:bCs/>
                <w:color w:val="2F5496"/>
                <w:sz w:val="18"/>
                <w:szCs w:val="18"/>
              </w:rPr>
              <w:t xml:space="preserve">SEVERITY: LOW</w:t>
            </w:r>
          </w:p>
        </w:tc>
      </w:tr>
    </w:tbl>
    <w:p>
      <w:pPr>
        <w:spacing w:after="60" w:before="60"/>
      </w:pPr>
      <w:r>
        <w:rPr>
          <w:rFonts w:ascii="Calibri" w:cs="Calibri" w:eastAsia="Calibri" w:hAnsi="Calibri"/>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Occurrences</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33 match(es) across the object</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Severity</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Low</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First example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LOOP AT lt_ttds INTO ls_ttds</w:t>
            </w:r>
          </w:p>
        </w:tc>
      </w:tr>
    </w:tbl>
    <w:p>
      <w:pPr>
        <w:spacing w:after="60" w:before="60"/>
      </w:pPr>
      <w:r>
        <w:rPr>
          <w:rFonts w:ascii="Calibri" w:cs="Calibri" w:eastAsia="Calibri" w:hAnsi="Calibri"/>
          <w:sz w:val="22"/>
          <w:szCs w:val="22"/>
        </w:rPr>
        <w:t xml:space="preserve"> </w:t>
      </w:r>
    </w:p>
    <w:p>
      <w:pPr>
        <w:pStyle w:val="Heading3"/>
      </w:pPr>
      <w:r>
        <w:t xml:space="preserve">Why this is a performance problem</w:t>
      </w:r>
    </w:p>
    <w:p>
      <w:pPr>
        <w:spacing w:after="60" w:before="60"/>
      </w:pPr>
      <w:r>
        <w:rPr>
          <w:rFonts w:ascii="Calibri" w:cs="Calibri" w:eastAsia="Calibri" w:hAnsi="Calibri"/>
          <w:sz w:val="22"/>
          <w:szCs w:val="22"/>
        </w:rPr>
        <w:t xml:space="preserve">LOOP AT ... INTO copies each row from the internal table to the work area. For deep structures or large tables this copy dominates runtime, and any MODIFY writes the whole row back again.</w:t>
      </w:r>
    </w:p>
    <w:p>
      <w:pPr>
        <w:pStyle w:val="Heading3"/>
      </w:pPr>
      <w:r>
        <w:t xml:space="preserve">Recommended change</w:t>
      </w:r>
    </w:p>
    <w:p>
      <w:pPr>
        <w:spacing w:after="60" w:before="60"/>
      </w:pPr>
      <w:r>
        <w:rPr>
          <w:rFonts w:ascii="Calibri" w:cs="Calibri" w:eastAsia="Calibri" w:hAnsi="Calibri"/>
          <w:sz w:val="22"/>
          <w:szCs w:val="22"/>
        </w:rPr>
        <w:t xml:space="preserve">Use LOOP AT lt_x ASSIGNING FIELD-SYMBOL(&lt;fs&gt;). This avoids copying, lets you modify fields in-place without MODIFY, and is typically 2-5x faster.</w:t>
      </w:r>
    </w:p>
    <w:p>
      <w:pPr>
        <w:pStyle w:val="Heading3"/>
      </w:pPr>
      <w:r>
        <w:t xml:space="preserve">Before (current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4F4" w:color="auto" w:val="clear"/>
            <w:tcMar>
              <w:top w:type="dxa" w:w="120"/>
              <w:left w:type="dxa" w:w="180"/>
              <w:bottom w:type="dxa" w:w="120"/>
              <w:right w:type="dxa" w:w="180"/>
            </w:tcMar>
          </w:tcPr>
          <w:p>
            <w:pPr>
              <w:spacing w:after="0" w:before="0"/>
            </w:pPr>
            <w:r>
              <w:rPr>
                <w:rFonts w:ascii="Consolas" w:cs="Consolas" w:eastAsia="Consolas" w:hAnsi="Consolas"/>
                <w:color w:val="1F3864"/>
                <w:sz w:val="18"/>
                <w:szCs w:val="18"/>
              </w:rPr>
              <w:t xml:space="preserve">LOOP AT lt_mara INTO ls_mara.</w:t>
            </w:r>
          </w:p>
          <w:p>
            <w:pPr>
              <w:spacing w:after="0" w:before="0"/>
            </w:pPr>
            <w:r>
              <w:rPr>
                <w:rFonts w:ascii="Consolas" w:cs="Consolas" w:eastAsia="Consolas" w:hAnsi="Consolas"/>
                <w:color w:val="1F3864"/>
                <w:sz w:val="18"/>
                <w:szCs w:val="18"/>
              </w:rPr>
              <w:t xml:space="preserve">  ls_mara-flag = 'X'.</w:t>
            </w:r>
          </w:p>
          <w:p>
            <w:pPr>
              <w:spacing w:after="0" w:before="0"/>
            </w:pPr>
            <w:r>
              <w:rPr>
                <w:rFonts w:ascii="Consolas" w:cs="Consolas" w:eastAsia="Consolas" w:hAnsi="Consolas"/>
                <w:color w:val="1F3864"/>
                <w:sz w:val="18"/>
                <w:szCs w:val="18"/>
              </w:rPr>
              <w:t xml:space="preserve">  MODIFY lt_mara FROM ls_mara.</w:t>
            </w:r>
          </w:p>
          <w:p>
            <w:pPr>
              <w:spacing w:after="0" w:before="0"/>
            </w:pPr>
            <w:r>
              <w:rPr>
                <w:rFonts w:ascii="Consolas" w:cs="Consolas" w:eastAsia="Consolas" w:hAnsi="Consolas"/>
                <w:color w:val="1F3864"/>
                <w:sz w:val="18"/>
                <w:szCs w:val="18"/>
              </w:rPr>
              <w:t xml:space="preserve">ENDLOOP.</w:t>
            </w:r>
          </w:p>
        </w:tc>
      </w:tr>
    </w:tbl>
    <w:p>
      <w:pPr>
        <w:pStyle w:val="Heading3"/>
      </w:pPr>
      <w:r>
        <w:t xml:space="preserve">After (recommended)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4F4" w:color="auto" w:val="clear"/>
            <w:tcMar>
              <w:top w:type="dxa" w:w="120"/>
              <w:left w:type="dxa" w:w="180"/>
              <w:bottom w:type="dxa" w:w="120"/>
              <w:right w:type="dxa" w:w="180"/>
            </w:tcMar>
          </w:tcPr>
          <w:p>
            <w:pPr>
              <w:spacing w:after="0" w:before="0"/>
            </w:pPr>
            <w:r>
              <w:rPr>
                <w:rFonts w:ascii="Consolas" w:cs="Consolas" w:eastAsia="Consolas" w:hAnsi="Consolas"/>
                <w:color w:val="1F3864"/>
                <w:sz w:val="18"/>
                <w:szCs w:val="18"/>
              </w:rPr>
              <w:t xml:space="preserve">LOOP AT lt_mara ASSIGNING FIELD-SYMBOL(&lt;fs_mara&gt;).</w:t>
            </w:r>
          </w:p>
          <w:p>
            <w:pPr>
              <w:spacing w:after="0" w:before="0"/>
            </w:pPr>
            <w:r>
              <w:rPr>
                <w:rFonts w:ascii="Consolas" w:cs="Consolas" w:eastAsia="Consolas" w:hAnsi="Consolas"/>
                <w:color w:val="1F3864"/>
                <w:sz w:val="18"/>
                <w:szCs w:val="18"/>
              </w:rPr>
              <w:t xml:space="preserve">  &lt;fs_mara&gt;-flag = 'X'.</w:t>
            </w:r>
          </w:p>
          <w:p>
            <w:pPr>
              <w:spacing w:after="0" w:before="0"/>
            </w:pPr>
            <w:r>
              <w:rPr>
                <w:rFonts w:ascii="Consolas" w:cs="Consolas" w:eastAsia="Consolas" w:hAnsi="Consolas"/>
                <w:color w:val="1F3864"/>
                <w:sz w:val="18"/>
                <w:szCs w:val="18"/>
              </w:rPr>
              <w:t xml:space="preserve">ENDLOOP.</w:t>
            </w:r>
          </w:p>
        </w:tc>
      </w:tr>
    </w:tbl>
    <w:p>
      <w:pPr>
        <w:spacing w:after="60" w:before="60"/>
      </w:pPr>
      <w:r>
        <w:rPr>
          <w:rFonts w:ascii="Calibri" w:cs="Calibri" w:eastAsia="Calibri" w:hAnsi="Calibri"/>
          <w:sz w:val="22"/>
          <w:szCs w:val="22"/>
        </w:rPr>
        <w:t xml:space="preserve"> </w:t>
      </w:r>
    </w:p>
    <w:p>
      <w:pPr>
        <w:pStyle w:val="Heading2"/>
      </w:pPr>
      <w:r>
        <w:t xml:space="preserve">7. CHECK / IF filter inside LOOP instead of WHERE</w:t>
      </w:r>
    </w:p>
    <w:tbl>
      <w:tblPr>
        <w:tblW w:type="dxa" w:w="1500"/>
        <w:tblBorders>
          <w:top w:val="single" w:color="auto" w:sz="4"/>
          <w:left w:val="single" w:color="auto" w:sz="4"/>
          <w:bottom w:val="single" w:color="auto" w:sz="4"/>
          <w:right w:val="single" w:color="auto" w:sz="4"/>
          <w:insideH w:val="single" w:color="auto" w:sz="4"/>
          <w:insideV w:val="single" w:color="auto" w:sz="4"/>
        </w:tblBorders>
      </w:tblPr>
      <w:tblGrid>
        <w:gridCol w:w="1500"/>
      </w:tblGrid>
      <w:tr>
        <w:tc>
          <w:tcPr>
            <w:tcW w:type="dxa" w:w="1500"/>
            <w:tcBorders>
              <w:top w:val="single" w:color="BFBFBF" w:sz="4"/>
              <w:left w:val="single" w:color="BFBFBF" w:sz="4"/>
              <w:bottom w:val="single" w:color="BFBFBF" w:sz="4"/>
              <w:right w:val="single" w:color="BFBFBF" w:sz="4"/>
            </w:tcBorders>
            <w:shd w:fill="E7EEF7" w:color="auto" w:val="clear"/>
            <w:tcMar>
              <w:top w:type="dxa" w:w="40"/>
              <w:left w:type="dxa" w:w="100"/>
              <w:bottom w:type="dxa" w:w="40"/>
              <w:right w:type="dxa" w:w="100"/>
            </w:tcMar>
          </w:tcPr>
          <w:p>
            <w:pPr>
              <w:jc w:val="center"/>
            </w:pPr>
            <w:r>
              <w:rPr>
                <w:rFonts w:ascii="Calibri" w:cs="Calibri" w:eastAsia="Calibri" w:hAnsi="Calibri"/>
                <w:b/>
                <w:bCs/>
                <w:color w:val="2F5496"/>
                <w:sz w:val="18"/>
                <w:szCs w:val="18"/>
              </w:rPr>
              <w:t xml:space="preserve">SEVERITY: LOW</w:t>
            </w:r>
          </w:p>
        </w:tc>
      </w:tr>
    </w:tbl>
    <w:p>
      <w:pPr>
        <w:spacing w:after="60" w:before="60"/>
      </w:pPr>
      <w:r>
        <w:rPr>
          <w:rFonts w:ascii="Calibri" w:cs="Calibri" w:eastAsia="Calibri" w:hAnsi="Calibri"/>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Occurrences</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1 match(es) across the object</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Severity</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Low</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First example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LOOP AT lt_ttds INTO ls_ttds.
      AUTHORITY-CHECK O</w:t>
            </w:r>
          </w:p>
        </w:tc>
      </w:tr>
    </w:tbl>
    <w:p>
      <w:pPr>
        <w:spacing w:after="60" w:before="60"/>
      </w:pPr>
      <w:r>
        <w:rPr>
          <w:rFonts w:ascii="Calibri" w:cs="Calibri" w:eastAsia="Calibri" w:hAnsi="Calibri"/>
          <w:sz w:val="22"/>
          <w:szCs w:val="22"/>
        </w:rPr>
        <w:t xml:space="preserve"> </w:t>
      </w:r>
    </w:p>
    <w:p>
      <w:pPr>
        <w:pStyle w:val="Heading3"/>
      </w:pPr>
      <w:r>
        <w:t xml:space="preserve">Why this is a performance problem</w:t>
      </w:r>
    </w:p>
    <w:p>
      <w:pPr>
        <w:spacing w:after="60" w:before="60"/>
      </w:pPr>
      <w:r>
        <w:rPr>
          <w:rFonts w:ascii="Calibri" w:cs="Calibri" w:eastAsia="Calibri" w:hAnsi="Calibri"/>
          <w:sz w:val="22"/>
          <w:szCs w:val="22"/>
        </w:rPr>
        <w:t xml:space="preserve">Using CHECK or IF statements at the start of a LOOP to skip rows still iterates over every row. LOOP AT ... WHERE lets the runtime kernel skip rows before copying them to the work area.</w:t>
      </w:r>
    </w:p>
    <w:p>
      <w:pPr>
        <w:pStyle w:val="Heading3"/>
      </w:pPr>
      <w:r>
        <w:t xml:space="preserve">Recommended change</w:t>
      </w:r>
    </w:p>
    <w:p>
      <w:pPr>
        <w:spacing w:after="60" w:before="60"/>
      </w:pPr>
      <w:r>
        <w:rPr>
          <w:rFonts w:ascii="Calibri" w:cs="Calibri" w:eastAsia="Calibri" w:hAnsi="Calibri"/>
          <w:sz w:val="22"/>
          <w:szCs w:val="22"/>
        </w:rPr>
        <w:t xml:space="preserve">Push the filter into a LOOP AT ... WHERE clause (ideally against a sorted or hashed table with a matching secondary key).</w:t>
      </w:r>
    </w:p>
    <w:p>
      <w:pPr>
        <w:pStyle w:val="Heading3"/>
      </w:pPr>
      <w:r>
        <w:t xml:space="preserve">Before (current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4F4" w:color="auto" w:val="clear"/>
            <w:tcMar>
              <w:top w:type="dxa" w:w="120"/>
              <w:left w:type="dxa" w:w="180"/>
              <w:bottom w:type="dxa" w:w="120"/>
              <w:right w:type="dxa" w:w="180"/>
            </w:tcMar>
          </w:tcPr>
          <w:p>
            <w:pPr>
              <w:spacing w:after="0" w:before="0"/>
            </w:pPr>
            <w:r>
              <w:rPr>
                <w:rFonts w:ascii="Consolas" w:cs="Consolas" w:eastAsia="Consolas" w:hAnsi="Consolas"/>
                <w:color w:val="1F3864"/>
                <w:sz w:val="18"/>
                <w:szCs w:val="18"/>
              </w:rPr>
              <w:t xml:space="preserve">LOOP AT lt_data INTO ls_data.</w:t>
            </w:r>
          </w:p>
          <w:p>
            <w:pPr>
              <w:spacing w:after="0" w:before="0"/>
            </w:pPr>
            <w:r>
              <w:rPr>
                <w:rFonts w:ascii="Consolas" w:cs="Consolas" w:eastAsia="Consolas" w:hAnsi="Consolas"/>
                <w:color w:val="1F3864"/>
                <w:sz w:val="18"/>
                <w:szCs w:val="18"/>
              </w:rPr>
              <w:t xml:space="preserve">  CHECK ls_data-werks = p_werks.</w:t>
            </w:r>
          </w:p>
          <w:p>
            <w:pPr>
              <w:spacing w:after="0" w:before="0"/>
            </w:pPr>
            <w:r>
              <w:rPr>
                <w:rFonts w:ascii="Consolas" w:cs="Consolas" w:eastAsia="Consolas" w:hAnsi="Consolas"/>
                <w:color w:val="1F3864"/>
                <w:sz w:val="18"/>
                <w:szCs w:val="18"/>
              </w:rPr>
              <w:t xml:space="preserve">  " ...</w:t>
            </w:r>
          </w:p>
          <w:p>
            <w:pPr>
              <w:spacing w:after="0" w:before="0"/>
            </w:pPr>
            <w:r>
              <w:rPr>
                <w:rFonts w:ascii="Consolas" w:cs="Consolas" w:eastAsia="Consolas" w:hAnsi="Consolas"/>
                <w:color w:val="1F3864"/>
                <w:sz w:val="18"/>
                <w:szCs w:val="18"/>
              </w:rPr>
              <w:t xml:space="preserve">ENDLOOP.</w:t>
            </w:r>
          </w:p>
        </w:tc>
      </w:tr>
    </w:tbl>
    <w:p>
      <w:pPr>
        <w:pStyle w:val="Heading3"/>
      </w:pPr>
      <w:r>
        <w:t xml:space="preserve">After (recommended)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4F4" w:color="auto" w:val="clear"/>
            <w:tcMar>
              <w:top w:type="dxa" w:w="120"/>
              <w:left w:type="dxa" w:w="180"/>
              <w:bottom w:type="dxa" w:w="120"/>
              <w:right w:type="dxa" w:w="180"/>
            </w:tcMar>
          </w:tcPr>
          <w:p>
            <w:pPr>
              <w:spacing w:after="0" w:before="0"/>
            </w:pPr>
            <w:r>
              <w:rPr>
                <w:rFonts w:ascii="Consolas" w:cs="Consolas" w:eastAsia="Consolas" w:hAnsi="Consolas"/>
                <w:color w:val="1F3864"/>
                <w:sz w:val="18"/>
                <w:szCs w:val="18"/>
              </w:rPr>
              <w:t xml:space="preserve">LOOP AT lt_data ASSIGNING FIELD-SYMBOL(&lt;d&gt;) WHERE werks = p_werks.</w:t>
            </w:r>
          </w:p>
          <w:p>
            <w:pPr>
              <w:spacing w:after="0" w:before="0"/>
            </w:pPr>
            <w:r>
              <w:rPr>
                <w:rFonts w:ascii="Consolas" w:cs="Consolas" w:eastAsia="Consolas" w:hAnsi="Consolas"/>
                <w:color w:val="1F3864"/>
                <w:sz w:val="18"/>
                <w:szCs w:val="18"/>
              </w:rPr>
              <w:t xml:space="preserve">  " ...</w:t>
            </w:r>
          </w:p>
          <w:p>
            <w:pPr>
              <w:spacing w:after="0" w:before="0"/>
            </w:pPr>
            <w:r>
              <w:rPr>
                <w:rFonts w:ascii="Consolas" w:cs="Consolas" w:eastAsia="Consolas" w:hAnsi="Consolas"/>
                <w:color w:val="1F3864"/>
                <w:sz w:val="18"/>
                <w:szCs w:val="18"/>
              </w:rPr>
              <w:t xml:space="preserve">ENDLOOP.</w:t>
            </w:r>
          </w:p>
        </w:tc>
      </w:tr>
    </w:tbl>
    <w:p>
      <w:pPr>
        <w:spacing w:after="60" w:before="60"/>
      </w:pPr>
      <w:r>
        <w:rPr>
          <w:rFonts w:ascii="Calibri" w:cs="Calibri" w:eastAsia="Calibri" w:hAnsi="Calibri"/>
          <w:sz w:val="22"/>
          <w:szCs w:val="22"/>
        </w:rPr>
        <w:t xml:space="preserve"> </w:t>
      </w:r>
    </w:p>
    <w:p>
      <w:pPr>
        <w:pStyle w:val="Heading2"/>
      </w:pPr>
      <w:r>
        <w:t xml:space="preserve">8. MODIFY iTab FROM ls inside a LOOP</w:t>
      </w:r>
    </w:p>
    <w:tbl>
      <w:tblPr>
        <w:tblW w:type="dxa" w:w="1500"/>
        <w:tblBorders>
          <w:top w:val="single" w:color="auto" w:sz="4"/>
          <w:left w:val="single" w:color="auto" w:sz="4"/>
          <w:bottom w:val="single" w:color="auto" w:sz="4"/>
          <w:right w:val="single" w:color="auto" w:sz="4"/>
          <w:insideH w:val="single" w:color="auto" w:sz="4"/>
          <w:insideV w:val="single" w:color="auto" w:sz="4"/>
        </w:tblBorders>
      </w:tblPr>
      <w:tblGrid>
        <w:gridCol w:w="1500"/>
      </w:tblGrid>
      <w:tr>
        <w:tc>
          <w:tcPr>
            <w:tcW w:type="dxa" w:w="1500"/>
            <w:tcBorders>
              <w:top w:val="single" w:color="BFBFBF" w:sz="4"/>
              <w:left w:val="single" w:color="BFBFBF" w:sz="4"/>
              <w:bottom w:val="single" w:color="BFBFBF" w:sz="4"/>
              <w:right w:val="single" w:color="BFBFBF" w:sz="4"/>
            </w:tcBorders>
            <w:shd w:fill="E7EEF7" w:color="auto" w:val="clear"/>
            <w:tcMar>
              <w:top w:type="dxa" w:w="40"/>
              <w:left w:type="dxa" w:w="100"/>
              <w:bottom w:type="dxa" w:w="40"/>
              <w:right w:type="dxa" w:w="100"/>
            </w:tcMar>
          </w:tcPr>
          <w:p>
            <w:pPr>
              <w:jc w:val="center"/>
            </w:pPr>
            <w:r>
              <w:rPr>
                <w:rFonts w:ascii="Calibri" w:cs="Calibri" w:eastAsia="Calibri" w:hAnsi="Calibri"/>
                <w:b/>
                <w:bCs/>
                <w:color w:val="2F5496"/>
                <w:sz w:val="18"/>
                <w:szCs w:val="18"/>
              </w:rPr>
              <w:t xml:space="preserve">SEVERITY: LOW</w:t>
            </w:r>
          </w:p>
        </w:tc>
      </w:tr>
    </w:tbl>
    <w:p>
      <w:pPr>
        <w:spacing w:after="60" w:before="60"/>
      </w:pPr>
      <w:r>
        <w:rPr>
          <w:rFonts w:ascii="Calibri" w:cs="Calibri" w:eastAsia="Calibri" w:hAnsi="Calibri"/>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Occurrences</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1 match(es) across the object</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Severity</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Low</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First example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MODIFY gt_output FROM gs_output</w:t>
            </w:r>
          </w:p>
        </w:tc>
      </w:tr>
    </w:tbl>
    <w:p>
      <w:pPr>
        <w:spacing w:after="60" w:before="60"/>
      </w:pPr>
      <w:r>
        <w:rPr>
          <w:rFonts w:ascii="Calibri" w:cs="Calibri" w:eastAsia="Calibri" w:hAnsi="Calibri"/>
          <w:sz w:val="22"/>
          <w:szCs w:val="22"/>
        </w:rPr>
        <w:t xml:space="preserve"> </w:t>
      </w:r>
    </w:p>
    <w:p>
      <w:pPr>
        <w:pStyle w:val="Heading3"/>
      </w:pPr>
      <w:r>
        <w:t xml:space="preserve">Why this is a performance problem</w:t>
      </w:r>
    </w:p>
    <w:p>
      <w:pPr>
        <w:spacing w:after="60" w:before="60"/>
      </w:pPr>
      <w:r>
        <w:rPr>
          <w:rFonts w:ascii="Calibri" w:cs="Calibri" w:eastAsia="Calibri" w:hAnsi="Calibri"/>
          <w:sz w:val="22"/>
          <w:szCs w:val="22"/>
        </w:rPr>
        <w:t xml:space="preserve">MODIFY copies the whole work area back into the internal table on every iteration. For deep structures this is a hidden cost of hundreds of bytes per loop pass.</w:t>
      </w:r>
    </w:p>
    <w:p>
      <w:pPr>
        <w:pStyle w:val="Heading3"/>
      </w:pPr>
      <w:r>
        <w:t xml:space="preserve">Recommended change</w:t>
      </w:r>
    </w:p>
    <w:p>
      <w:pPr>
        <w:spacing w:after="60" w:before="60"/>
      </w:pPr>
      <w:r>
        <w:rPr>
          <w:rFonts w:ascii="Calibri" w:cs="Calibri" w:eastAsia="Calibri" w:hAnsi="Calibri"/>
          <w:sz w:val="22"/>
          <w:szCs w:val="22"/>
        </w:rPr>
        <w:t xml:space="preserve">Use LOOP AT ... ASSIGNING FIELD-SYMBOL(&lt;fs&gt;) and write directly to &lt;fs&gt;. No MODIFY is needed because the field-symbol points to the row in place.</w:t>
      </w:r>
    </w:p>
    <w:p>
      <w:pPr>
        <w:pStyle w:val="Heading3"/>
      </w:pPr>
      <w:r>
        <w:t xml:space="preserve">Before (current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4F4" w:color="auto" w:val="clear"/>
            <w:tcMar>
              <w:top w:type="dxa" w:w="120"/>
              <w:left w:type="dxa" w:w="180"/>
              <w:bottom w:type="dxa" w:w="120"/>
              <w:right w:type="dxa" w:w="180"/>
            </w:tcMar>
          </w:tcPr>
          <w:p>
            <w:pPr>
              <w:spacing w:after="0" w:before="0"/>
            </w:pPr>
            <w:r>
              <w:rPr>
                <w:rFonts w:ascii="Consolas" w:cs="Consolas" w:eastAsia="Consolas" w:hAnsi="Consolas"/>
                <w:color w:val="1F3864"/>
                <w:sz w:val="18"/>
                <w:szCs w:val="18"/>
              </w:rPr>
              <w:t xml:space="preserve">LOOP AT lt INTO ls.</w:t>
            </w:r>
          </w:p>
          <w:p>
            <w:pPr>
              <w:spacing w:after="0" w:before="0"/>
            </w:pPr>
            <w:r>
              <w:rPr>
                <w:rFonts w:ascii="Consolas" w:cs="Consolas" w:eastAsia="Consolas" w:hAnsi="Consolas"/>
                <w:color w:val="1F3864"/>
                <w:sz w:val="18"/>
                <w:szCs w:val="18"/>
              </w:rPr>
              <w:t xml:space="preserve">  ls-flag = 'X'.</w:t>
            </w:r>
          </w:p>
          <w:p>
            <w:pPr>
              <w:spacing w:after="0" w:before="0"/>
            </w:pPr>
            <w:r>
              <w:rPr>
                <w:rFonts w:ascii="Consolas" w:cs="Consolas" w:eastAsia="Consolas" w:hAnsi="Consolas"/>
                <w:color w:val="1F3864"/>
                <w:sz w:val="18"/>
                <w:szCs w:val="18"/>
              </w:rPr>
              <w:t xml:space="preserve">  MODIFY lt FROM ls.</w:t>
            </w:r>
          </w:p>
          <w:p>
            <w:pPr>
              <w:spacing w:after="0" w:before="0"/>
            </w:pPr>
            <w:r>
              <w:rPr>
                <w:rFonts w:ascii="Consolas" w:cs="Consolas" w:eastAsia="Consolas" w:hAnsi="Consolas"/>
                <w:color w:val="1F3864"/>
                <w:sz w:val="18"/>
                <w:szCs w:val="18"/>
              </w:rPr>
              <w:t xml:space="preserve">ENDLOOP.</w:t>
            </w:r>
          </w:p>
        </w:tc>
      </w:tr>
    </w:tbl>
    <w:p>
      <w:pPr>
        <w:pStyle w:val="Heading3"/>
      </w:pPr>
      <w:r>
        <w:t xml:space="preserve">After (recommended)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4F4" w:color="auto" w:val="clear"/>
            <w:tcMar>
              <w:top w:type="dxa" w:w="120"/>
              <w:left w:type="dxa" w:w="180"/>
              <w:bottom w:type="dxa" w:w="120"/>
              <w:right w:type="dxa" w:w="180"/>
            </w:tcMar>
          </w:tcPr>
          <w:p>
            <w:pPr>
              <w:spacing w:after="0" w:before="0"/>
            </w:pPr>
            <w:r>
              <w:rPr>
                <w:rFonts w:ascii="Consolas" w:cs="Consolas" w:eastAsia="Consolas" w:hAnsi="Consolas"/>
                <w:color w:val="1F3864"/>
                <w:sz w:val="18"/>
                <w:szCs w:val="18"/>
              </w:rPr>
              <w:t xml:space="preserve">LOOP AT lt ASSIGNING FIELD-SYMBOL(&lt;fs&gt;).</w:t>
            </w:r>
          </w:p>
          <w:p>
            <w:pPr>
              <w:spacing w:after="0" w:before="0"/>
            </w:pPr>
            <w:r>
              <w:rPr>
                <w:rFonts w:ascii="Consolas" w:cs="Consolas" w:eastAsia="Consolas" w:hAnsi="Consolas"/>
                <w:color w:val="1F3864"/>
                <w:sz w:val="18"/>
                <w:szCs w:val="18"/>
              </w:rPr>
              <w:t xml:space="preserve">  &lt;fs&gt;-flag = 'X'.</w:t>
            </w:r>
          </w:p>
          <w:p>
            <w:pPr>
              <w:spacing w:after="0" w:before="0"/>
            </w:pPr>
            <w:r>
              <w:rPr>
                <w:rFonts w:ascii="Consolas" w:cs="Consolas" w:eastAsia="Consolas" w:hAnsi="Consolas"/>
                <w:color w:val="1F3864"/>
                <w:sz w:val="18"/>
                <w:szCs w:val="18"/>
              </w:rPr>
              <w:t xml:space="preserve">ENDLOOP.</w:t>
            </w:r>
          </w:p>
        </w:tc>
      </w:tr>
    </w:tbl>
    <w:p>
      <w:pPr>
        <w:spacing w:after="60" w:before="60"/>
      </w:pPr>
      <w:r>
        <w:rPr>
          <w:rFonts w:ascii="Calibri" w:cs="Calibri" w:eastAsia="Calibri" w:hAnsi="Calibri"/>
          <w:sz w:val="22"/>
          <w:szCs w:val="22"/>
        </w:rPr>
        <w:t xml:space="preserve"> </w:t>
      </w:r>
    </w:p>
    <w:p>
      <w:r>
        <w:br w:type="page"/>
      </w:r>
    </w:p>
    <w:p>
      <w:pPr>
        <w:pStyle w:val="Heading1"/>
      </w:pPr>
      <w:r>
        <w:t xml:space="preserve">General Recommendations</w:t>
      </w:r>
    </w:p>
    <w:p>
      <w:pPr>
        <w:spacing w:after="60" w:before="60"/>
      </w:pPr>
      <w:r>
        <w:rPr>
          <w:rFonts w:ascii="Calibri" w:cs="Calibri" w:eastAsia="Calibri" w:hAnsi="Calibri"/>
          <w:sz w:val="22"/>
          <w:szCs w:val="22"/>
        </w:rPr>
        <w:t xml:space="preserve">Beyond the specific findings above, the following engineering practices should be adopted across the object to maximise the benefit of the individual fixes:</w:t>
      </w:r>
    </w:p>
    <w:p>
      <w:pPr>
        <w:pStyle w:val="ListParagraph"/>
        <w:numPr>
          <w:ilvl w:val="0"/>
          <w:numId w:val="2"/>
        </w:numPr>
        <w:spacing w:after="40" w:before="40"/>
      </w:pPr>
      <w:r>
        <w:rPr>
          <w:rFonts w:ascii="Calibri" w:cs="Calibri" w:eastAsia="Calibri" w:hAnsi="Calibri"/>
          <w:sz w:val="22"/>
          <w:szCs w:val="22"/>
        </w:rPr>
        <w:t xml:space="preserve">Turn on SAP Code Inspector (SCI) variant "PERFORMANCE_DB" for this program. Fix every check at Severity = E before transport.</w:t>
      </w:r>
    </w:p>
    <w:p>
      <w:pPr>
        <w:pStyle w:val="ListParagraph"/>
        <w:numPr>
          <w:ilvl w:val="0"/>
          <w:numId w:val="2"/>
        </w:numPr>
        <w:spacing w:after="40" w:before="40"/>
      </w:pPr>
      <w:r>
        <w:rPr>
          <w:rFonts w:ascii="Calibri" w:cs="Calibri" w:eastAsia="Calibri" w:hAnsi="Calibri"/>
          <w:sz w:val="22"/>
          <w:szCs w:val="22"/>
        </w:rPr>
        <w:t xml:space="preserve">Run ST12 / SAT single-record traces on a representative production-size data set. Focus on the top 5 DB statements by cost and the top 5 ABAP statements by %CPU.</w:t>
      </w:r>
    </w:p>
    <w:p>
      <w:pPr>
        <w:pStyle w:val="ListParagraph"/>
        <w:numPr>
          <w:ilvl w:val="0"/>
          <w:numId w:val="2"/>
        </w:numPr>
        <w:spacing w:after="40" w:before="40"/>
      </w:pPr>
      <w:r>
        <w:rPr>
          <w:rFonts w:ascii="Calibri" w:cs="Calibri" w:eastAsia="Calibri" w:hAnsi="Calibri"/>
          <w:sz w:val="22"/>
          <w:szCs w:val="22"/>
        </w:rPr>
        <w:t xml:space="preserve">Check SE11 -&gt; Utilities -&gt; Runtime Analysis for every table referenced in the program. If the WHERE clause does not match a secondary index, either add an index (with DBA approval) or rewrite the predicate to use the primary key.</w:t>
      </w:r>
    </w:p>
    <w:p>
      <w:pPr>
        <w:pStyle w:val="ListParagraph"/>
        <w:numPr>
          <w:ilvl w:val="0"/>
          <w:numId w:val="2"/>
        </w:numPr>
        <w:spacing w:after="40" w:before="40"/>
      </w:pPr>
      <w:r>
        <w:rPr>
          <w:rFonts w:ascii="Calibri" w:cs="Calibri" w:eastAsia="Calibri" w:hAnsi="Calibri"/>
          <w:sz w:val="22"/>
          <w:szCs w:val="22"/>
        </w:rPr>
        <w:t xml:space="preserve">Replace all LOOP AT ... INTO wa with LOOP AT ... ASSIGNING FIELD-SYMBOL(&lt;fs&gt;). Benchmarks typically show 2-5x speedup for deep structures.</w:t>
      </w:r>
    </w:p>
    <w:p>
      <w:pPr>
        <w:pStyle w:val="ListParagraph"/>
        <w:numPr>
          <w:ilvl w:val="0"/>
          <w:numId w:val="2"/>
        </w:numPr>
        <w:spacing w:after="40" w:before="40"/>
      </w:pPr>
      <w:r>
        <w:rPr>
          <w:rFonts w:ascii="Calibri" w:cs="Calibri" w:eastAsia="Calibri" w:hAnsi="Calibri"/>
          <w:sz w:val="22"/>
          <w:szCs w:val="22"/>
        </w:rPr>
        <w:t xml:space="preserve">For programs that WRITE ALV output, convert to cl_salv_table where possible; the classic ALV still uses internal buffer copies.</w:t>
      </w:r>
    </w:p>
    <w:p>
      <w:pPr>
        <w:pStyle w:val="ListParagraph"/>
        <w:numPr>
          <w:ilvl w:val="0"/>
          <w:numId w:val="2"/>
        </w:numPr>
        <w:spacing w:after="40" w:before="40"/>
      </w:pPr>
      <w:r>
        <w:rPr>
          <w:rFonts w:ascii="Calibri" w:cs="Calibri" w:eastAsia="Calibri" w:hAnsi="Calibri"/>
          <w:sz w:val="22"/>
          <w:szCs w:val="22"/>
        </w:rPr>
        <w:t xml:space="preserve">Introduce PACKAGE SIZE on every SELECT that can return more than ~100K rows. This prevents OOM dumps and lets the job recover gracefully.</w:t>
      </w:r>
    </w:p>
    <w:p>
      <w:pPr>
        <w:pStyle w:val="ListParagraph"/>
        <w:numPr>
          <w:ilvl w:val="0"/>
          <w:numId w:val="2"/>
        </w:numPr>
        <w:spacing w:after="40" w:before="40"/>
      </w:pPr>
      <w:r>
        <w:rPr>
          <w:rFonts w:ascii="Calibri" w:cs="Calibri" w:eastAsia="Calibri" w:hAnsi="Calibri"/>
          <w:sz w:val="22"/>
          <w:szCs w:val="22"/>
        </w:rPr>
        <w:t xml:space="preserve">Move all RFC / BAPI calls out of per-row loops; prefer the bulk variants (..._MULTIPLE, ..._LIST) or parallelise with STARTING NEW TASK.</w:t>
      </w:r>
    </w:p>
    <w:p>
      <w:pPr>
        <w:pStyle w:val="ListParagraph"/>
        <w:numPr>
          <w:ilvl w:val="0"/>
          <w:numId w:val="2"/>
        </w:numPr>
        <w:spacing w:after="40" w:before="40"/>
      </w:pPr>
      <w:r>
        <w:rPr>
          <w:rFonts w:ascii="Calibri" w:cs="Calibri" w:eastAsia="Calibri" w:hAnsi="Calibri"/>
          <w:sz w:val="22"/>
          <w:szCs w:val="22"/>
        </w:rPr>
        <w:t xml:space="preserve">After each refactor, re-run the same ST12 trace on production-size data and compare before/after. Track the improvement in the change request.</w:t>
      </w:r>
    </w:p>
    <w:p>
      <w:pPr>
        <w:pStyle w:val="Heading1"/>
      </w:pPr>
      <w:r>
        <w:t xml:space="preserve">Sign-off Checklist</w:t>
      </w:r>
    </w:p>
    <w:p>
      <w:pPr>
        <w:spacing w:after="60" w:before="60"/>
      </w:pPr>
      <w:r>
        <w:rPr>
          <w:rFonts w:ascii="Calibri" w:cs="Calibri" w:eastAsia="Calibri" w:hAnsi="Calibri"/>
          <w:sz w:val="22"/>
          <w:szCs w:val="22"/>
        </w:rPr>
        <w:t xml:space="preserve">Before transporting the refactored program, confirm each of the following:</w:t>
      </w:r>
    </w:p>
    <w:p>
      <w:pPr>
        <w:pStyle w:val="ListParagraph"/>
        <w:numPr>
          <w:ilvl w:val="0"/>
          <w:numId w:val="2"/>
        </w:numPr>
        <w:spacing w:after="40" w:before="40"/>
      </w:pPr>
      <w:r>
        <w:rPr>
          <w:rFonts w:ascii="Calibri" w:cs="Calibri" w:eastAsia="Calibri" w:hAnsi="Calibri"/>
          <w:sz w:val="22"/>
          <w:szCs w:val="22"/>
        </w:rPr>
        <w:t xml:space="preserve">All SELECT * statements replaced with explicit field lists matching the receiving structure.</w:t>
      </w:r>
    </w:p>
    <w:p>
      <w:pPr>
        <w:pStyle w:val="ListParagraph"/>
        <w:numPr>
          <w:ilvl w:val="0"/>
          <w:numId w:val="2"/>
        </w:numPr>
        <w:spacing w:after="40" w:before="40"/>
      </w:pPr>
      <w:r>
        <w:rPr>
          <w:rFonts w:ascii="Calibri" w:cs="Calibri" w:eastAsia="Calibri" w:hAnsi="Calibri"/>
          <w:sz w:val="22"/>
          <w:szCs w:val="22"/>
        </w:rPr>
        <w:t xml:space="preserve">No SELECT, BAPI call, RFC call, COMMIT or SORT remains inside a LOOP body.</w:t>
      </w:r>
    </w:p>
    <w:p>
      <w:pPr>
        <w:pStyle w:val="ListParagraph"/>
        <w:numPr>
          <w:ilvl w:val="0"/>
          <w:numId w:val="2"/>
        </w:numPr>
        <w:spacing w:after="40" w:before="40"/>
      </w:pPr>
      <w:r>
        <w:rPr>
          <w:rFonts w:ascii="Calibri" w:cs="Calibri" w:eastAsia="Calibri" w:hAnsi="Calibri"/>
          <w:sz w:val="22"/>
          <w:szCs w:val="22"/>
        </w:rPr>
        <w:t xml:space="preserve">Nested LOOPs converted to SORTED/HASHED tables with LOOP AT ... USING KEY.</w:t>
      </w:r>
    </w:p>
    <w:p>
      <w:pPr>
        <w:pStyle w:val="ListParagraph"/>
        <w:numPr>
          <w:ilvl w:val="0"/>
          <w:numId w:val="2"/>
        </w:numPr>
        <w:spacing w:after="40" w:before="40"/>
      </w:pPr>
      <w:r>
        <w:rPr>
          <w:rFonts w:ascii="Calibri" w:cs="Calibri" w:eastAsia="Calibri" w:hAnsi="Calibri"/>
          <w:sz w:val="22"/>
          <w:szCs w:val="22"/>
        </w:rPr>
        <w:t xml:space="preserve">All READ TABLE on STANDARD tables use BINARY SEARCH (with SORT) or switched to SORTED/HASHED tables.</w:t>
      </w:r>
    </w:p>
    <w:p>
      <w:pPr>
        <w:pStyle w:val="ListParagraph"/>
        <w:numPr>
          <w:ilvl w:val="0"/>
          <w:numId w:val="2"/>
        </w:numPr>
        <w:spacing w:after="40" w:before="40"/>
      </w:pPr>
      <w:r>
        <w:rPr>
          <w:rFonts w:ascii="Calibri" w:cs="Calibri" w:eastAsia="Calibri" w:hAnsi="Calibri"/>
          <w:sz w:val="22"/>
          <w:szCs w:val="22"/>
        </w:rPr>
        <w:t xml:space="preserve">All FOR ALL ENTRIES SELECTs guarded by IS NOT INITIAL and driver tables SORTed + DELETE ADJACENT DUPLICATES applied.</w:t>
      </w:r>
    </w:p>
    <w:p>
      <w:pPr>
        <w:pStyle w:val="ListParagraph"/>
        <w:numPr>
          <w:ilvl w:val="0"/>
          <w:numId w:val="2"/>
        </w:numPr>
        <w:spacing w:after="40" w:before="40"/>
      </w:pPr>
      <w:r>
        <w:rPr>
          <w:rFonts w:ascii="Calibri" w:cs="Calibri" w:eastAsia="Calibri" w:hAnsi="Calibri"/>
          <w:sz w:val="22"/>
          <w:szCs w:val="22"/>
        </w:rPr>
        <w:t xml:space="preserve">All LOOP AT ... INTO changed to LOOP AT ... ASSIGNING FIELD-SYMBOL(&lt;fs&gt;).</w:t>
      </w:r>
    </w:p>
    <w:p>
      <w:pPr>
        <w:pStyle w:val="ListParagraph"/>
        <w:numPr>
          <w:ilvl w:val="0"/>
          <w:numId w:val="2"/>
        </w:numPr>
        <w:spacing w:after="40" w:before="40"/>
      </w:pPr>
      <w:r>
        <w:rPr>
          <w:rFonts w:ascii="Calibri" w:cs="Calibri" w:eastAsia="Calibri" w:hAnsi="Calibri"/>
          <w:sz w:val="22"/>
          <w:szCs w:val="22"/>
        </w:rPr>
        <w:t xml:space="preserve">SAP Code Inspector PERFORMANCE_DB variant passes with zero E-level messages.</w:t>
      </w:r>
    </w:p>
    <w:p>
      <w:pPr>
        <w:pStyle w:val="ListParagraph"/>
        <w:numPr>
          <w:ilvl w:val="0"/>
          <w:numId w:val="2"/>
        </w:numPr>
        <w:spacing w:after="40" w:before="40"/>
      </w:pPr>
      <w:r>
        <w:rPr>
          <w:rFonts w:ascii="Calibri" w:cs="Calibri" w:eastAsia="Calibri" w:hAnsi="Calibri"/>
          <w:sz w:val="22"/>
          <w:szCs w:val="22"/>
        </w:rPr>
        <w:t xml:space="preserve">ST12/SAT trace on production-size data shows measurable runtime reduction vs. previous version.</w:t>
      </w:r>
    </w:p>
    <w:p>
      <w:pPr>
        <w:pStyle w:val="ListParagraph"/>
        <w:numPr>
          <w:ilvl w:val="0"/>
          <w:numId w:val="2"/>
        </w:numPr>
        <w:spacing w:after="40" w:before="40"/>
      </w:pPr>
      <w:r>
        <w:rPr>
          <w:rFonts w:ascii="Calibri" w:cs="Calibri" w:eastAsia="Calibri" w:hAnsi="Calibri"/>
          <w:sz w:val="22"/>
          <w:szCs w:val="22"/>
        </w:rPr>
        <w:t xml:space="preserve">Regression tests executed for every business scenario (unit + UAT).</w:t>
      </w:r>
    </w:p>
    <w:p>
      <w:pPr>
        <w:spacing w:after="60" w:before="60"/>
      </w:pPr>
      <w:r>
        <w:rPr>
          <w:rFonts w:ascii="Calibri" w:cs="Calibri" w:eastAsia="Calibri" w:hAnsi="Calibri"/>
          <w:sz w:val="22"/>
          <w:szCs w:val="22"/>
        </w:rPr>
        <w:t xml:space="preserve"> </w:t>
      </w:r>
    </w:p>
    <w:p>
      <w:pPr>
        <w:spacing w:after="60" w:before="60"/>
        <w:jc w:val="center"/>
        <w:rPr>
          <w:i/>
          <w:iCs/>
          <w:color w:val="808080"/>
        </w:rPr>
      </w:pPr>
      <w:r>
        <w:rPr>
          <w:rFonts w:ascii="Calibri" w:cs="Calibri" w:eastAsia="Calibri" w:hAnsi="Calibri"/>
          <w:i/>
          <w:iCs/>
          <w:color w:val="808080"/>
          <w:sz w:val="22"/>
          <w:szCs w:val="22"/>
        </w:rPr>
        <w:t xml:space="preserve">--- End of Report ---</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8"/>
        <w:szCs w:val="18"/>
      </w:rPr>
      <w:t xml:space="preserve">Page </w:t>
    </w:r>
    <w:r>
      <w:rPr>
        <w:rFonts w:ascii="Calibri" w:cs="Calibri" w:eastAsia="Calibri" w:hAnsi="Calibri"/>
        <w:color w:val="808080"/>
        <w:sz w:val="18"/>
        <w:szCs w:val="18"/>
      </w:rPr>
      <w:fldChar w:fldCharType="begin"/>
      <w:instrText xml:space="preserve">PAGE</w:instrText>
      <w:fldChar w:fldCharType="separate"/>
      <w:fldChar w:fldCharType="end"/>
    </w:r>
    <w:r>
      <w:rPr>
        <w:rFonts w:ascii="Calibri" w:cs="Calibri" w:eastAsia="Calibri" w:hAnsi="Calibri"/>
        <w:color w:val="808080"/>
        <w:sz w:val="18"/>
        <w:szCs w:val="18"/>
      </w:rPr>
      <w:t xml:space="preserve"> of </w:t>
    </w:r>
    <w:r>
      <w:rPr>
        <w:rFonts w:ascii="Calibri" w:cs="Calibri" w:eastAsia="Calibri" w:hAnsi="Calibri"/>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rFonts w:ascii="Calibri" w:cs="Calibri" w:eastAsia="Calibri" w:hAnsi="Calibri"/>
        <w:color w:val="808080"/>
        <w:sz w:val="18"/>
        <w:szCs w:val="18"/>
      </w:rPr>
      <w:t xml:space="preserve">Cipla - SAP ABAP Performance Review</w:t>
    </w:r>
    <w:r>
      <w:rPr>
        <w:rFonts w:ascii="Calibri" w:cs="Calibri" w:eastAsia="Calibri" w:hAnsi="Calibri"/>
        <w:b/>
        <w:bCs/>
        <w:color w:val="808080"/>
        <w:sz w:val="18"/>
        <w:szCs w:val="18"/>
      </w:rPr>
      <w:t xml:space="preserve">	ZLE_TRANSACTION_REPORT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20" w:before="240"/>
      <w:outlineLvl w:val="1"/>
    </w:pPr>
    <w:rPr>
      <w:rFonts w:ascii="Calibri" w:cs="Calibri" w:eastAsia="Calibri" w:hAnsi="Calibri"/>
      <w:b/>
      <w:bCs/>
      <w:color w:val="2E74B5"/>
      <w:sz w:val="26"/>
      <w:szCs w:val="26"/>
    </w:rPr>
  </w:style>
  <w:style w:type="paragraph" w:styleId="Heading3">
    <w:name w:val="Heading 3"/>
    <w:basedOn w:val="Normal"/>
    <w:next w:val="Normal"/>
    <w:qFormat/>
    <w:pPr>
      <w:spacing w:after="80" w:before="160"/>
      <w:outlineLvl w:val="2"/>
    </w:pPr>
    <w:rPr>
      <w:rFonts w:ascii="Calibri" w:cs="Calibri" w:eastAsia="Calibri" w:hAnsi="Calibri"/>
      <w:b/>
      <w:bCs/>
      <w:color w:val="1F386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2026-04-22T11:40:48.312Z</dcterms:created>
  <dcterms:modified xsi:type="dcterms:W3CDTF">2026-04-22T11:40:48.312Z</dcterms:modified>
</cp:coreProperties>
</file>

<file path=docProps/custom.xml><?xml version="1.0" encoding="utf-8"?>
<Properties xmlns="http://schemas.openxmlformats.org/officeDocument/2006/custom-properties" xmlns:vt="http://schemas.openxmlformats.org/officeDocument/2006/docPropsVTypes"/>
</file>