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ZPPC_COMMITMENT_BCKUP</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"ZPPC_COMMITMENT_BCKUP". The object contains 3 source file(s) totalling 1,854 lines. The automated scanner identified 13 high-severity, 74 medium-severity, 89 low-severity performance issues across 9 distinct anti-pattern categories.</w:t>
      </w:r>
    </w:p>
    <w:p>
      <w:pPr>
        <w:spacing w:after="60" w:before="60"/>
      </w:pPr>
      <w:r>
        <w:rPr>
          <w:rFonts w:ascii="Calibri" w:cs="Calibri" w:eastAsia="Calibri" w:hAnsi="Calibri"/>
          <w:sz w:val="22"/>
          <w:szCs w:val="22"/>
        </w:rPr>
        <w:t xml:space="preserve">The program has notable performance exposure that should be addressed in the next release.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13</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74</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89</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ZPPC_COMMITMENT_BCKUP</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1,854</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9</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176</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ZPPC_CLASSMETHODS.txt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1508</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64821</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8</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ZPPC_COMMITMENT_BCKUP.txt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17</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506</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ZPPC_TOPINCLUDE.txt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329</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10677</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Nested LOOP over internal tables (O(n*m) risk)</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10</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without a WHERE clause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READ TABLE without BINARY SEARCH on a standard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Row-by-row SELECT that APPENDs into an internal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47</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MODIFY iTab FROM ls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9</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17</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Nested LOOP over internal tables (O(n*m) risk)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10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lt_lips INTO wa_lips WHERE vgbel = &lt;fs_sales&gt;-vbeln AND</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Two nested LOOP AT statements on unsorted standard tables produce an O(n*m) runtime. With 10K x 10K rows this is 100M comparisons and typically the biggest contributor to batch runtime.</w:t>
      </w:r>
    </w:p>
    <w:p>
      <w:pPr>
        <w:pStyle w:val="Heading3"/>
      </w:pPr>
      <w:r>
        <w:t xml:space="preserve">Recommended change</w:t>
      </w:r>
    </w:p>
    <w:p>
      <w:pPr>
        <w:spacing w:after="60" w:before="60"/>
      </w:pPr>
      <w:r>
        <w:rPr>
          <w:rFonts w:ascii="Calibri" w:cs="Calibri" w:eastAsia="Calibri" w:hAnsi="Calibri"/>
          <w:sz w:val="22"/>
          <w:szCs w:val="22"/>
        </w:rPr>
        <w:t xml:space="preserve">Convert the inner table to SORTED or HASHED, or use LOOP AT ... WHERE with a secondary key. The cleanest pattern is: LOOP AT lt_outer ASSIGNING &lt;fs1&gt;. LOOP AT lt_inner ASSIGNING &lt;fs2&gt; USING KEY k WHERE .... Prefer field-symbols over work areas to avoid copying rows.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lt_header INTO ls_h.</w:t>
            </w:r>
          </w:p>
          <w:p>
            <w:pPr>
              <w:spacing w:after="0" w:before="0"/>
            </w:pPr>
            <w:r>
              <w:rPr>
                <w:rFonts w:ascii="Consolas" w:cs="Consolas" w:eastAsia="Consolas" w:hAnsi="Consolas"/>
                <w:color w:val="1F3864"/>
                <w:sz w:val="18"/>
                <w:szCs w:val="18"/>
              </w:rPr>
              <w:t xml:space="preserve">  LOOP AT lt_item INTO ls_i WHERE vbeln = ls_h-vbeln.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lt_item TYPE SORTED TABLE OF ty_item WITH NON-UNIQUE KEY vbeln.</w:t>
            </w:r>
          </w:p>
          <w:p>
            <w:pPr>
              <w:spacing w:after="0" w:before="0"/>
            </w:pPr>
            <w:r>
              <w:rPr>
                <w:rFonts w:ascii="Consolas" w:cs="Consolas" w:eastAsia="Consolas" w:hAnsi="Consolas"/>
                <w:color w:val="1F3864"/>
                <w:sz w:val="18"/>
                <w:szCs w:val="18"/>
              </w:rPr>
              <w:t xml:space="preserve">LOOP AT lt_header ASSIGNING FIELD-SYMBOL(&lt;h&gt;).</w:t>
            </w:r>
          </w:p>
          <w:p>
            <w:pPr>
              <w:spacing w:after="0" w:before="0"/>
            </w:pPr>
            <w:r>
              <w:rPr>
                <w:rFonts w:ascii="Consolas" w:cs="Consolas" w:eastAsia="Consolas" w:hAnsi="Consolas"/>
                <w:color w:val="1F3864"/>
                <w:sz w:val="18"/>
                <w:szCs w:val="18"/>
              </w:rPr>
              <w:t xml:space="preserve">  LOOP AT lt_item ASSIGNING FIELD-SYMBOL(&lt;i&gt;) WHERE vbeln = &lt;h&gt;-vbeln.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2. SELECT without a WHERE clause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werks name1 FROM t001w INTO TABLE lt_t001w.</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SELECT without a WHERE clause performs a full-table scan and returns every row. On transactional tables (BKPF, BSEG, EKKO, VBAK, MSEG, etc.) this can mean tens of millions of rows and typically locks batch jobs for hours.</w:t>
      </w:r>
    </w:p>
    <w:p>
      <w:pPr>
        <w:pStyle w:val="Heading3"/>
      </w:pPr>
      <w:r>
        <w:t xml:space="preserve">Recommended change</w:t>
      </w:r>
    </w:p>
    <w:p>
      <w:pPr>
        <w:spacing w:after="60" w:before="60"/>
      </w:pPr>
      <w:r>
        <w:rPr>
          <w:rFonts w:ascii="Calibri" w:cs="Calibri" w:eastAsia="Calibri" w:hAnsi="Calibri"/>
          <w:sz w:val="22"/>
          <w:szCs w:val="22"/>
        </w:rPr>
        <w:t xml:space="preserve">Always constrain the SELECT with a WHERE clause that uses the client, date range and any other available filters. If a full read truly is required, use PACKAGE SIZE and run in the background only.</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 INTO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WHERE mtart IN @so_mtart</w:t>
            </w:r>
          </w:p>
          <w:p>
            <w:pPr>
              <w:spacing w:after="0" w:before="0"/>
            </w:pPr>
            <w:r>
              <w:rPr>
                <w:rFonts w:ascii="Consolas" w:cs="Consolas" w:eastAsia="Consolas" w:hAnsi="Consolas"/>
                <w:color w:val="1F3864"/>
                <w:sz w:val="18"/>
                <w:szCs w:val="18"/>
              </w:rPr>
              <w:t xml:space="preserve">    AND laeda &gt;= @lv_from_date.</w:t>
            </w:r>
          </w:p>
        </w:tc>
      </w:tr>
    </w:tbl>
    <w:p>
      <w:pPr>
        <w:spacing w:after="60" w:before="60"/>
      </w:pPr>
      <w:r>
        <w:rPr>
          <w:rFonts w:ascii="Calibri" w:cs="Calibri" w:eastAsia="Calibri" w:hAnsi="Calibri"/>
          <w:sz w:val="22"/>
          <w:szCs w:val="22"/>
        </w:rPr>
        <w:t xml:space="preserve"> </w:t>
      </w:r>
    </w:p>
    <w:p>
      <w:pPr>
        <w:pStyle w:val="Heading2"/>
      </w:pPr>
      <w:r>
        <w:t xml:space="preserve">3.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4. READ TABLE without BINARY SEARCH on a standard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TABLE lt_afpo ASSIGNING &lt;fs_afpo&gt; WITH KEY objnr = wa_jest-objnr.</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READ TABLE on a standard internal table with WITH KEY defaults to a linear scan unless BINARY SEARCH is specified. In a loop this escalates to O(n*m).</w:t>
      </w:r>
    </w:p>
    <w:p>
      <w:pPr>
        <w:pStyle w:val="Heading3"/>
      </w:pPr>
      <w:r>
        <w:t xml:space="preserve">Recommended change</w:t>
      </w:r>
    </w:p>
    <w:p>
      <w:pPr>
        <w:spacing w:after="60" w:before="60"/>
      </w:pPr>
      <w:r>
        <w:rPr>
          <w:rFonts w:ascii="Calibri" w:cs="Calibri" w:eastAsia="Calibri" w:hAnsi="Calibri"/>
          <w:sz w:val="22"/>
          <w:szCs w:val="22"/>
        </w:rPr>
        <w:t xml:space="preserve">Either declare the table as SORTED/HASHED (preferred - always sorted) or SORT the standard table by the key and add BINARY SEARCH to READ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READ TABLE lt_mara INTO ls_mara WITH KEY matnr = lv_matnr.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 Option A: sorted table</w:t>
            </w:r>
          </w:p>
          <w:p>
            <w:pPr>
              <w:spacing w:after="0" w:before="0"/>
            </w:pPr>
            <w:r>
              <w:rPr>
                <w:rFonts w:ascii="Consolas" w:cs="Consolas" w:eastAsia="Consolas" w:hAnsi="Consolas"/>
                <w:color w:val="1F3864"/>
                <w:sz w:val="18"/>
                <w:szCs w:val="18"/>
              </w:rPr>
              <w:t xml:space="preserve">DATA lt_mara TYPE SORTED TABLE OF mara WITH NON-UNIQUE KEY matnr.</w:t>
            </w:r>
          </w:p>
          <w:p>
            <w:pPr>
              <w:spacing w:after="0" w:before="0"/>
            </w:pPr>
            <w:r>
              <w:rPr>
                <w:rFonts w:ascii="Consolas" w:cs="Consolas" w:eastAsia="Consolas" w:hAnsi="Consolas"/>
                <w:color w:val="1F3864"/>
                <w:sz w:val="18"/>
                <w:szCs w:val="18"/>
              </w:rPr>
              <w:t xml:space="preserve">READ TABLE lt_mara INTO ls_mara WITH KEY matnr = lv_matnr.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 Option B: standard table</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READ TABLE lt_mara INTO ls_mara WITH KEY matnr = lv_matnr BINARY SEARCH.</w:t>
            </w:r>
          </w:p>
        </w:tc>
      </w:tr>
    </w:tbl>
    <w:p>
      <w:pPr>
        <w:spacing w:after="60" w:before="60"/>
      </w:pPr>
      <w:r>
        <w:rPr>
          <w:rFonts w:ascii="Calibri" w:cs="Calibri" w:eastAsia="Calibri" w:hAnsi="Calibri"/>
          <w:sz w:val="22"/>
          <w:szCs w:val="22"/>
        </w:rPr>
        <w:t xml:space="preserve"> </w:t>
      </w:r>
    </w:p>
    <w:p>
      <w:pPr>
        <w:pStyle w:val="Heading2"/>
      </w:pPr>
      <w:r>
        <w:t xml:space="preserve">5.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6. Row-by-row SELECT that APPENDs into an internal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ebeln bstyp loekz reswk FROM ekko</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row-by-row SELECT loop that appends into an internal table costs one DB fetch + one APPEND per row. It is substantially slower than fetching the whole set in one array fetch.</w:t>
      </w:r>
    </w:p>
    <w:p>
      <w:pPr>
        <w:pStyle w:val="Heading3"/>
      </w:pPr>
      <w:r>
        <w:t xml:space="preserve">Recommended change</w:t>
      </w:r>
    </w:p>
    <w:p>
      <w:pPr>
        <w:spacing w:after="60" w:before="60"/>
      </w:pPr>
      <w:r>
        <w:rPr>
          <w:rFonts w:ascii="Calibri" w:cs="Calibri" w:eastAsia="Calibri" w:hAnsi="Calibri"/>
          <w:sz w:val="22"/>
          <w:szCs w:val="22"/>
        </w:rPr>
        <w:t xml:space="preserve">Use SELECT ... INTO TABLE to fetch the whole result set in a single array fetch. If the result set is very large, use PACKAGE SIZE to process it in chunks instead of row-by-row.</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ls_mara WHERE ...</w:t>
            </w:r>
          </w:p>
          <w:p>
            <w:pPr>
              <w:spacing w:after="0" w:before="0"/>
            </w:pPr>
            <w:r>
              <w:rPr>
                <w:rFonts w:ascii="Consolas" w:cs="Consolas" w:eastAsia="Consolas" w:hAnsi="Consolas"/>
                <w:color w:val="1F3864"/>
                <w:sz w:val="18"/>
                <w:szCs w:val="18"/>
              </w:rPr>
              <w:t xml:space="preserve">  APPEND ls_mara TO lt_mara.</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TABLE @DATA(lt_mara) WHERE ...</w:t>
            </w:r>
          </w:p>
        </w:tc>
      </w:tr>
    </w:tbl>
    <w:p>
      <w:pPr>
        <w:spacing w:after="60" w:before="60"/>
      </w:pPr>
      <w:r>
        <w:rPr>
          <w:rFonts w:ascii="Calibri" w:cs="Calibri" w:eastAsia="Calibri" w:hAnsi="Calibri"/>
          <w:sz w:val="22"/>
          <w:szCs w:val="22"/>
        </w:rPr>
        <w:t xml:space="preserve"> </w:t>
      </w:r>
    </w:p>
    <w:p>
      <w:pPr>
        <w:pStyle w:val="Heading2"/>
      </w:pPr>
      <w:r>
        <w:t xml:space="preserve">7.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47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STANDARD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8. MODIFY iTab FROM ls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zppt_commitment from wa_itab</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MODIFY copies the whole work area back into the internal table on every iteration. For deep structures this is a hidden cost of hundreds of bytes per loop pass.</w:t>
      </w:r>
    </w:p>
    <w:p>
      <w:pPr>
        <w:pStyle w:val="Heading3"/>
      </w:pPr>
      <w:r>
        <w:t xml:space="preserve">Recommended change</w:t>
      </w:r>
    </w:p>
    <w:p>
      <w:pPr>
        <w:spacing w:after="60" w:before="60"/>
      </w:pPr>
      <w:r>
        <w:rPr>
          <w:rFonts w:ascii="Calibri" w:cs="Calibri" w:eastAsia="Calibri" w:hAnsi="Calibri"/>
          <w:sz w:val="22"/>
          <w:szCs w:val="22"/>
        </w:rPr>
        <w:t xml:space="preserve">Use LOOP AT ... ASSIGNING FIELD-SYMBOL(&lt;fs&gt;) and write directly to &lt;fs&gt;. No MODIFY is needed because the field-symbol points to the row in place.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INTO ls.</w:t>
            </w:r>
          </w:p>
          <w:p>
            <w:pPr>
              <w:spacing w:after="0" w:before="0"/>
            </w:pPr>
            <w:r>
              <w:rPr>
                <w:rFonts w:ascii="Consolas" w:cs="Consolas" w:eastAsia="Consolas" w:hAnsi="Consolas"/>
                <w:color w:val="1F3864"/>
                <w:sz w:val="18"/>
                <w:szCs w:val="18"/>
              </w:rPr>
              <w:t xml:space="preserve">  ls-flag = 'X'.</w:t>
            </w:r>
          </w:p>
          <w:p>
            <w:pPr>
              <w:spacing w:after="0" w:before="0"/>
            </w:pPr>
            <w:r>
              <w:rPr>
                <w:rFonts w:ascii="Consolas" w:cs="Consolas" w:eastAsia="Consolas" w:hAnsi="Consolas"/>
                <w:color w:val="1F3864"/>
                <w:sz w:val="18"/>
                <w:szCs w:val="18"/>
              </w:rPr>
              <w:t xml:space="preserve">  MODIFY lt FROM ls.</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ASSIGNING FIELD-SYMBOL(&lt;fs&gt;).</w:t>
            </w:r>
          </w:p>
          <w:p>
            <w:pPr>
              <w:spacing w:after="0" w:before="0"/>
            </w:pPr>
            <w:r>
              <w:rPr>
                <w:rFonts w:ascii="Consolas" w:cs="Consolas" w:eastAsia="Consolas" w:hAnsi="Consolas"/>
                <w:color w:val="1F3864"/>
                <w:sz w:val="18"/>
                <w:szCs w:val="18"/>
              </w:rPr>
              <w:t xml:space="preserve">  &lt;fs&gt;-flag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9.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17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lt_jest INTO wa_jest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ZPPC_COMMITMENT_BCKUP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2026-04-22T11:40:48.728Z</dcterms:created>
  <dcterms:modified xsi:type="dcterms:W3CDTF">2026-04-22T11:40:48.728Z</dcterms:modified>
</cp:coreProperties>
</file>

<file path=docProps/custom.xml><?xml version="1.0" encoding="utf-8"?>
<Properties xmlns="http://schemas.openxmlformats.org/officeDocument/2006/custom-properties" xmlns:vt="http://schemas.openxmlformats.org/officeDocument/2006/docPropsVTypes"/>
</file>