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eastAsia="Segoe UI" w:hAnsi="Segoe UI" w:cs="Segoe UI"/>
          <w:b/>
          <w:bCs/>
          <w:color w:val="242424"/>
          <w:sz w:val="28"/>
          <w:szCs w:val="28"/>
          <w:highlight w:val="yellow"/>
        </w:rPr>
        <w:alias w:val="Table of Contents"/>
        <w:id w:val="2041582817"/>
      </w:sdtPr>
      <w:sdtContent>
        <w:p w14:paraId="32A53F17" w14:textId="3D1E31F2" w:rsidR="00E25AA7" w:rsidRDefault="181F2225" w:rsidP="6DCC9B13">
          <w:pPr>
            <w:rPr>
              <w:b/>
              <w:bCs/>
              <w:sz w:val="28"/>
              <w:szCs w:val="28"/>
              <w:highlight w:val="yellow"/>
            </w:rPr>
          </w:pPr>
          <w:r w:rsidRPr="6DCC9B13">
            <w:rPr>
              <w:rFonts w:ascii="Segoe UI" w:eastAsia="Segoe UI" w:hAnsi="Segoe UI" w:cs="Segoe UI"/>
              <w:b/>
              <w:bCs/>
              <w:color w:val="242424"/>
              <w:sz w:val="28"/>
              <w:szCs w:val="28"/>
              <w:highlight w:val="yellow"/>
            </w:rPr>
            <w:t xml:space="preserve">CodeInsightAI_TPF_Document </w:t>
          </w:r>
          <w:r w:rsidR="00000000">
            <w:fldChar w:fldCharType="begin"/>
          </w:r>
          <w:r w:rsidR="00000000">
            <w:instrText>TOC \h \o "1-3"</w:instrText>
          </w:r>
          <w:r w:rsidR="00000000">
            <w:fldChar w:fldCharType="separate"/>
          </w:r>
        </w:p>
        <w:p w14:paraId="0A37501D" w14:textId="77777777" w:rsidR="00E25AA7" w:rsidRDefault="00000000" w:rsidP="6DCC9B13">
          <w:pPr>
            <w:rPr>
              <w:b/>
              <w:bCs/>
              <w:sz w:val="28"/>
              <w:szCs w:val="28"/>
              <w:highlight w:val="yellow"/>
            </w:rPr>
          </w:pPr>
          <w:r>
            <w:fldChar w:fldCharType="end"/>
          </w:r>
        </w:p>
      </w:sdtContent>
    </w:sdt>
    <w:p w14:paraId="0583529C" w14:textId="1A928976" w:rsidR="00E25AA7" w:rsidRDefault="6DCC9B13">
      <w:pPr>
        <w:pStyle w:val="heading10"/>
      </w:pPr>
      <w:r>
        <w:t>1. Executive Summary</w:t>
      </w:r>
    </w:p>
    <w:p w14:paraId="19FC12ED" w14:textId="77777777" w:rsidR="00E25AA7" w:rsidRDefault="6DCC9B13">
      <w:pPr>
        <w:spacing w:after="120"/>
      </w:pPr>
      <w:r w:rsidRPr="6DCC9B13">
        <w:rPr>
          <w:lang w:val="en-US"/>
        </w:rPr>
        <w:t>The session was a combined functional and technical walkthrough of CodeInsightAI – an AI-powered platform for reverse engineering and modernising legacy mainframe applications. The demo focused specifically on the TPF (Transaction Processing Facility) assembler reverse-engineering workflow.</w:t>
      </w:r>
    </w:p>
    <w:p w14:paraId="14680685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CodeInsightAI is </w:t>
      </w:r>
      <w:r w:rsidRPr="6DCC9B13">
        <w:rPr>
          <w:b/>
          <w:bCs/>
          <w:lang w:val="en-US"/>
        </w:rPr>
        <w:t>not a single application</w:t>
      </w:r>
      <w:r w:rsidRPr="6DCC9B13">
        <w:rPr>
          <w:lang w:val="en-US"/>
        </w:rPr>
        <w:t xml:space="preserve"> but a collection of AI-powered microservices, each focused on a specific engineering activity.</w:t>
      </w:r>
    </w:p>
    <w:p w14:paraId="22697986" w14:textId="2F8F7594" w:rsidR="00E25AA7" w:rsidRDefault="6DCC9B13" w:rsidP="6DCC9B13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6DCC9B13">
        <w:rPr>
          <w:lang w:val="en-US"/>
        </w:rPr>
        <w:t xml:space="preserve">For the client codebase in scope, </w:t>
      </w:r>
      <w:r w:rsidRPr="6DCC9B13">
        <w:rPr>
          <w:b/>
          <w:bCs/>
          <w:lang w:val="en-US"/>
        </w:rPr>
        <w:t>more than 80% of the code is TPF assembler</w:t>
      </w:r>
      <w:r w:rsidRPr="6DCC9B13">
        <w:rPr>
          <w:lang w:val="en-US"/>
        </w:rPr>
        <w:t xml:space="preserve">, with roughly </w:t>
      </w:r>
      <w:r w:rsidRPr="6DCC9B13">
        <w:rPr>
          <w:b/>
          <w:bCs/>
          <w:lang w:val="en-US"/>
        </w:rPr>
        <w:t xml:space="preserve">20% being TPFC </w:t>
      </w:r>
      <w:r w:rsidR="006E2744">
        <w:rPr>
          <w:b/>
          <w:bCs/>
          <w:lang w:val="en-US"/>
        </w:rPr>
        <w:t>,</w:t>
      </w:r>
      <w:r w:rsidRPr="6DCC9B13">
        <w:rPr>
          <w:b/>
          <w:bCs/>
          <w:lang w:val="en-US"/>
        </w:rPr>
        <w:t xml:space="preserve"> C++</w:t>
      </w:r>
      <w:r w:rsidR="006E2744">
        <w:rPr>
          <w:b/>
          <w:bCs/>
          <w:lang w:val="en-US"/>
        </w:rPr>
        <w:t xml:space="preserve"> and </w:t>
      </w:r>
      <w:r w:rsidR="006E2744" w:rsidRPr="006E2744">
        <w:rPr>
          <w:b/>
          <w:bCs/>
          <w:lang w:val="en-GB"/>
        </w:rPr>
        <w:t>Unified</w:t>
      </w:r>
      <w:r w:rsidR="006E2744">
        <w:rPr>
          <w:b/>
          <w:bCs/>
          <w:lang w:val="en-GB"/>
        </w:rPr>
        <w:t>.</w:t>
      </w:r>
    </w:p>
    <w:p w14:paraId="300E1AE6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Two document-generation approaches were demonstrated: </w:t>
      </w:r>
      <w:r w:rsidRPr="6DCC9B13">
        <w:rPr>
          <w:b/>
          <w:bCs/>
          <w:lang w:val="en-US"/>
        </w:rPr>
        <w:t>segment-wise</w:t>
      </w:r>
      <w:r w:rsidRPr="6DCC9B13">
        <w:rPr>
          <w:lang w:val="en-US"/>
        </w:rPr>
        <w:t xml:space="preserve"> (single program file) and </w:t>
      </w:r>
      <w:r w:rsidRPr="6DCC9B13">
        <w:rPr>
          <w:b/>
          <w:bCs/>
          <w:lang w:val="en-US"/>
        </w:rPr>
        <w:t>entry-wise</w:t>
      </w:r>
      <w:r w:rsidRPr="6DCC9B13">
        <w:rPr>
          <w:lang w:val="en-US"/>
        </w:rPr>
        <w:t xml:space="preserve"> (full transaction flow across many programs).</w:t>
      </w:r>
    </w:p>
    <w:p w14:paraId="2A614BD4" w14:textId="13B09F51" w:rsidR="00E25AA7" w:rsidRDefault="6DCC9B13">
      <w:pPr>
        <w:pStyle w:val="ListParagraph"/>
        <w:numPr>
          <w:ilvl w:val="0"/>
          <w:numId w:val="2"/>
        </w:numPr>
        <w:spacing w:after="60"/>
      </w:pPr>
      <w:r>
        <w:t xml:space="preserve">The segment-wise flow relies primarily on the </w:t>
      </w:r>
      <w:r w:rsidRPr="6DCC9B13">
        <w:rPr>
          <w:b/>
          <w:bCs/>
        </w:rPr>
        <w:t>LLM</w:t>
      </w:r>
      <w:r>
        <w:t xml:space="preserve"> to interpret logic; the entry-wise flow uses client-provided </w:t>
      </w:r>
      <w:r w:rsidRPr="6DCC9B13">
        <w:rPr>
          <w:b/>
          <w:bCs/>
        </w:rPr>
        <w:t>listing</w:t>
      </w:r>
      <w:r>
        <w:t xml:space="preserve"> and </w:t>
      </w:r>
      <w:r w:rsidRPr="6DCC9B13">
        <w:rPr>
          <w:b/>
          <w:bCs/>
        </w:rPr>
        <w:t>execution</w:t>
      </w:r>
      <w:r>
        <w:t xml:space="preserve"> files to achieve near-100% traceability.</w:t>
      </w:r>
    </w:p>
    <w:p w14:paraId="083DD420" w14:textId="77777777" w:rsidR="00E25AA7" w:rsidRDefault="00000000">
      <w:pPr>
        <w:pStyle w:val="heading10"/>
      </w:pPr>
      <w:r>
        <w:t>2. Platform Overview</w:t>
      </w:r>
    </w:p>
    <w:p w14:paraId="0B72E152" w14:textId="77777777" w:rsidR="00E25AA7" w:rsidRDefault="6DCC9B13">
      <w:pPr>
        <w:spacing w:after="120"/>
      </w:pPr>
      <w:r w:rsidRPr="6DCC9B13">
        <w:rPr>
          <w:lang w:val="en-US"/>
        </w:rPr>
        <w:t>CodeInsightAI is architected as a set of independent AI-powered microservices. Each module targets a distinct engineering activity so that changes to one capability do not disrupt the rest of the platform.</w:t>
      </w:r>
    </w:p>
    <w:p w14:paraId="0F0C7D66" w14:textId="77777777" w:rsidR="00E25AA7" w:rsidRDefault="00000000">
      <w:pPr>
        <w:pStyle w:val="heading20"/>
      </w:pPr>
      <w:r>
        <w:t>2.1 Major Capabilities</w:t>
      </w:r>
    </w:p>
    <w:p w14:paraId="6BCAC10C" w14:textId="77777777" w:rsidR="00E25AA7" w:rsidRDefault="6DCC9B13">
      <w:pPr>
        <w:spacing w:after="120"/>
      </w:pPr>
      <w:r w:rsidRPr="6DCC9B13">
        <w:rPr>
          <w:lang w:val="en-US"/>
        </w:rPr>
        <w:t>At a high level, six major capability areas were described, spanning reverse engineering and downstream document generation: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5AA7" w14:paraId="04120B9F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5977" w14:textId="77777777" w:rsidR="00E25AA7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E25AA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25AA7" w14:paraId="283D08FE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35CF" w14:textId="77777777" w:rsidR="00E25AA7" w:rsidRDefault="00000000">
            <w:r>
              <w:t>Reverse Engineering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4EB8" w14:textId="528A910F" w:rsidR="00E25AA7" w:rsidRDefault="6DCC9B13">
            <w:r w:rsidRPr="6DCC9B13">
              <w:rPr>
                <w:lang w:val="en-GB"/>
              </w:rPr>
              <w:t>Core focus of the demo. Supports multiple assembler variants – TPF assembler, TPFC and C++ – and a Unified option that accepts a zip containing an accumulation of TPF/TPFC/C++ files.</w:t>
            </w:r>
          </w:p>
        </w:tc>
      </w:tr>
      <w:tr w:rsidR="00E25AA7" w14:paraId="434E6646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6C3A" w14:textId="77777777" w:rsidR="00E25AA7" w:rsidRDefault="00000000">
            <w:r>
              <w:t>Chat Assistant (Alice)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1FD9" w14:textId="77777777" w:rsidR="00E25AA7" w:rsidRDefault="6DCC9B13">
            <w:r w:rsidRPr="6DCC9B13">
              <w:rPr>
                <w:lang w:val="en-GB"/>
              </w:rPr>
              <w:t>Answers user queries directly. Indexing is performed per business domain so answers are aligned with domain-specific understanding and are more accurate.</w:t>
            </w:r>
          </w:p>
        </w:tc>
      </w:tr>
      <w:tr w:rsidR="00E25AA7" w14:paraId="6ADD50E1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76BB" w14:textId="77777777" w:rsidR="00E25AA7" w:rsidRDefault="00000000">
            <w:r>
              <w:t>BRD Generation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EF27" w14:textId="77777777" w:rsidR="00E25AA7" w:rsidRDefault="00000000">
            <w:r>
              <w:t>A dedicated BRD agent generates Business Requirements Documents.</w:t>
            </w:r>
          </w:p>
        </w:tc>
      </w:tr>
      <w:tr w:rsidR="00E25AA7" w14:paraId="59ECF97E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FFF6" w14:textId="77777777" w:rsidR="00E25AA7" w:rsidRDefault="00000000">
            <w:r>
              <w:t>HLD Generation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6451" w14:textId="77777777" w:rsidR="00E25AA7" w:rsidRDefault="00000000">
            <w:r>
              <w:t>A dedicated HLD agent generates High-Level Design documents.</w:t>
            </w:r>
          </w:p>
        </w:tc>
      </w:tr>
      <w:tr w:rsidR="00E25AA7" w14:paraId="1876D4BE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9E74" w14:textId="77777777" w:rsidR="00E25AA7" w:rsidRDefault="00000000">
            <w:r>
              <w:t>LLD Generation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C9BE" w14:textId="77777777" w:rsidR="00E25AA7" w:rsidRDefault="00000000">
            <w:r>
              <w:t>A dedicated LLD agent generates Low-Level Design documents.</w:t>
            </w:r>
          </w:p>
        </w:tc>
      </w:tr>
      <w:tr w:rsidR="00E25AA7" w14:paraId="248E8549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86F" w14:textId="77777777" w:rsidR="00E25AA7" w:rsidRDefault="00000000">
            <w:r>
              <w:t>Backlog Generation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9F9D" w14:textId="77777777" w:rsidR="00E25AA7" w:rsidRDefault="00000000">
            <w:r>
              <w:t>A backlog agent generates user stories from the upstream documents.</w:t>
            </w:r>
          </w:p>
        </w:tc>
      </w:tr>
    </w:tbl>
    <w:p w14:paraId="02EB378F" w14:textId="77777777" w:rsidR="00E25AA7" w:rsidRDefault="00E25AA7">
      <w:pPr>
        <w:spacing w:after="100"/>
      </w:pPr>
    </w:p>
    <w:p w14:paraId="5AA296AA" w14:textId="77777777" w:rsidR="00E25AA7" w:rsidRDefault="6DCC9B13">
      <w:pPr>
        <w:spacing w:after="120"/>
      </w:pPr>
      <w:r w:rsidRPr="6DCC9B13">
        <w:rPr>
          <w:lang w:val="en-US"/>
        </w:rPr>
        <w:lastRenderedPageBreak/>
        <w:t>Within the Alice module there are two sub-features: (1) a domain-indexed chat assistant, and (2) the document-generation agents (BRD, HLD, LLD, backlog). Indexing is done separately for each domain so retrieval stays aligned to that domain.</w:t>
      </w:r>
    </w:p>
    <w:p w14:paraId="24837426" w14:textId="420EA044" w:rsidR="00E25AA7" w:rsidRDefault="6DCC9B13">
      <w:pPr>
        <w:pStyle w:val="heading10"/>
      </w:pPr>
      <w:r w:rsidRPr="6DCC9B13">
        <w:rPr>
          <w:lang w:val="en-GB"/>
        </w:rPr>
        <w:t>3. TPF Assembler Fundamentals :</w:t>
      </w:r>
    </w:p>
    <w:p w14:paraId="3108F01F" w14:textId="77777777" w:rsidR="00E25AA7" w:rsidRDefault="00000000">
      <w:pPr>
        <w:pStyle w:val="heading20"/>
      </w:pPr>
      <w:r>
        <w:t>3.1 Program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5AA7" w14:paraId="09C22993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B22" w14:textId="77777777" w:rsidR="00E25AA7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2768" w14:textId="77777777" w:rsidR="00E25AA7" w:rsidRDefault="00000000">
            <w:r>
              <w:rPr>
                <w:b/>
                <w:bCs/>
                <w:color w:val="FFFFFF"/>
              </w:rPr>
              <w:t>Meaning / Relevance</w:t>
            </w:r>
          </w:p>
        </w:tc>
      </w:tr>
      <w:tr w:rsidR="00E25AA7" w14:paraId="78CC3F76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D85C" w14:textId="77777777" w:rsidR="00E25AA7" w:rsidRDefault="00000000">
            <w:r>
              <w:t>DSECT (Dummy Section)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6052" w14:textId="77777777" w:rsidR="00E25AA7" w:rsidRDefault="6DCC9B13">
            <w:r w:rsidRPr="6DCC9B13">
              <w:rPr>
                <w:lang w:val="en-US"/>
              </w:rPr>
              <w:t xml:space="preserve">Holds register information. </w:t>
            </w:r>
            <w:r w:rsidRPr="6DCC9B13">
              <w:rPr>
                <w:b/>
                <w:bCs/>
                <w:lang w:val="en-US"/>
              </w:rPr>
              <w:t>Not helpful</w:t>
            </w:r>
            <w:r w:rsidRPr="6DCC9B13">
              <w:rPr>
                <w:lang w:val="en-US"/>
              </w:rPr>
              <w:t xml:space="preserve"> for business logic and </w:t>
            </w:r>
            <w:r w:rsidRPr="6DCC9B13">
              <w:rPr>
                <w:b/>
                <w:bCs/>
                <w:lang w:val="en-US"/>
              </w:rPr>
              <w:t>not required</w:t>
            </w:r>
            <w:r w:rsidRPr="6DCC9B13">
              <w:rPr>
                <w:lang w:val="en-US"/>
              </w:rPr>
              <w:t xml:space="preserve"> in the PTSD/BRD output.</w:t>
            </w:r>
          </w:p>
        </w:tc>
      </w:tr>
      <w:tr w:rsidR="00E25AA7" w14:paraId="3D574844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A914" w14:textId="77777777" w:rsidR="00E25AA7" w:rsidRDefault="00000000">
            <w:r>
              <w:t>CSECT (Code Section)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D583" w14:textId="77777777" w:rsidR="00E25AA7" w:rsidRDefault="00000000">
            <w:r>
              <w:t xml:space="preserve">The </w:t>
            </w:r>
            <w:r>
              <w:rPr>
                <w:b/>
                <w:bCs/>
              </w:rPr>
              <w:t>code section</w:t>
            </w:r>
            <w:r>
              <w:t xml:space="preserve"> – the starting point for understanding the codebase and business logic.</w:t>
            </w:r>
          </w:p>
        </w:tc>
      </w:tr>
    </w:tbl>
    <w:p w14:paraId="6A05A809" w14:textId="77777777" w:rsidR="00E25AA7" w:rsidRDefault="00E25AA7">
      <w:pPr>
        <w:spacing w:after="100"/>
      </w:pPr>
    </w:p>
    <w:p w14:paraId="6F9DC50C" w14:textId="77777777" w:rsidR="00E25AA7" w:rsidRDefault="00000000">
      <w:pPr>
        <w:pStyle w:val="heading20"/>
      </w:pPr>
      <w:r>
        <w:t>3.2 Program Naming &amp; Versioning</w:t>
      </w:r>
    </w:p>
    <w:p w14:paraId="11B5EEC2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The program name is embedded in the file (e.g., a program named “WPK1”).</w:t>
      </w:r>
    </w:p>
    <w:p w14:paraId="454962FE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A suffix such as </w:t>
      </w:r>
      <w:r w:rsidRPr="6DCC9B13">
        <w:rPr>
          <w:b/>
          <w:bCs/>
          <w:lang w:val="en-US"/>
        </w:rPr>
        <w:t>C5 / C6</w:t>
      </w:r>
      <w:r w:rsidRPr="6DCC9B13">
        <w:rPr>
          <w:lang w:val="en-US"/>
        </w:rPr>
        <w:t xml:space="preserve"> acts as a </w:t>
      </w:r>
      <w:r w:rsidRPr="6DCC9B13">
        <w:rPr>
          <w:b/>
          <w:bCs/>
          <w:lang w:val="en-US"/>
        </w:rPr>
        <w:t>versioning indicator</w:t>
      </w:r>
      <w:r w:rsidRPr="6DCC9B13">
        <w:rPr>
          <w:lang w:val="en-US"/>
        </w:rPr>
        <w:t>, since the source file may be committed many times. The latest suffix indicates the most recent version of the file.</w:t>
      </w:r>
    </w:p>
    <w:p w14:paraId="13E99F05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The program body starts from the </w:t>
      </w:r>
      <w:r w:rsidRPr="6DCC9B13">
        <w:rPr>
          <w:b/>
          <w:bCs/>
          <w:lang w:val="en-US"/>
        </w:rPr>
        <w:t>CSECT summary</w:t>
      </w:r>
      <w:r w:rsidRPr="6DCC9B13">
        <w:rPr>
          <w:lang w:val="en-US"/>
        </w:rPr>
        <w:t>; sometimes a comment marks the beginning of the program.</w:t>
      </w:r>
    </w:p>
    <w:p w14:paraId="016E5597" w14:textId="77777777" w:rsidR="00E25AA7" w:rsidRDefault="00000000">
      <w:pPr>
        <w:pStyle w:val="heading20"/>
      </w:pPr>
      <w:r>
        <w:t>3.3 Assembler Label Flow</w:t>
      </w:r>
    </w:p>
    <w:p w14:paraId="3C7372FE" w14:textId="77777777" w:rsidR="00E25AA7" w:rsidRDefault="00000000">
      <w:pPr>
        <w:spacing w:after="120"/>
      </w:pPr>
      <w:r>
        <w:t>Unlike modern languages that execute class-to-class / method-wise, a TPF assembler program executes via the **assembler label flow** – the definitive starting point for understanding execution.</w:t>
      </w:r>
    </w:p>
    <w:p w14:paraId="62B68698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The program processes </w:t>
      </w:r>
      <w:r w:rsidRPr="6DCC9B13">
        <w:rPr>
          <w:b/>
          <w:bCs/>
          <w:lang w:val="en-US"/>
        </w:rPr>
        <w:t>one assembler label at a time</w:t>
      </w:r>
      <w:r w:rsidRPr="6DCC9B13">
        <w:rPr>
          <w:lang w:val="en-US"/>
        </w:rPr>
        <w:t xml:space="preserve">; each label is executed and business logic flows from </w:t>
      </w:r>
      <w:r w:rsidRPr="6DCC9B13">
        <w:rPr>
          <w:b/>
          <w:bCs/>
          <w:lang w:val="en-US"/>
        </w:rPr>
        <w:t>label to label</w:t>
      </w:r>
      <w:r w:rsidRPr="6DCC9B13">
        <w:rPr>
          <w:lang w:val="en-US"/>
        </w:rPr>
        <w:t>.</w:t>
      </w:r>
    </w:p>
    <w:p w14:paraId="302EEB48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Label naming combines a file identifier and a step number (e.g., a 4-character file reference plus a step such as 1000, 1100). These steps are </w:t>
      </w:r>
      <w:r>
        <w:rPr>
          <w:b/>
          <w:bCs/>
        </w:rPr>
        <w:t>not sequential</w:t>
      </w:r>
      <w:r>
        <w:t>.</w:t>
      </w:r>
    </w:p>
    <w:p w14:paraId="2298BBFF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Flow is </w:t>
      </w:r>
      <w:r>
        <w:rPr>
          <w:b/>
          <w:bCs/>
        </w:rPr>
        <w:t>not deterministic by position</w:t>
      </w:r>
      <w:r>
        <w:t xml:space="preserve"> – execution can jump from one label to another depending on the embedded logic. Instructions such as EQU and related directives are treated as assembler-label instructions.</w:t>
      </w:r>
    </w:p>
    <w:p w14:paraId="2853282A" w14:textId="77777777" w:rsidR="00E25AA7" w:rsidRDefault="00000000">
      <w:pPr>
        <w:pStyle w:val="heading10"/>
      </w:pPr>
      <w:r>
        <w:t>4. Two Generation Approaches</w:t>
      </w:r>
    </w:p>
    <w:p w14:paraId="1F9CA7DC" w14:textId="77777777" w:rsidR="00E25AA7" w:rsidRDefault="00000000">
      <w:pPr>
        <w:spacing w:after="120"/>
      </w:pPr>
      <w:r>
        <w:t>The TPF reverse-engineering module supports two ways to generate the PTSD (Program Technical Specification Document):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2172"/>
        <w:gridCol w:w="4135"/>
        <w:gridCol w:w="1463"/>
      </w:tblGrid>
      <w:tr w:rsidR="00E25AA7" w14:paraId="68B9B46B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6DA7" w14:textId="77777777" w:rsidR="00E25AA7" w:rsidRDefault="00000000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04D9" w14:textId="77777777" w:rsidR="00E25AA7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B07B" w14:textId="77777777" w:rsidR="00E25AA7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48A2" w14:textId="77777777" w:rsidR="00E25AA7" w:rsidRDefault="00000000">
            <w:r>
              <w:rPr>
                <w:b/>
                <w:bCs/>
                <w:color w:val="FFFFFF"/>
              </w:rPr>
              <w:t>Traceability</w:t>
            </w:r>
          </w:p>
        </w:tc>
      </w:tr>
      <w:tr w:rsidR="00E25AA7" w14:paraId="1EAF2465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20D" w14:textId="77777777" w:rsidR="00E25AA7" w:rsidRDefault="00000000">
            <w:r>
              <w:t>Segment-wise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2229" w14:textId="77777777" w:rsidR="00E25AA7" w:rsidRDefault="6DCC9B13">
            <w:r w:rsidRPr="6DCC9B13">
              <w:rPr>
                <w:lang w:val="en-US"/>
              </w:rPr>
              <w:t>A single program (.asm) file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3604" w14:textId="77777777" w:rsidR="00E25AA7" w:rsidRDefault="00000000">
            <w:r>
              <w:t xml:space="preserve">The whole program is pre-processed (comments stripped) and passed to the LLM, which interprets the code. </w:t>
            </w:r>
            <w:r>
              <w:rPr>
                <w:b/>
                <w:bCs/>
              </w:rPr>
              <w:t>No parser / call-graph / AST</w:t>
            </w:r>
            <w:r>
              <w:t xml:space="preserve"> is built for </w:t>
            </w:r>
            <w:r>
              <w:lastRenderedPageBreak/>
              <w:t>logic flow – sequence understanding depends entirely on the LLM.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65CD" w14:textId="77777777" w:rsidR="00E25AA7" w:rsidRDefault="00000000">
            <w:r>
              <w:lastRenderedPageBreak/>
              <w:t>Relies on LLM; single-file scope</w:t>
            </w:r>
          </w:p>
        </w:tc>
      </w:tr>
      <w:tr w:rsidR="00E25AA7" w14:paraId="30E3AD69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79EF" w14:textId="77777777" w:rsidR="00E25AA7" w:rsidRDefault="00000000">
            <w:r>
              <w:t>Entry-wise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698A" w14:textId="77777777" w:rsidR="00E25AA7" w:rsidRDefault="00000000">
            <w:r>
              <w:t>Trace-flow file + listing file + execution file (+ optional macro file)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F75B" w14:textId="77777777" w:rsidR="00E25AA7" w:rsidRDefault="6DCC9B13">
            <w:r w:rsidRPr="6DCC9B13">
              <w:rPr>
                <w:lang w:val="en-US"/>
              </w:rPr>
              <w:t>Represents a full transaction/entry that triggers many programs. Uses client-provided files to map displacement memory to actual code lines and reconstruct sequential flow.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26AE" w14:textId="77777777" w:rsidR="00E25AA7" w:rsidRDefault="00000000">
            <w:r>
              <w:rPr>
                <w:b/>
                <w:bCs/>
              </w:rPr>
              <w:t>~100% for the entry</w:t>
            </w:r>
          </w:p>
        </w:tc>
      </w:tr>
    </w:tbl>
    <w:p w14:paraId="5A39BBE3" w14:textId="77777777" w:rsidR="00E25AA7" w:rsidRDefault="00E25AA7">
      <w:pPr>
        <w:spacing w:after="100"/>
      </w:pPr>
    </w:p>
    <w:p w14:paraId="142441D2" w14:textId="77777777" w:rsidR="00E25AA7" w:rsidRDefault="00000000">
      <w:pPr>
        <w:spacing w:after="120"/>
      </w:pPr>
      <w:r>
        <w:t>Analogy used: on a booking site, adding a passenger to a master list triggers multiple backend programs – not just one. The entry-wise approach captures that full chain of triggered programs.</w:t>
      </w:r>
    </w:p>
    <w:p w14:paraId="4CCFC90D" w14:textId="77777777" w:rsidR="00E25AA7" w:rsidRDefault="00000000">
      <w:pPr>
        <w:pStyle w:val="heading10"/>
      </w:pPr>
      <w:r>
        <w:t>5. Segment-wise Generation Workflow</w:t>
      </w:r>
    </w:p>
    <w:p w14:paraId="37AB5F08" w14:textId="77777777" w:rsidR="00E25AA7" w:rsidRDefault="00000000">
      <w:pPr>
        <w:spacing w:after="120"/>
      </w:pPr>
      <w:r>
        <w:t>A segment is treated as a single program. The segment-wise flow produces documentation for one file at a time.</w:t>
      </w:r>
    </w:p>
    <w:p w14:paraId="2C8129BC" w14:textId="77777777" w:rsidR="00E25AA7" w:rsidRDefault="00000000">
      <w:pPr>
        <w:pStyle w:val="heading30"/>
      </w:pPr>
      <w:r>
        <w:t>5.1 Steps</w:t>
      </w:r>
    </w:p>
    <w:p w14:paraId="38BECA0E" w14:textId="77777777" w:rsidR="00E25AA7" w:rsidRDefault="6DCC9B13">
      <w:pPr>
        <w:pStyle w:val="ListParagraph"/>
        <w:numPr>
          <w:ilvl w:val="0"/>
          <w:numId w:val="3"/>
        </w:numPr>
        <w:spacing w:after="60"/>
      </w:pPr>
      <w:r w:rsidRPr="6DCC9B13">
        <w:rPr>
          <w:lang w:val="en-US"/>
        </w:rPr>
        <w:t xml:space="preserve">The user either </w:t>
      </w:r>
      <w:r w:rsidRPr="6DCC9B13">
        <w:rPr>
          <w:b/>
          <w:bCs/>
          <w:lang w:val="en-US"/>
        </w:rPr>
        <w:t>uploads</w:t>
      </w:r>
      <w:r w:rsidRPr="6DCC9B13">
        <w:rPr>
          <w:lang w:val="en-US"/>
        </w:rPr>
        <w:t xml:space="preserve"> an .asm file from their local system or </w:t>
      </w:r>
      <w:r w:rsidRPr="6DCC9B13">
        <w:rPr>
          <w:b/>
          <w:bCs/>
          <w:lang w:val="en-US"/>
        </w:rPr>
        <w:t>searches</w:t>
      </w:r>
      <w:r w:rsidRPr="6DCC9B13">
        <w:rPr>
          <w:lang w:val="en-US"/>
        </w:rPr>
        <w:t xml:space="preserve"> the file directly from the source-code GitHub repository (the full client codebase is available in the repo).</w:t>
      </w:r>
    </w:p>
    <w:p w14:paraId="4630660D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>Uploading triggers the backend upload endpoint.</w:t>
      </w:r>
    </w:p>
    <w:p w14:paraId="6442A442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Pre-processing is done </w:t>
      </w:r>
      <w:r>
        <w:rPr>
          <w:b/>
          <w:bCs/>
        </w:rPr>
        <w:t>only at the comment level</w:t>
      </w:r>
      <w:r>
        <w:t xml:space="preserve"> (comments removed) – not at the flow level.</w:t>
      </w:r>
    </w:p>
    <w:p w14:paraId="59604F43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>The pre-processed code is fed to the LLM, which decides how to interpret and explain the code.</w:t>
      </w:r>
    </w:p>
    <w:p w14:paraId="065D105D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>Generation is driven by templates (label-by-label), and the response is stored in the database for reuse.</w:t>
      </w:r>
    </w:p>
    <w:p w14:paraId="413754D3" w14:textId="77777777" w:rsidR="00E25AA7" w:rsidRDefault="00000000">
      <w:pPr>
        <w:pStyle w:val="heading30"/>
      </w:pPr>
      <w:r>
        <w:t>5.2 Macro Handling in Segment-wise</w:t>
      </w:r>
    </w:p>
    <w:p w14:paraId="5F00EAEB" w14:textId="77777777" w:rsidR="00E25AA7" w:rsidRDefault="6DCC9B13">
      <w:pPr>
        <w:spacing w:after="120"/>
      </w:pPr>
      <w:r w:rsidRPr="6DCC9B13">
        <w:rPr>
          <w:lang w:val="en-US"/>
        </w:rPr>
        <w:t>Even in single-file mode, macro logic is addressed. Macros (referenced via REF entries such as a .mac file) are detected, fetched from the repository, summarised by the LLM, and incorporated into the PTSD for that program.</w:t>
      </w:r>
    </w:p>
    <w:p w14:paraId="276E9A23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Macro references are found using a </w:t>
      </w:r>
      <w:r w:rsidRPr="6DCC9B13">
        <w:rPr>
          <w:b/>
          <w:bCs/>
          <w:lang w:val="en-US"/>
        </w:rPr>
        <w:t>regex search</w:t>
      </w:r>
      <w:r w:rsidRPr="6DCC9B13">
        <w:rPr>
          <w:lang w:val="en-US"/>
        </w:rPr>
        <w:t xml:space="preserve"> in the backend to identify how many macros a single .asm file calls.</w:t>
      </w:r>
    </w:p>
    <w:p w14:paraId="1B797038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macro file (typically </w:t>
      </w:r>
      <w:r>
        <w:rPr>
          <w:b/>
          <w:bCs/>
        </w:rPr>
        <w:t>.mac</w:t>
      </w:r>
      <w:r>
        <w:t xml:space="preserve"> extension; some details stored as JSON) is fetched from the repository and passed to the LLM for a high-level functionality overview.</w:t>
      </w:r>
    </w:p>
    <w:p w14:paraId="1BF18FBB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Typical count of macros per file: </w:t>
      </w:r>
      <w:r>
        <w:rPr>
          <w:b/>
          <w:bCs/>
        </w:rPr>
        <w:t>2 to 5, up to about 10</w:t>
      </w:r>
      <w:r>
        <w:t xml:space="preserve"> – rarely more.</w:t>
      </w:r>
    </w:p>
    <w:p w14:paraId="787235BA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Macros are conceptually similar to reusable components / copybooks – analogous to imported libraries whose internal logic is not present in the calling file.</w:t>
      </w:r>
    </w:p>
    <w:p w14:paraId="661CA517" w14:textId="77777777" w:rsidR="00E25AA7" w:rsidRDefault="00000000">
      <w:pPr>
        <w:pStyle w:val="heading30"/>
      </w:pPr>
      <w:r>
        <w:t>5.3 User vs System Macros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460"/>
        <w:gridCol w:w="3000"/>
      </w:tblGrid>
      <w:tr w:rsidR="00E25AA7" w14:paraId="10A5F8AE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14:textId="77777777" w:rsidR="00E25AA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E25AA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88B1" w14:textId="77777777" w:rsidR="00E25AA7" w:rsidRDefault="00000000">
            <w:r>
              <w:rPr>
                <w:b/>
                <w:bCs/>
                <w:color w:val="FFFFFF"/>
              </w:rPr>
              <w:t>Where understood from</w:t>
            </w:r>
          </w:p>
        </w:tc>
      </w:tr>
      <w:tr w:rsidR="00E25AA7" w14:paraId="7A2F28B5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7135" w14:textId="77777777" w:rsidR="00E25AA7" w:rsidRDefault="00000000">
            <w:r>
              <w:t>User Macros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FCE9" w14:textId="77777777" w:rsidR="00E25AA7" w:rsidRDefault="6DCC9B13">
            <w:r w:rsidRPr="6DCC9B13">
              <w:rPr>
                <w:lang w:val="en-US"/>
              </w:rPr>
              <w:t>Handle read/write access; specific to the client's own defined library.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4054" w14:textId="77777777" w:rsidR="00E25AA7" w:rsidRDefault="6DCC9B13">
            <w:r w:rsidRPr="6DCC9B13">
              <w:rPr>
                <w:lang w:val="en-US"/>
              </w:rPr>
              <w:t>Available in the client's codebase / repository.</w:t>
            </w:r>
          </w:p>
        </w:tc>
      </w:tr>
      <w:tr w:rsidR="00E25AA7" w14:paraId="75D32E95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201B" w14:textId="77777777" w:rsidR="00E25AA7" w:rsidRDefault="00000000">
            <w:r>
              <w:lastRenderedPageBreak/>
              <w:t>System Macros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EFD1" w14:textId="77777777" w:rsidR="00E25AA7" w:rsidRDefault="6DCC9B13">
            <w:r w:rsidRPr="6DCC9B13">
              <w:rPr>
                <w:lang w:val="en-US"/>
              </w:rPr>
              <w:t>Standard, defined by the assembly language and common across systems.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55A3" w14:textId="77777777" w:rsidR="00E25AA7" w:rsidRDefault="00000000">
            <w:r>
              <w:t>Standard – logic can be obtained online.</w:t>
            </w:r>
          </w:p>
        </w:tc>
      </w:tr>
    </w:tbl>
    <w:p w14:paraId="7CF98B86" w14:textId="77777777" w:rsidR="00E25AA7" w:rsidRDefault="00000000">
      <w:pPr>
        <w:pStyle w:val="heading10"/>
      </w:pPr>
      <w:r>
        <w:t>6. Entry-wise Generation Workflow</w:t>
      </w:r>
    </w:p>
    <w:p w14:paraId="37C3074D" w14:textId="77777777" w:rsidR="00E25AA7" w:rsidRDefault="00000000">
      <w:pPr>
        <w:spacing w:after="120"/>
      </w:pPr>
      <w:r>
        <w:t>Most of the client's actual workload happens at the entry level. An “entry” is a single transaction that, when executed in the PSS/TPF system, triggers a sequence of programs. The entry-wise flow reconstructs the end-to-end business logic for that transaction.</w:t>
      </w:r>
    </w:p>
    <w:p w14:paraId="5657B662" w14:textId="77777777" w:rsidR="00E25AA7" w:rsidRDefault="00000000">
      <w:pPr>
        <w:pStyle w:val="heading20"/>
      </w:pPr>
      <w:r>
        <w:t>6.1 Input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25AA7" w14:paraId="596ADEA9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0C6A" w14:textId="77777777" w:rsidR="00E25AA7" w:rsidRDefault="00000000">
            <w:r>
              <w:rPr>
                <w:b/>
                <w:bCs/>
                <w:color w:val="FFFFFF"/>
              </w:rPr>
              <w:t>Input File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7C80" w14:textId="77777777" w:rsidR="00E25AA7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90FC" w14:textId="77777777" w:rsidR="00E25AA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E25AA7" w14:paraId="2A565CE3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2554" w14:textId="77777777" w:rsidR="00E25AA7" w:rsidRDefault="00000000">
            <w:r>
              <w:t>Trace-flow file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CFB6" w14:textId="77777777" w:rsidR="00E25AA7" w:rsidRDefault="00000000">
            <w:r>
              <w:t>Generated from the client-side ZTPF (Jedi) tool; also produced as JSON.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D62F" w14:textId="77777777" w:rsidR="00E25AA7" w:rsidRDefault="00000000">
            <w:r>
              <w:t xml:space="preserve">Shows, for a single entry, which programs/segments are called and in what sequence – forms the </w:t>
            </w:r>
            <w:r>
              <w:rPr>
                <w:b/>
                <w:bCs/>
              </w:rPr>
              <w:t>call graph</w:t>
            </w:r>
            <w:r>
              <w:t>.</w:t>
            </w:r>
          </w:p>
        </w:tc>
      </w:tr>
      <w:tr w:rsidR="00E25AA7" w14:paraId="3ADC1B9C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CBD0" w14:textId="77777777" w:rsidR="00E25AA7" w:rsidRDefault="00000000">
            <w:r>
              <w:t>Listing file (zip)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3D8" w14:textId="77777777" w:rsidR="00E25AA7" w:rsidRDefault="6DCC9B13">
            <w:r w:rsidRPr="6DCC9B13">
              <w:rPr>
                <w:lang w:val="en-US"/>
              </w:rPr>
              <w:t xml:space="preserve">The </w:t>
            </w:r>
            <w:r w:rsidRPr="6DCC9B13">
              <w:rPr>
                <w:b/>
                <w:bCs/>
                <w:lang w:val="en-US"/>
              </w:rPr>
              <w:t>compiled</w:t>
            </w:r>
            <w:r w:rsidRPr="6DCC9B13">
              <w:rPr>
                <w:lang w:val="en-US"/>
              </w:rPr>
              <w:t xml:space="preserve"> intermediate output for each required program (not the source file). Contains </w:t>
            </w:r>
            <w:r w:rsidRPr="6DCC9B13">
              <w:rPr>
                <w:b/>
                <w:bCs/>
                <w:lang w:val="en-US"/>
              </w:rPr>
              <w:t>displacement-level memory</w:t>
            </w:r>
            <w:r w:rsidRPr="6DCC9B13">
              <w:rPr>
                <w:lang w:val="en-US"/>
              </w:rPr>
              <w:t xml:space="preserve"> information.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69AB" w14:textId="77777777" w:rsidR="00E25AA7" w:rsidRDefault="00000000">
            <w:r>
              <w:t>Maps displacements to actual lines of code. One listing per program required for the entry.</w:t>
            </w:r>
          </w:p>
        </w:tc>
      </w:tr>
      <w:tr w:rsidR="00E25AA7" w14:paraId="2E958545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3039" w14:textId="77777777" w:rsidR="00E25AA7" w:rsidRDefault="00000000">
            <w:r>
              <w:t>Execution file (zip)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051D" w14:textId="77777777" w:rsidR="00E25AA7" w:rsidRDefault="00000000">
            <w:r>
              <w:t xml:space="preserve">The </w:t>
            </w:r>
            <w:r>
              <w:rPr>
                <w:b/>
                <w:bCs/>
              </w:rPr>
              <w:t>load module</w:t>
            </w:r>
            <w:r>
              <w:t xml:space="preserve"> equivalent – line-by-line code execution for the entry (can accumulate 8–10+ programs).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AAB" w14:textId="77777777" w:rsidR="00E25AA7" w:rsidRDefault="00000000">
            <w:r>
              <w:t>Provides the exact order in which lines execute, including jumps across programs.</w:t>
            </w:r>
          </w:p>
        </w:tc>
      </w:tr>
      <w:tr w:rsidR="00E25AA7" w14:paraId="48809414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8B7A" w14:textId="77777777" w:rsidR="00E25AA7" w:rsidRDefault="00000000">
            <w:r>
              <w:t>Macro file (optional)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C33B" w14:textId="77777777" w:rsidR="00E25AA7" w:rsidRDefault="00000000">
            <w:r>
              <w:t>Provided if macro details are wanted in the output.</w:t>
            </w:r>
          </w:p>
        </w:tc>
        <w:tc>
          <w:tcPr>
            <w:tcW w:w="3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0FF6" w14:textId="77777777" w:rsidR="00E25AA7" w:rsidRDefault="00000000">
            <w:r>
              <w:t>Adds macro understanding when the base output lacks it.</w:t>
            </w:r>
          </w:p>
        </w:tc>
      </w:tr>
    </w:tbl>
    <w:p w14:paraId="41C8F396" w14:textId="77777777" w:rsidR="00E25AA7" w:rsidRDefault="00E25AA7">
      <w:pPr>
        <w:spacing w:after="100"/>
      </w:pPr>
    </w:p>
    <w:p w14:paraId="0C72F791" w14:textId="77777777" w:rsidR="00E25AA7" w:rsidRDefault="00000000">
      <w:pPr>
        <w:pStyle w:val="heading20"/>
      </w:pPr>
      <w:r>
        <w:t>6.2 Why Both Listing and Execution Files Are Needed</w:t>
      </w:r>
    </w:p>
    <w:p w14:paraId="62C2B36E" w14:textId="77777777" w:rsidR="00E25AA7" w:rsidRDefault="6DCC9B13">
      <w:pPr>
        <w:spacing w:after="120"/>
      </w:pPr>
      <w:r w:rsidRPr="6DCC9B13">
        <w:rPr>
          <w:lang w:val="en-US"/>
        </w:rPr>
        <w:t>The LLM can infer that Program A calls Program B, but it cannot know **which section** is invoked when, for example, Program A also calls Program C later. That traceability is not stated anywhere in the source. Therefore:</w:t>
      </w:r>
    </w:p>
    <w:p w14:paraId="33943FDE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execution file</w:t>
      </w:r>
      <w:r>
        <w:t xml:space="preserve"> provides the true line-by-line runtime order for the entry, including up-and-down jumps between programs.</w:t>
      </w:r>
    </w:p>
    <w:p w14:paraId="398C6EDD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The </w:t>
      </w:r>
      <w:r w:rsidRPr="6DCC9B13">
        <w:rPr>
          <w:b/>
          <w:bCs/>
          <w:lang w:val="en-US"/>
        </w:rPr>
        <w:t>listing file</w:t>
      </w:r>
      <w:r w:rsidRPr="6DCC9B13">
        <w:rPr>
          <w:lang w:val="en-US"/>
        </w:rPr>
        <w:t xml:space="preserve"> provides displacement-level memory so that each executed displacement can be mapped back to the actual line of code (the raw GitHub source does not contain displacement information).</w:t>
      </w:r>
    </w:p>
    <w:p w14:paraId="32D12945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By combining displacement mapping (listing) with runtime order (execution), the platform reconstructs the full, sequential business logic for the entry.</w:t>
      </w:r>
    </w:p>
    <w:p w14:paraId="0E8766EA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These files are </w:t>
      </w:r>
      <w:r w:rsidRPr="6DCC9B13">
        <w:rPr>
          <w:b/>
          <w:bCs/>
          <w:lang w:val="en-US"/>
        </w:rPr>
        <w:t>provided by the client</w:t>
      </w:r>
      <w:r w:rsidRPr="6DCC9B13">
        <w:rPr>
          <w:lang w:val="en-US"/>
        </w:rPr>
        <w:t xml:space="preserve"> (generated with their ZTPF/Jedi tooling); they cannot be generated by the reverse-engineering team, and are </w:t>
      </w:r>
      <w:r w:rsidRPr="6DCC9B13">
        <w:rPr>
          <w:b/>
          <w:bCs/>
          <w:lang w:val="en-US"/>
        </w:rPr>
        <w:t>not available</w:t>
      </w:r>
      <w:r w:rsidRPr="6DCC9B13">
        <w:rPr>
          <w:lang w:val="en-US"/>
        </w:rPr>
        <w:t xml:space="preserve"> for every other airline codebase (e.g., where no compiler/execution mechanism exists to produce a listing + load module).</w:t>
      </w:r>
    </w:p>
    <w:p w14:paraId="7898C19F" w14:textId="77777777" w:rsidR="00E25AA7" w:rsidRDefault="00000000">
      <w:pPr>
        <w:pStyle w:val="heading20"/>
      </w:pPr>
      <w:r>
        <w:lastRenderedPageBreak/>
        <w:t>6.3 Program Selection (Not All Programs Are Used)</w:t>
      </w:r>
    </w:p>
    <w:p w14:paraId="540B2362" w14:textId="77777777" w:rsidR="00E25AA7" w:rsidRDefault="6DCC9B13">
      <w:pPr>
        <w:spacing w:after="120"/>
      </w:pPr>
      <w:r w:rsidRPr="6DCC9B13">
        <w:rPr>
          <w:lang w:val="en-US"/>
        </w:rPr>
        <w:t>A single entry may reference 100–200+ .asm files, but not all are needed to understand a specific business function. Domain experts select only the relevant package/segments (e.g., programs aligned to a specific lifecycle feature) based on the trace flow and execution files. This selection is a domain-expert judgement.</w:t>
      </w:r>
    </w:p>
    <w:p w14:paraId="59C83C14" w14:textId="77777777" w:rsidR="00E25AA7" w:rsidRDefault="00000000">
      <w:pPr>
        <w:pStyle w:val="heading20"/>
      </w:pPr>
      <w:r>
        <w:t>6.4 Block Segmentation in the Output</w:t>
      </w:r>
    </w:p>
    <w:p w14:paraId="7D5ADA50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generated output is divided into </w:t>
      </w:r>
      <w:r>
        <w:rPr>
          <w:b/>
          <w:bCs/>
        </w:rPr>
        <w:t>blocks</w:t>
      </w:r>
      <w:r>
        <w:t>.</w:t>
      </w:r>
    </w:p>
    <w:p w14:paraId="38B0DCF0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A new block is started where there is a </w:t>
      </w:r>
      <w:r w:rsidRPr="6DCC9B13">
        <w:rPr>
          <w:b/>
          <w:bCs/>
          <w:lang w:val="en-US"/>
        </w:rPr>
        <w:t>large displacement (memory) gap</w:t>
      </w:r>
      <w:r w:rsidRPr="6DCC9B13">
        <w:rPr>
          <w:lang w:val="en-US"/>
        </w:rPr>
        <w:t xml:space="preserve"> – indicating a non-sequential jump to a different piece of the assembler label flow.</w:t>
      </w:r>
    </w:p>
    <w:p w14:paraId="36C6D784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Very small blocks (e.g., only one or two lines of code) are </w:t>
      </w:r>
      <w:r w:rsidRPr="6DCC9B13">
        <w:rPr>
          <w:b/>
          <w:bCs/>
          <w:lang w:val="en-US"/>
        </w:rPr>
        <w:t>accumulated</w:t>
      </w:r>
      <w:r w:rsidRPr="6DCC9B13">
        <w:rPr>
          <w:lang w:val="en-US"/>
        </w:rPr>
        <w:t xml:space="preserve"> into a single business-logic unit.</w:t>
      </w:r>
    </w:p>
    <w:p w14:paraId="745CD390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Blocks follow the </w:t>
      </w:r>
      <w:r>
        <w:rPr>
          <w:b/>
          <w:bCs/>
        </w:rPr>
        <w:t>execution sequence</w:t>
      </w:r>
      <w:r>
        <w:t>; if execution jumps forward and back, the blocks reflect that ordering.</w:t>
      </w:r>
    </w:p>
    <w:p w14:paraId="5C1D039F" w14:textId="77777777" w:rsidR="00E25AA7" w:rsidRDefault="00000000">
      <w:pPr>
        <w:pStyle w:val="heading20"/>
      </w:pPr>
      <w:r>
        <w:t>6.5 Entry-wise Output Structure</w:t>
      </w:r>
    </w:p>
    <w:p w14:paraId="5134D5DF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b/>
          <w:bCs/>
          <w:lang w:val="en-US"/>
        </w:rPr>
        <w:t>Application Summary</w:t>
      </w:r>
      <w:r w:rsidRPr="6DCC9B13">
        <w:rPr>
          <w:lang w:val="en-US"/>
        </w:rPr>
        <w:t xml:space="preserve"> – holistic overview of what the set of .asm files does (high-level purpose, e.g., PNR search and display processing).</w:t>
      </w:r>
    </w:p>
    <w:p w14:paraId="75EB75CE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Step-by-step Business Logic Flow</w:t>
      </w:r>
      <w:r>
        <w:t xml:space="preserve"> – sequential, showing each segment/program and its role (e.g., initial validation → input parsing / command identification → search criteria section), each mapped to the calling program.</w:t>
      </w:r>
    </w:p>
    <w:p w14:paraId="67CF51CC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Block-by-block Code Analysis</w:t>
      </w:r>
      <w:r>
        <w:t xml:space="preserve"> – an optional template providing detailed analysis at block granularity.</w:t>
      </w:r>
    </w:p>
    <w:p w14:paraId="5B4841F5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Traceability</w:t>
      </w:r>
      <w:r>
        <w:t xml:space="preserve"> – each step is traced to the program it originates from, giving ~100% traceability for the entry.</w:t>
      </w:r>
    </w:p>
    <w:p w14:paraId="22F8C4BF" w14:textId="77777777" w:rsidR="00E25AA7" w:rsidRDefault="00000000">
      <w:pPr>
        <w:pStyle w:val="heading10"/>
      </w:pPr>
      <w:r>
        <w:t>7. Documentation Templates</w:t>
      </w:r>
    </w:p>
    <w:p w14:paraId="4BE1A26E" w14:textId="77777777" w:rsidR="00E25AA7" w:rsidRDefault="6DCC9B13">
      <w:pPr>
        <w:spacing w:after="120"/>
      </w:pPr>
      <w:r w:rsidRPr="6DCC9B13">
        <w:rPr>
          <w:lang w:val="en-US"/>
        </w:rPr>
        <w:t>There are **12 underlying templates**, customised per use case, which are grouped and exposed through **6 template keywords** in the UI. Selecting a keyword triggers its associated sub-templates; the responses are generated, stored, concatenated and displayed.</w:t>
      </w:r>
    </w:p>
    <w:p w14:paraId="1F81DF48" w14:textId="77777777" w:rsidR="00E25AA7" w:rsidRDefault="00000000">
      <w:pPr>
        <w:pStyle w:val="heading20"/>
      </w:pPr>
      <w:r>
        <w:t>7.1 The 6 Template Keywords</w:t>
      </w:r>
    </w:p>
    <w:p w14:paraId="311A44FD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Business Context (brief purpose / business overview of the program)</w:t>
      </w:r>
    </w:p>
    <w:p w14:paraId="3F35551D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Data Macros (data and macro analysis / metadata)</w:t>
      </w:r>
    </w:p>
    <w:p w14:paraId="0B5D7ADD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Error Validation (error routines and error-word list)</w:t>
      </w:r>
    </w:p>
    <w:p w14:paraId="48BA5F0B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File Access (input/output for the file)</w:t>
      </w:r>
    </w:p>
    <w:p w14:paraId="61BBCEB1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Program Calls (external program calls)</w:t>
      </w:r>
    </w:p>
    <w:p w14:paraId="0CFA8B24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Assembly Label Flow (internal label-to-label flow)</w:t>
      </w:r>
    </w:p>
    <w:p w14:paraId="5AFA68ED" w14:textId="77777777" w:rsidR="00E25AA7" w:rsidRDefault="00000000">
      <w:pPr>
        <w:pStyle w:val="heading20"/>
      </w:pPr>
      <w:r>
        <w:t>7.2 Why 12 Templates</w:t>
      </w:r>
    </w:p>
    <w:p w14:paraId="600CBF60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Templates were shaped by </w:t>
      </w:r>
      <w:r w:rsidRPr="6DCC9B13">
        <w:rPr>
          <w:b/>
          <w:bCs/>
          <w:lang w:val="en-US"/>
        </w:rPr>
        <w:t>more than 1,000 feedback items</w:t>
      </w:r>
      <w:r w:rsidRPr="6DCC9B13">
        <w:rPr>
          <w:lang w:val="en-US"/>
        </w:rPr>
        <w:t xml:space="preserve"> from assembler / domain experts, and refined accordingly.</w:t>
      </w:r>
    </w:p>
    <w:p w14:paraId="598B2964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Different reader groups need different views – some need the assembler-label flow, some the program/business overview, some data &amp; macro analysis, some the error-word list, and some the input/output view. Hence the segregation into focused templates.</w:t>
      </w:r>
    </w:p>
    <w:p w14:paraId="7F763222" w14:textId="77777777" w:rsidR="00E25AA7" w:rsidRDefault="00000000">
      <w:pPr>
        <w:pStyle w:val="heading20"/>
      </w:pPr>
      <w:r>
        <w:lastRenderedPageBreak/>
        <w:t>7.3 Template Support Content</w:t>
      </w:r>
    </w:p>
    <w:p w14:paraId="775421EF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Format guide</w:t>
      </w:r>
      <w:r>
        <w:t xml:space="preserve"> – supplied to enforce a clean, structured response format (raw generation was too messy without it).</w:t>
      </w:r>
    </w:p>
    <w:p w14:paraId="41D1633F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Template metadata</w:t>
      </w:r>
      <w:r>
        <w:t xml:space="preserve"> – supplied for </w:t>
      </w:r>
      <w:r>
        <w:rPr>
          <w:b/>
          <w:bCs/>
        </w:rPr>
        <w:t>some</w:t>
      </w:r>
      <w:r>
        <w:t xml:space="preserve"> templates only (e.g., to explain the meaning of specific macro directives such as NRC/NNC). Templates that only need the .md file are passed without metadata.</w:t>
      </w:r>
    </w:p>
    <w:p w14:paraId="37B0A999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Each LLM call combines the ASM code + relevant template + format guide + (where needed) metadata, producing a per-template response that is then concatenated for the front end.</w:t>
      </w:r>
    </w:p>
    <w:p w14:paraId="3F7037FD" w14:textId="77777777" w:rsidR="00E25AA7" w:rsidRDefault="00000000">
      <w:pPr>
        <w:spacing w:after="120"/>
      </w:pPr>
      <w:r>
        <w:t>These templates and the TPF metadata are **generic** – they can be applied to any TPF codebase, not only the current client (system macros are standard; only user macros are client-specific).</w:t>
      </w:r>
    </w:p>
    <w:p w14:paraId="6CA86ACE" w14:textId="77777777" w:rsidR="00E25AA7" w:rsidRDefault="00000000">
      <w:pPr>
        <w:pStyle w:val="heading10"/>
      </w:pPr>
      <w:r>
        <w:t>8. Backend Architecture &amp; Technology Stack</w:t>
      </w:r>
    </w:p>
    <w:p w14:paraId="2044ED13" w14:textId="77777777" w:rsidR="00E25AA7" w:rsidRDefault="6DCC9B13">
      <w:pPr>
        <w:spacing w:after="120"/>
      </w:pPr>
      <w:r w:rsidRPr="6DCC9B13">
        <w:rPr>
          <w:lang w:val="en-US"/>
        </w:rPr>
        <w:t>The platform follows a **microservice architecture**. Each capability is an independent service so that modifications to one do not affect the others.</w:t>
      </w:r>
    </w:p>
    <w:p w14:paraId="22C99F3E" w14:textId="77777777" w:rsidR="00E25AA7" w:rsidRDefault="00000000">
      <w:pPr>
        <w:pStyle w:val="heading20"/>
      </w:pPr>
      <w:r>
        <w:t>8.1 Independent Microservices</w:t>
      </w:r>
    </w:p>
    <w:p w14:paraId="4630BA05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BRD microservice</w:t>
      </w:r>
    </w:p>
    <w:p w14:paraId="5B96A889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Code Review microservice</w:t>
      </w:r>
    </w:p>
    <w:p w14:paraId="4F47F4FC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Unified Application microservice</w:t>
      </w:r>
    </w:p>
    <w:p w14:paraId="0FA67C42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Alice (chat / domain assistant)</w:t>
      </w:r>
    </w:p>
    <w:p w14:paraId="75181E9B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t>CPP microservice</w:t>
      </w:r>
    </w:p>
    <w:p w14:paraId="08D14170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>
        <w:t>Reverse Engineering – TPF (independent)</w:t>
      </w:r>
    </w:p>
    <w:p w14:paraId="37BE7C01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>
        <w:t>Reverse Engineering – TPFC (independent)</w:t>
      </w:r>
    </w:p>
    <w:p w14:paraId="6031CF7B" w14:textId="77777777" w:rsidR="00E25AA7" w:rsidRDefault="00000000">
      <w:pPr>
        <w:pStyle w:val="heading20"/>
      </w:pPr>
      <w:r>
        <w:t>8.2 TPF Reverse-Engineering Service Structure</w:t>
      </w:r>
    </w:p>
    <w:p w14:paraId="6505CB2E" w14:textId="77777777" w:rsidR="00E25AA7" w:rsidRDefault="6DCC9B13">
      <w:pPr>
        <w:spacing w:after="120"/>
      </w:pPr>
      <w:r w:rsidRPr="6DCC9B13">
        <w:rPr>
          <w:lang w:val="en-US"/>
        </w:rPr>
        <w:t>The TPF reverse-engineering service is split into two feature sets – **entry-wise** and **segment-wise** – each with its own APIs, database layer and core feature logic.</w:t>
      </w:r>
    </w:p>
    <w:p w14:paraId="298B6F55" w14:textId="77777777" w:rsidR="00E25AA7" w:rsidRDefault="00000000">
      <w:pPr>
        <w:pStyle w:val="heading20"/>
      </w:pPr>
      <w:r>
        <w:t>8.3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60"/>
      </w:tblGrid>
      <w:tr w:rsidR="00E25AA7" w14:paraId="150DC38F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14:textId="77777777" w:rsidR="00E25AA7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14:textId="77777777" w:rsidR="00E25AA7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14:textId="77777777" w:rsidR="00E25AA7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E25AA7" w14:paraId="7FE9CEA6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C504" w14:textId="77777777" w:rsidR="00E25AA7" w:rsidRDefault="00000000">
            <w:r>
              <w:t>API Framework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DE88" w14:textId="77777777" w:rsidR="00E25AA7" w:rsidRDefault="6DCC9B13">
            <w:r w:rsidRPr="6DCC9B13">
              <w:rPr>
                <w:lang w:val="en-US"/>
              </w:rPr>
              <w:t>FastAPI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954" w14:textId="77777777" w:rsidR="00E25AA7" w:rsidRDefault="00000000">
            <w:r>
              <w:t>Creates the API framework.</w:t>
            </w:r>
          </w:p>
        </w:tc>
      </w:tr>
      <w:tr w:rsidR="00E25AA7" w14:paraId="28AD9434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9ECA" w14:textId="77777777" w:rsidR="00E25AA7" w:rsidRDefault="00000000">
            <w:r>
              <w:t>Task Queue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8B70" w14:textId="77777777" w:rsidR="00E25AA7" w:rsidRDefault="00000000">
            <w:r>
              <w:t>Celery + Redis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9716" w14:textId="77777777" w:rsidR="00E25AA7" w:rsidRDefault="6DCC9B13">
            <w:r w:rsidRPr="6DCC9B13">
              <w:rPr>
                <w:lang w:val="en-US"/>
              </w:rPr>
              <w:t>Queues and stores API requests.</w:t>
            </w:r>
          </w:p>
        </w:tc>
      </w:tr>
      <w:tr w:rsidR="00E25AA7" w14:paraId="3EAB9DAE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14:textId="77777777" w:rsidR="00E25AA7" w:rsidRDefault="00000000">
            <w:r>
              <w:t>Database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0B76" w14:textId="77777777" w:rsidR="00E25AA7" w:rsidRDefault="00000000">
            <w:r>
              <w:t>PostgreSQL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8988" w14:textId="77777777" w:rsidR="00E25AA7" w:rsidRDefault="6DCC9B13">
            <w:r w:rsidRPr="6DCC9B13">
              <w:rPr>
                <w:lang w:val="en-US"/>
              </w:rPr>
              <w:t>Stores logging details, ASM files and their generated outputs.</w:t>
            </w:r>
          </w:p>
        </w:tc>
      </w:tr>
      <w:tr w:rsidR="00E25AA7" w14:paraId="47BA6591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F0A4" w14:textId="77777777" w:rsidR="00E25AA7" w:rsidRDefault="00000000">
            <w:r>
              <w:t>App Server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B2A9" w14:textId="77777777" w:rsidR="00E25AA7" w:rsidRDefault="6DCC9B13">
            <w:r w:rsidRPr="6DCC9B13">
              <w:rPr>
                <w:lang w:val="en-US"/>
              </w:rPr>
              <w:t>Gunicorn (ASGI, scaled by load)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F37A" w14:textId="77777777" w:rsidR="00E25AA7" w:rsidRDefault="6DCC9B13">
            <w:r w:rsidRPr="6DCC9B13">
              <w:rPr>
                <w:lang w:val="en-US"/>
              </w:rPr>
              <w:t>Runs the application on the ASGI server.</w:t>
            </w:r>
          </w:p>
        </w:tc>
      </w:tr>
      <w:tr w:rsidR="00E25AA7" w14:paraId="62B8CB3A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ECF2" w14:textId="77777777" w:rsidR="00E25AA7" w:rsidRDefault="00000000">
            <w:r>
              <w:t>LLM (current)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A42" w14:textId="77777777" w:rsidR="00E25AA7" w:rsidRDefault="00000000">
            <w:r>
              <w:t>Gemini (2.5 Flash / 3)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1CAD" w14:textId="77777777" w:rsidR="00E25AA7" w:rsidRDefault="00000000">
            <w:r>
              <w:t>Current LLM pool for generation.</w:t>
            </w:r>
          </w:p>
        </w:tc>
      </w:tr>
      <w:tr w:rsidR="00E25AA7" w14:paraId="71B6F54B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4A3D" w14:textId="77777777" w:rsidR="00E25AA7" w:rsidRDefault="00000000">
            <w:r>
              <w:t>LLM (legacy)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11A9" w14:textId="77777777" w:rsidR="00E25AA7" w:rsidRDefault="6DCC9B13">
            <w:r w:rsidRPr="6DCC9B13">
              <w:rPr>
                <w:lang w:val="en-US"/>
              </w:rPr>
              <w:t>OpenAI + LangChain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E5E3" w14:textId="77777777" w:rsidR="00E25AA7" w:rsidRDefault="00000000">
            <w:r>
              <w:t>Used in the older version of the application.</w:t>
            </w:r>
          </w:p>
        </w:tc>
      </w:tr>
      <w:tr w:rsidR="00E25AA7" w14:paraId="5FE044C0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F69E" w14:textId="77777777" w:rsidR="00E25AA7" w:rsidRDefault="00000000">
            <w:r>
              <w:lastRenderedPageBreak/>
              <w:t>Front End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EA2" w14:textId="77777777" w:rsidR="00E25AA7" w:rsidRDefault="00000000">
            <w:r>
              <w:t>React + Node.js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4025" w14:textId="77777777" w:rsidR="00E25AA7" w:rsidRDefault="00000000">
            <w:r>
              <w:t>Front-end application.</w:t>
            </w:r>
          </w:p>
        </w:tc>
      </w:tr>
      <w:tr w:rsidR="00E25AA7" w14:paraId="561BB8E1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EAC3" w14:textId="77777777" w:rsidR="00E25AA7" w:rsidRDefault="00000000">
            <w:r>
              <w:t>Run script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DD0C" w14:textId="77777777" w:rsidR="00E25AA7" w:rsidRDefault="6DCC9B13">
            <w:r w:rsidRPr="6DCC9B13">
              <w:rPr>
                <w:lang w:val="en-US"/>
              </w:rPr>
              <w:t>run.sh (nohup + Celery + Gunicorn)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EBDA" w14:textId="77777777" w:rsidR="00E25AA7" w:rsidRDefault="00000000">
            <w:r>
              <w:t>Runs main app.py; default port 8041; local testing supported.</w:t>
            </w:r>
          </w:p>
        </w:tc>
      </w:tr>
    </w:tbl>
    <w:p w14:paraId="72A3D3EC" w14:textId="77777777" w:rsidR="00E25AA7" w:rsidRDefault="00E25AA7">
      <w:pPr>
        <w:spacing w:after="100"/>
      </w:pPr>
    </w:p>
    <w:p w14:paraId="7EFCE7F9" w14:textId="77777777" w:rsidR="00E25AA7" w:rsidRDefault="6DCC9B13">
      <w:pPr>
        <w:pStyle w:val="heading20"/>
      </w:pPr>
      <w:r w:rsidRPr="6DCC9B13">
        <w:rPr>
          <w:lang w:val="en-US"/>
        </w:rPr>
        <w:t>8.4 Caching / Cost Optimisation</w:t>
      </w:r>
    </w:p>
    <w:p w14:paraId="75D06257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Once an output is generated it is </w:t>
      </w:r>
      <w:r w:rsidRPr="6DCC9B13">
        <w:rPr>
          <w:b/>
          <w:bCs/>
          <w:lang w:val="en-US"/>
        </w:rPr>
        <w:t>saved to the database</w:t>
      </w:r>
      <w:r w:rsidRPr="6DCC9B13">
        <w:rPr>
          <w:lang w:val="en-US"/>
        </w:rPr>
        <w:t>; a repeat request fetches from the DB instead of re-triggering the LLM.</w:t>
      </w:r>
    </w:p>
    <w:p w14:paraId="1534B787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This reduces </w:t>
      </w:r>
      <w:r w:rsidRPr="6DCC9B13">
        <w:rPr>
          <w:b/>
          <w:bCs/>
          <w:lang w:val="en-US"/>
        </w:rPr>
        <w:t>LLM calls</w:t>
      </w:r>
      <w:r w:rsidRPr="6DCC9B13">
        <w:rPr>
          <w:lang w:val="en-US"/>
        </w:rPr>
        <w:t xml:space="preserve"> and </w:t>
      </w:r>
      <w:r w:rsidRPr="6DCC9B13">
        <w:rPr>
          <w:b/>
          <w:bCs/>
          <w:lang w:val="en-US"/>
        </w:rPr>
        <w:t>token cost</w:t>
      </w:r>
      <w:r w:rsidRPr="6DCC9B13">
        <w:rPr>
          <w:lang w:val="en-US"/>
        </w:rPr>
        <w:t xml:space="preserve"> and returns cached outputs within seconds.</w:t>
      </w:r>
    </w:p>
    <w:p w14:paraId="600E83E6" w14:textId="77777777" w:rsidR="00E25AA7" w:rsidRDefault="00000000">
      <w:pPr>
        <w:pStyle w:val="heading10"/>
      </w:pPr>
      <w:r>
        <w:t>9. Call Graphs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E25AA7" w14:paraId="129AA273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4BA7" w14:textId="77777777" w:rsidR="00E25AA7" w:rsidRDefault="00000000">
            <w:r>
              <w:rPr>
                <w:b/>
                <w:bCs/>
                <w:color w:val="FFFFFF"/>
              </w:rPr>
              <w:t>Call Graph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7CA1" w14:textId="77777777" w:rsidR="00E25AA7" w:rsidRDefault="00000000">
            <w:r>
              <w:rPr>
                <w:b/>
                <w:bCs/>
                <w:color w:val="FFFFFF"/>
              </w:rPr>
              <w:t>How it is built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6091" w14:textId="77777777" w:rsidR="00E25AA7" w:rsidRDefault="00000000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E25AA7" w14:paraId="6669A24F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F50C" w14:textId="77777777" w:rsidR="00E25AA7" w:rsidRDefault="00000000">
            <w:r>
              <w:t>External call graph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D322" w14:textId="77777777" w:rsidR="00E25AA7" w:rsidRDefault="6DCC9B13">
            <w:r w:rsidRPr="6DCC9B13">
              <w:rPr>
                <w:lang w:val="en-US"/>
              </w:rPr>
              <w:t xml:space="preserve">Pure </w:t>
            </w:r>
            <w:r w:rsidRPr="6DCC9B13">
              <w:rPr>
                <w:b/>
                <w:bCs/>
                <w:lang w:val="en-US"/>
              </w:rPr>
              <w:t>Python regex</w:t>
            </w:r>
            <w:r w:rsidRPr="6DCC9B13">
              <w:rPr>
                <w:lang w:val="en-US"/>
              </w:rPr>
              <w:t xml:space="preserve"> search (no LLM). Uses specific keywords – e.g., NC, BC, RC/NC – that indicate one program calling another and whether the call is returnable or non-returnable.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B9FC" w14:textId="77777777" w:rsidR="00E25AA7" w:rsidRDefault="00000000">
            <w:r>
              <w:t>Which external programs a given program calls, and the returnable/non-returnable nature of each call.</w:t>
            </w:r>
          </w:p>
        </w:tc>
      </w:tr>
      <w:tr w:rsidR="00E25AA7" w14:paraId="04866D94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AB56" w14:textId="77777777" w:rsidR="00E25AA7" w:rsidRDefault="00000000">
            <w:r>
              <w:t>Internal call graph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6FE4" w14:textId="77777777" w:rsidR="00E25AA7" w:rsidRDefault="00000000">
            <w:r>
              <w:t>Derived from the assembler label flow within a program.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770A" w14:textId="77777777" w:rsidR="00E25AA7" w:rsidRDefault="00000000">
            <w:r>
              <w:t>Label-to-label flow inside the program (start label → next label → …) and relationships/branches. It cannot capture a definitive cross-system sequence because a file may be reused in other systems with different label flows.</w:t>
            </w:r>
          </w:p>
        </w:tc>
      </w:tr>
    </w:tbl>
    <w:p w14:paraId="524C18E6" w14:textId="77777777" w:rsidR="00E25AA7" w:rsidRDefault="00000000">
      <w:pPr>
        <w:pStyle w:val="heading10"/>
      </w:pPr>
      <w:r>
        <w:t>10. Documents Generated</w:t>
      </w:r>
    </w:p>
    <w:p w14:paraId="512D501E" w14:textId="77777777" w:rsidR="00E25AA7" w:rsidRDefault="6DCC9B13">
      <w:pPr>
        <w:spacing w:after="120"/>
      </w:pPr>
      <w:r w:rsidRPr="6DCC9B13">
        <w:rPr>
          <w:lang w:val="en-US"/>
        </w:rPr>
        <w:t>Beyond the PTSD, several document types are produced across TPF and TPFC (both support segment-wise external/internal/pseudo-code generation and entry-wise listing+execution generation):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25AA7" w14:paraId="7D5B533D" w14:textId="77777777" w:rsidTr="6DCC9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407A" w14:textId="77777777" w:rsidR="00E25AA7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14:textId="77777777" w:rsidR="00E25AA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25AA7" w14:paraId="5894CAA8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21B3" w14:textId="77777777" w:rsidR="00E25AA7" w:rsidRDefault="00000000">
            <w:r>
              <w:t>PTSD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FDFA" w14:textId="77777777" w:rsidR="00E25AA7" w:rsidRDefault="00000000">
            <w:r>
              <w:t>Program Technical Specification Document – technical, program/entry level.</w:t>
            </w:r>
          </w:p>
        </w:tc>
      </w:tr>
      <w:tr w:rsidR="00E25AA7" w14:paraId="288CEFC3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C777" w14:textId="77777777" w:rsidR="00E25AA7" w:rsidRDefault="00000000">
            <w:r>
              <w:t>BRD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1975" w14:textId="77777777" w:rsidR="00E25AA7" w:rsidRDefault="6DCC9B13">
            <w:r w:rsidRPr="6DCC9B13">
              <w:rPr>
                <w:lang w:val="en-US"/>
              </w:rPr>
              <w:t>Business Requirements Document – more layman / business language. Generated by a dedicated BRD agent using domain-specific client templates.</w:t>
            </w:r>
          </w:p>
        </w:tc>
      </w:tr>
      <w:tr w:rsidR="00E25AA7" w14:paraId="7E24E776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F6F0" w14:textId="77777777" w:rsidR="00E25AA7" w:rsidRDefault="00000000">
            <w:r>
              <w:t>HLD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76BB" w14:textId="77777777" w:rsidR="00E25AA7" w:rsidRDefault="00000000">
            <w:r>
              <w:t>High-Level Design – takes the BRD (plus any extra docs) as input.</w:t>
            </w:r>
          </w:p>
        </w:tc>
      </w:tr>
      <w:tr w:rsidR="00E25AA7" w14:paraId="1B68633B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35EC" w14:textId="77777777" w:rsidR="00E25AA7" w:rsidRDefault="00000000">
            <w:r>
              <w:t>LLD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18A8" w14:textId="77777777" w:rsidR="00E25AA7" w:rsidRDefault="00000000">
            <w:r>
              <w:t>Low-Level Design – takes the HLD as input.</w:t>
            </w:r>
          </w:p>
        </w:tc>
      </w:tr>
      <w:tr w:rsidR="00E25AA7" w14:paraId="56ACF043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4FC4" w14:textId="77777777" w:rsidR="00E25AA7" w:rsidRDefault="00000000">
            <w:r>
              <w:lastRenderedPageBreak/>
              <w:t>Backlog / User Stories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E682" w14:textId="77777777" w:rsidR="00E25AA7" w:rsidRDefault="00000000">
            <w:r>
              <w:t>Backlog agent takes BRD + HLD (+ docs) and creates multiple user stories; a story is later picked for forward engineering.</w:t>
            </w:r>
          </w:p>
        </w:tc>
      </w:tr>
      <w:tr w:rsidR="00E25AA7" w14:paraId="00A095CF" w14:textId="77777777" w:rsidTr="6DCC9B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0953" w14:textId="77777777" w:rsidR="00E25AA7" w:rsidRDefault="00000000">
            <w:r>
              <w:t>Pseudo code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12A3" w14:textId="77777777" w:rsidR="00E25AA7" w:rsidRDefault="00000000">
            <w:r>
              <w:t>Plain line-by-line LLM explanation of a file – generated directly by asking the LLM, not from listing files.</w:t>
            </w:r>
          </w:p>
        </w:tc>
      </w:tr>
    </w:tbl>
    <w:p w14:paraId="0D0B940D" w14:textId="77777777" w:rsidR="00E25AA7" w:rsidRDefault="00E25AA7">
      <w:pPr>
        <w:spacing w:after="100"/>
      </w:pPr>
    </w:p>
    <w:p w14:paraId="63BF9ED5" w14:textId="77777777" w:rsidR="00E25AA7" w:rsidRDefault="00000000">
      <w:pPr>
        <w:pStyle w:val="heading20"/>
      </w:pPr>
      <w:r>
        <w:t>10.1 PTSD vs BRD</w:t>
      </w:r>
    </w:p>
    <w:p w14:paraId="0693F980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b/>
          <w:bCs/>
          <w:lang w:val="en-US"/>
        </w:rPr>
        <w:t>PTSD</w:t>
      </w:r>
      <w:r w:rsidRPr="6DCC9B13">
        <w:rPr>
          <w:lang w:val="en-US"/>
        </w:rPr>
        <w:t xml:space="preserve"> = technical view; </w:t>
      </w:r>
      <w:r w:rsidRPr="6DCC9B13">
        <w:rPr>
          <w:b/>
          <w:bCs/>
          <w:lang w:val="en-US"/>
        </w:rPr>
        <w:t>BRD</w:t>
      </w:r>
      <w:r w:rsidRPr="6DCC9B13">
        <w:rPr>
          <w:lang w:val="en-US"/>
        </w:rPr>
        <w:t xml:space="preserve"> = business/layman view.</w:t>
      </w:r>
    </w:p>
    <w:p w14:paraId="4AAA116E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The client maintains </w:t>
      </w:r>
      <w:r w:rsidRPr="6DCC9B13">
        <w:rPr>
          <w:b/>
          <w:bCs/>
          <w:lang w:val="en-US"/>
        </w:rPr>
        <w:t>different standard BRD templates per domain</w:t>
      </w:r>
      <w:r w:rsidRPr="6DCC9B13">
        <w:rPr>
          <w:lang w:val="en-US"/>
        </w:rPr>
        <w:t>, which is why an independent BRD agent is used.</w:t>
      </w:r>
    </w:p>
    <w:p w14:paraId="21A95ECE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lang w:val="en-US"/>
        </w:rPr>
        <w:t xml:space="preserve">BRD is currently created </w:t>
      </w:r>
      <w:r w:rsidRPr="6DCC9B13">
        <w:rPr>
          <w:b/>
          <w:bCs/>
          <w:lang w:val="en-US"/>
        </w:rPr>
        <w:t>independently of the PTSD</w:t>
      </w:r>
      <w:r w:rsidRPr="6DCC9B13">
        <w:rPr>
          <w:lang w:val="en-US"/>
        </w:rPr>
        <w:t xml:space="preserve"> – experts manually accumulate the PTSDs of a domain and then generate the BRD; there is no direct automated PTSD→BRD pipeline yet.</w:t>
      </w:r>
    </w:p>
    <w:p w14:paraId="5145A5AD" w14:textId="77777777" w:rsidR="00E25AA7" w:rsidRDefault="6DCC9B13">
      <w:pPr>
        <w:pStyle w:val="heading10"/>
      </w:pPr>
      <w:r w:rsidRPr="6DCC9B13">
        <w:rPr>
          <w:lang w:val="en-US"/>
        </w:rPr>
        <w:t>11. End-to-End Modernisation Flow (Client Usage)</w:t>
      </w:r>
    </w:p>
    <w:p w14:paraId="33A6FA68" w14:textId="77777777" w:rsidR="00E25AA7" w:rsidRDefault="6DCC9B13">
      <w:pPr>
        <w:pStyle w:val="ListParagraph"/>
        <w:numPr>
          <w:ilvl w:val="0"/>
          <w:numId w:val="3"/>
        </w:numPr>
        <w:spacing w:after="60"/>
      </w:pPr>
      <w:r w:rsidRPr="6DCC9B13">
        <w:rPr>
          <w:lang w:val="en-US"/>
        </w:rPr>
        <w:t xml:space="preserve">Reverse engineering generates the output; experts </w:t>
      </w:r>
      <w:r w:rsidRPr="6DCC9B13">
        <w:rPr>
          <w:b/>
          <w:bCs/>
          <w:lang w:val="en-US"/>
        </w:rPr>
        <w:t>validate the output quality</w:t>
      </w:r>
      <w:r w:rsidRPr="6DCC9B13">
        <w:rPr>
          <w:lang w:val="en-US"/>
        </w:rPr>
        <w:t xml:space="preserve"> (PTSD, etc.).</w:t>
      </w:r>
    </w:p>
    <w:p w14:paraId="144A61EE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Using the BRD agent, they select the domain and upload the accumulated PTSD to </w:t>
      </w:r>
      <w:r>
        <w:rPr>
          <w:b/>
          <w:bCs/>
        </w:rPr>
        <w:t>generate the BRD</w:t>
      </w:r>
      <w:r>
        <w:t>.</w:t>
      </w:r>
    </w:p>
    <w:p w14:paraId="7F102ED8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If the BRD is acceptable, they upload it (plus any other documents) to </w:t>
      </w:r>
      <w:r>
        <w:rPr>
          <w:b/>
          <w:bCs/>
        </w:rPr>
        <w:t>generate the HLD</w:t>
      </w:r>
      <w:r>
        <w:t>.</w:t>
      </w:r>
    </w:p>
    <w:p w14:paraId="00B17DD8" w14:textId="77777777" w:rsidR="00E25AA7" w:rsidRDefault="6DCC9B13">
      <w:pPr>
        <w:pStyle w:val="ListParagraph"/>
        <w:numPr>
          <w:ilvl w:val="0"/>
          <w:numId w:val="3"/>
        </w:numPr>
        <w:spacing w:after="60"/>
      </w:pPr>
      <w:r w:rsidRPr="6DCC9B13">
        <w:rPr>
          <w:lang w:val="en-US"/>
        </w:rPr>
        <w:t xml:space="preserve">The HLD becomes the input to </w:t>
      </w:r>
      <w:r w:rsidRPr="6DCC9B13">
        <w:rPr>
          <w:b/>
          <w:bCs/>
          <w:lang w:val="en-US"/>
        </w:rPr>
        <w:t>generate the LLD</w:t>
      </w:r>
      <w:r w:rsidRPr="6DCC9B13">
        <w:rPr>
          <w:lang w:val="en-US"/>
        </w:rPr>
        <w:t xml:space="preserve"> (with domain selection).</w:t>
      </w:r>
    </w:p>
    <w:p w14:paraId="24D9D30B" w14:textId="77777777" w:rsidR="00E25A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BRD + HLD (+ docs) are uploaded to the backlog agent to </w:t>
      </w:r>
      <w:r>
        <w:rPr>
          <w:b/>
          <w:bCs/>
        </w:rPr>
        <w:t>create user stories</w:t>
      </w:r>
      <w:r>
        <w:t>.</w:t>
      </w:r>
    </w:p>
    <w:p w14:paraId="6FAC2D16" w14:textId="77777777" w:rsidR="00E25AA7" w:rsidRDefault="6DCC9B13">
      <w:pPr>
        <w:pStyle w:val="ListParagraph"/>
        <w:numPr>
          <w:ilvl w:val="0"/>
          <w:numId w:val="3"/>
        </w:numPr>
        <w:spacing w:after="60"/>
      </w:pPr>
      <w:r w:rsidRPr="6DCC9B13">
        <w:rPr>
          <w:lang w:val="en-US"/>
        </w:rPr>
        <w:t xml:space="preserve">A user story is picked and </w:t>
      </w:r>
      <w:r w:rsidRPr="6DCC9B13">
        <w:rPr>
          <w:b/>
          <w:bCs/>
          <w:lang w:val="en-US"/>
        </w:rPr>
        <w:t>forward-engineered</w:t>
      </w:r>
      <w:r w:rsidRPr="6DCC9B13">
        <w:rPr>
          <w:lang w:val="en-US"/>
        </w:rPr>
        <w:t xml:space="preserve"> using a coding assistant (GHCP).</w:t>
      </w:r>
    </w:p>
    <w:p w14:paraId="0E27B00A" w14:textId="77777777" w:rsidR="00E25AA7" w:rsidRDefault="00E25AA7">
      <w:pPr>
        <w:spacing w:after="100"/>
      </w:pPr>
    </w:p>
    <w:p w14:paraId="1E9603D3" w14:textId="77777777" w:rsidR="00E25AA7" w:rsidRDefault="00000000">
      <w:pPr>
        <w:spacing w:after="120"/>
      </w:pPr>
      <w:r>
        <w:t>Note: the reverse-engineering outputs are not yet directly embedded into the client's forward-engineering pipeline. The team's current requirements are concentrated on the reverse-engineering side, and the backlog agent is acknowledged as not yet fully mature.</w:t>
      </w:r>
    </w:p>
    <w:p w14:paraId="633E55CB" w14:textId="77777777" w:rsidR="00E25AA7" w:rsidRDefault="00000000">
      <w:pPr>
        <w:pStyle w:val="heading10"/>
      </w:pPr>
      <w:r>
        <w:t>12. Key Discussion Points &amp; Clarifications</w:t>
      </w:r>
    </w:p>
    <w:p w14:paraId="207E5BD7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parser/AST for logic flow (segment-wise):</w:t>
      </w:r>
      <w:r>
        <w:t xml:space="preserve"> unlike a typical COBOL approach, segment-wise generation depends entirely on the LLM for sequence understanding; pre-processing is limited to comment removal.</w:t>
      </w:r>
    </w:p>
    <w:p w14:paraId="1595B783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b/>
          <w:bCs/>
          <w:lang w:val="en-US"/>
        </w:rPr>
        <w:t>Multi-file / unified generation is immature:</w:t>
      </w:r>
      <w:r w:rsidRPr="6DCC9B13">
        <w:rPr>
          <w:lang w:val="en-US"/>
        </w:rPr>
        <w:t xml:space="preserve"> the unified feature accepts a zip of multiple files but has only been reliably tested on </w:t>
      </w:r>
      <w:r w:rsidRPr="6DCC9B13">
        <w:rPr>
          <w:b/>
          <w:bCs/>
          <w:lang w:val="en-US"/>
        </w:rPr>
        <w:t>~6–10 files</w:t>
      </w:r>
      <w:r w:rsidRPr="6DCC9B13">
        <w:rPr>
          <w:lang w:val="en-US"/>
        </w:rPr>
        <w:t>. Large batches (e.g., 600 files) cause too many LLM calls, excessive tokens, timeouts and long run times, so holistic multi-program PTSD generation has not been productised (no client requirement for it yet).</w:t>
      </w:r>
    </w:p>
    <w:p w14:paraId="008B1988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Accuracy &amp; sign-off:</w:t>
      </w:r>
      <w:r>
        <w:t xml:space="preserve"> single-file PTSD achieves </w:t>
      </w:r>
      <w:r>
        <w:rPr>
          <w:b/>
          <w:bCs/>
        </w:rPr>
        <w:t>&gt;80% accuracy</w:t>
      </w:r>
      <w:r>
        <w:t xml:space="preserve"> and is already signed off by the client, which is why holistic multi-file PTSD was not pursued.</w:t>
      </w:r>
    </w:p>
    <w:p w14:paraId="4A93FE0F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b/>
          <w:bCs/>
          <w:lang w:val="en-US"/>
        </w:rPr>
        <w:t>Chunking not required:</w:t>
      </w:r>
      <w:r w:rsidRPr="6DCC9B13">
        <w:rPr>
          <w:lang w:val="en-US"/>
        </w:rPr>
        <w:t xml:space="preserve"> with a context window of ~1M+ tokens (Gemini) and typical TPF files of 1,000–2,000 lines (max ~4,000–5,000, rarely 10,000), chunking is not needed for </w:t>
      </w:r>
      <w:r w:rsidRPr="6DCC9B13">
        <w:rPr>
          <w:lang w:val="en-US"/>
        </w:rPr>
        <w:lastRenderedPageBreak/>
        <w:t>single-file PTSD. The 12-template design also helps obtain holistic understanding without chunking.</w:t>
      </w:r>
    </w:p>
    <w:p w14:paraId="22402E92" w14:textId="77777777" w:rsidR="00E25AA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Listing files cannot be created by the team:</w:t>
      </w:r>
      <w:r>
        <w:t xml:space="preserve"> they require the client's compiler/execution environment (ZTPF/Jedi tooling); this limits the entry-wise approach for codebases lacking such tooling.</w:t>
      </w:r>
    </w:p>
    <w:p w14:paraId="54E66B61" w14:textId="77777777" w:rsidR="00E25AA7" w:rsidRDefault="6DCC9B13">
      <w:pPr>
        <w:pStyle w:val="ListParagraph"/>
        <w:numPr>
          <w:ilvl w:val="0"/>
          <w:numId w:val="2"/>
        </w:numPr>
        <w:spacing w:after="60"/>
      </w:pPr>
      <w:r w:rsidRPr="6DCC9B13">
        <w:rPr>
          <w:b/>
          <w:bCs/>
          <w:lang w:val="en-US"/>
        </w:rPr>
        <w:t>Purpose of granular documents:</w:t>
      </w:r>
      <w:r w:rsidRPr="6DCC9B13">
        <w:rPr>
          <w:lang w:val="en-US"/>
        </w:rPr>
        <w:t xml:space="preserve"> questioned during the session – because forward engineering does not currently consume every granular document. The response was that work is delivered </w:t>
      </w:r>
      <w:r w:rsidRPr="6DCC9B13">
        <w:rPr>
          <w:b/>
          <w:bCs/>
          <w:lang w:val="en-US"/>
        </w:rPr>
        <w:t>piece by piece</w:t>
      </w:r>
      <w:r w:rsidRPr="6DCC9B13">
        <w:rPr>
          <w:lang w:val="en-US"/>
        </w:rPr>
        <w:t xml:space="preserve"> per the requirements received, with separate client teams owning PTSD, BRD and HLD independently.</w:t>
      </w:r>
    </w:p>
    <w:p w14:paraId="41BE3641" w14:textId="282862DF" w:rsidR="00E25AA7" w:rsidRDefault="00E25AA7">
      <w:pPr>
        <w:pStyle w:val="heading10"/>
      </w:pPr>
    </w:p>
    <w:sectPr w:rsidR="00E25AA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AA341" w14:textId="77777777" w:rsidR="00DD2750" w:rsidRDefault="00DD2750">
      <w:r>
        <w:separator/>
      </w:r>
    </w:p>
  </w:endnote>
  <w:endnote w:type="continuationSeparator" w:id="0">
    <w:p w14:paraId="5C34D71E" w14:textId="77777777" w:rsidR="00DD2750" w:rsidRDefault="00DD2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C3BF" w14:textId="7893563A" w:rsidR="00E25AA7" w:rsidRDefault="6DCC9B13" w:rsidP="6DCC9B13">
    <w:pPr>
      <w:jc w:val="center"/>
      <w:rPr>
        <w:lang w:val="en-US"/>
      </w:rPr>
    </w:pPr>
    <w:r w:rsidRPr="6DCC9B13">
      <w:rPr>
        <w:color w:val="999999"/>
        <w:sz w:val="16"/>
        <w:szCs w:val="16"/>
        <w:lang w:val="en-US"/>
      </w:rPr>
      <w:t xml:space="preserve">Meeting Notes  |  Page </w:t>
    </w:r>
    <w:r w:rsidR="00000000" w:rsidRPr="6DCC9B13">
      <w:rPr>
        <w:color w:val="999999"/>
        <w:sz w:val="16"/>
        <w:szCs w:val="16"/>
        <w:lang w:val="en-US"/>
      </w:rPr>
      <w:fldChar w:fldCharType="begin"/>
    </w:r>
    <w:r w:rsidR="00000000" w:rsidRPr="6DCC9B13">
      <w:rPr>
        <w:color w:val="999999"/>
        <w:sz w:val="16"/>
        <w:szCs w:val="16"/>
      </w:rPr>
      <w:instrText>PAGE</w:instrText>
    </w:r>
    <w:r w:rsidR="00000000" w:rsidRPr="6DCC9B13">
      <w:rPr>
        <w:color w:val="999999"/>
        <w:sz w:val="16"/>
        <w:szCs w:val="16"/>
      </w:rPr>
      <w:fldChar w:fldCharType="separate"/>
    </w:r>
    <w:r w:rsidR="006E2744">
      <w:rPr>
        <w:noProof/>
        <w:color w:val="999999"/>
        <w:sz w:val="16"/>
        <w:szCs w:val="16"/>
      </w:rPr>
      <w:t>1</w:t>
    </w:r>
    <w:r w:rsidR="00000000" w:rsidRPr="6DCC9B13">
      <w:rPr>
        <w:color w:val="999999"/>
        <w:sz w:val="16"/>
        <w:szCs w:val="16"/>
        <w:lang w:val="en-US"/>
      </w:rPr>
      <w:fldChar w:fldCharType="end"/>
    </w:r>
    <w:r w:rsidRPr="6DCC9B13">
      <w:rPr>
        <w:color w:val="999999"/>
        <w:sz w:val="16"/>
        <w:szCs w:val="16"/>
        <w:lang w:val="en-US"/>
      </w:rPr>
      <w:t xml:space="preserve"> of </w:t>
    </w:r>
    <w:r w:rsidR="00000000" w:rsidRPr="6DCC9B13">
      <w:rPr>
        <w:color w:val="999999"/>
        <w:sz w:val="16"/>
        <w:szCs w:val="16"/>
        <w:lang w:val="en-US"/>
      </w:rPr>
      <w:fldChar w:fldCharType="begin"/>
    </w:r>
    <w:r w:rsidR="00000000" w:rsidRPr="6DCC9B13">
      <w:rPr>
        <w:color w:val="999999"/>
        <w:sz w:val="16"/>
        <w:szCs w:val="16"/>
      </w:rPr>
      <w:instrText>NUMPAGES</w:instrText>
    </w:r>
    <w:r w:rsidR="00000000" w:rsidRPr="6DCC9B13">
      <w:rPr>
        <w:color w:val="999999"/>
        <w:sz w:val="16"/>
        <w:szCs w:val="16"/>
      </w:rPr>
      <w:fldChar w:fldCharType="separate"/>
    </w:r>
    <w:r w:rsidR="006E2744">
      <w:rPr>
        <w:noProof/>
        <w:color w:val="999999"/>
        <w:sz w:val="16"/>
        <w:szCs w:val="16"/>
      </w:rPr>
      <w:t>2</w:t>
    </w:r>
    <w:r w:rsidR="00000000" w:rsidRPr="6DCC9B13">
      <w:rPr>
        <w:color w:val="999999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9CB6" w14:textId="77777777" w:rsidR="00DD2750" w:rsidRDefault="00DD2750">
      <w:r>
        <w:separator/>
      </w:r>
    </w:p>
  </w:footnote>
  <w:footnote w:type="continuationSeparator" w:id="0">
    <w:p w14:paraId="6B95C516" w14:textId="77777777" w:rsidR="00DD2750" w:rsidRDefault="00DD2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79E6" w14:textId="77777777" w:rsidR="00E25AA7" w:rsidRDefault="6DCC9B13">
    <w:pPr>
      <w:jc w:val="right"/>
    </w:pPr>
    <w:r w:rsidRPr="6DCC9B13">
      <w:rPr>
        <w:color w:val="999999"/>
        <w:sz w:val="16"/>
        <w:szCs w:val="16"/>
        <w:lang w:val="en-US"/>
      </w:rPr>
      <w:t>CodeInsightAI – TPF Functional &amp; Codebase Walkthrough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9C9B"/>
    <w:multiLevelType w:val="hybridMultilevel"/>
    <w:tmpl w:val="588C8040"/>
    <w:lvl w:ilvl="0" w:tplc="776E2642">
      <w:start w:val="1"/>
      <w:numFmt w:val="bullet"/>
      <w:lvlText w:val="●"/>
      <w:lvlJc w:val="left"/>
      <w:pPr>
        <w:ind w:left="720" w:hanging="360"/>
      </w:pPr>
    </w:lvl>
    <w:lvl w:ilvl="1" w:tplc="2A7898B8">
      <w:start w:val="1"/>
      <w:numFmt w:val="bullet"/>
      <w:lvlText w:val="○"/>
      <w:lvlJc w:val="left"/>
      <w:pPr>
        <w:ind w:left="1440" w:hanging="360"/>
      </w:pPr>
    </w:lvl>
    <w:lvl w:ilvl="2" w:tplc="3C26FA08">
      <w:start w:val="1"/>
      <w:numFmt w:val="bullet"/>
      <w:lvlText w:val="■"/>
      <w:lvlJc w:val="left"/>
      <w:pPr>
        <w:ind w:left="2160" w:hanging="360"/>
      </w:pPr>
    </w:lvl>
    <w:lvl w:ilvl="3" w:tplc="BCDE15F8">
      <w:start w:val="1"/>
      <w:numFmt w:val="bullet"/>
      <w:lvlText w:val="●"/>
      <w:lvlJc w:val="left"/>
      <w:pPr>
        <w:ind w:left="2880" w:hanging="360"/>
      </w:pPr>
    </w:lvl>
    <w:lvl w:ilvl="4" w:tplc="1B0ACCC2">
      <w:start w:val="1"/>
      <w:numFmt w:val="bullet"/>
      <w:lvlText w:val="○"/>
      <w:lvlJc w:val="left"/>
      <w:pPr>
        <w:ind w:left="3600" w:hanging="360"/>
      </w:pPr>
    </w:lvl>
    <w:lvl w:ilvl="5" w:tplc="D9924E5A">
      <w:start w:val="1"/>
      <w:numFmt w:val="bullet"/>
      <w:lvlText w:val="■"/>
      <w:lvlJc w:val="left"/>
      <w:pPr>
        <w:ind w:left="4320" w:hanging="360"/>
      </w:pPr>
    </w:lvl>
    <w:lvl w:ilvl="6" w:tplc="2F0E768A">
      <w:start w:val="1"/>
      <w:numFmt w:val="bullet"/>
      <w:lvlText w:val="●"/>
      <w:lvlJc w:val="left"/>
      <w:pPr>
        <w:ind w:left="5040" w:hanging="360"/>
      </w:pPr>
    </w:lvl>
    <w:lvl w:ilvl="7" w:tplc="31ECAE20">
      <w:start w:val="1"/>
      <w:numFmt w:val="bullet"/>
      <w:lvlText w:val="●"/>
      <w:lvlJc w:val="left"/>
      <w:pPr>
        <w:ind w:left="5760" w:hanging="360"/>
      </w:pPr>
    </w:lvl>
    <w:lvl w:ilvl="8" w:tplc="9B14CF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A477"/>
    <w:multiLevelType w:val="hybridMultilevel"/>
    <w:tmpl w:val="51D60224"/>
    <w:lvl w:ilvl="0" w:tplc="9AA662BA">
      <w:start w:val="1"/>
      <w:numFmt w:val="decimal"/>
      <w:lvlText w:val="%1."/>
      <w:lvlJc w:val="left"/>
      <w:pPr>
        <w:ind w:left="620" w:hanging="320"/>
      </w:pPr>
    </w:lvl>
    <w:lvl w:ilvl="1" w:tplc="11ECC7C8">
      <w:numFmt w:val="decimal"/>
      <w:lvlText w:val=""/>
      <w:lvlJc w:val="left"/>
    </w:lvl>
    <w:lvl w:ilvl="2" w:tplc="D6ECA6C6">
      <w:numFmt w:val="decimal"/>
      <w:lvlText w:val=""/>
      <w:lvlJc w:val="left"/>
    </w:lvl>
    <w:lvl w:ilvl="3" w:tplc="6FEE78F4">
      <w:numFmt w:val="decimal"/>
      <w:lvlText w:val=""/>
      <w:lvlJc w:val="left"/>
    </w:lvl>
    <w:lvl w:ilvl="4" w:tplc="C9147826">
      <w:numFmt w:val="decimal"/>
      <w:lvlText w:val=""/>
      <w:lvlJc w:val="left"/>
    </w:lvl>
    <w:lvl w:ilvl="5" w:tplc="B5AAB2A4">
      <w:numFmt w:val="decimal"/>
      <w:lvlText w:val=""/>
      <w:lvlJc w:val="left"/>
    </w:lvl>
    <w:lvl w:ilvl="6" w:tplc="D81E6E0A">
      <w:numFmt w:val="decimal"/>
      <w:lvlText w:val=""/>
      <w:lvlJc w:val="left"/>
    </w:lvl>
    <w:lvl w:ilvl="7" w:tplc="0BEE1276">
      <w:numFmt w:val="decimal"/>
      <w:lvlText w:val=""/>
      <w:lvlJc w:val="left"/>
    </w:lvl>
    <w:lvl w:ilvl="8" w:tplc="8506B0F4">
      <w:numFmt w:val="decimal"/>
      <w:lvlText w:val=""/>
      <w:lvlJc w:val="left"/>
    </w:lvl>
  </w:abstractNum>
  <w:abstractNum w:abstractNumId="2" w15:restartNumberingAfterBreak="0">
    <w:nsid w:val="25AAEA5D"/>
    <w:multiLevelType w:val="hybridMultilevel"/>
    <w:tmpl w:val="E65C0B32"/>
    <w:lvl w:ilvl="0" w:tplc="BE0C5F8C">
      <w:start w:val="1"/>
      <w:numFmt w:val="bullet"/>
      <w:lvlText w:val="•"/>
      <w:lvlJc w:val="left"/>
      <w:pPr>
        <w:ind w:left="620" w:hanging="320"/>
      </w:pPr>
    </w:lvl>
    <w:lvl w:ilvl="1" w:tplc="EFD09260">
      <w:start w:val="1"/>
      <w:numFmt w:val="bullet"/>
      <w:lvlText w:val="◦"/>
      <w:lvlJc w:val="left"/>
      <w:pPr>
        <w:ind w:left="1180" w:hanging="320"/>
      </w:pPr>
    </w:lvl>
    <w:lvl w:ilvl="2" w:tplc="0EBC8B92">
      <w:numFmt w:val="decimal"/>
      <w:lvlText w:val=""/>
      <w:lvlJc w:val="left"/>
    </w:lvl>
    <w:lvl w:ilvl="3" w:tplc="E5021D04">
      <w:numFmt w:val="decimal"/>
      <w:lvlText w:val=""/>
      <w:lvlJc w:val="left"/>
    </w:lvl>
    <w:lvl w:ilvl="4" w:tplc="84948D4C">
      <w:numFmt w:val="decimal"/>
      <w:lvlText w:val=""/>
      <w:lvlJc w:val="left"/>
    </w:lvl>
    <w:lvl w:ilvl="5" w:tplc="40347622">
      <w:numFmt w:val="decimal"/>
      <w:lvlText w:val=""/>
      <w:lvlJc w:val="left"/>
    </w:lvl>
    <w:lvl w:ilvl="6" w:tplc="937A54AA">
      <w:numFmt w:val="decimal"/>
      <w:lvlText w:val=""/>
      <w:lvlJc w:val="left"/>
    </w:lvl>
    <w:lvl w:ilvl="7" w:tplc="79AE7588">
      <w:numFmt w:val="decimal"/>
      <w:lvlText w:val=""/>
      <w:lvlJc w:val="left"/>
    </w:lvl>
    <w:lvl w:ilvl="8" w:tplc="83F2497C">
      <w:numFmt w:val="decimal"/>
      <w:lvlText w:val=""/>
      <w:lvlJc w:val="left"/>
    </w:lvl>
  </w:abstractNum>
  <w:num w:numId="1" w16cid:durableId="1167206133">
    <w:abstractNumId w:val="0"/>
    <w:lvlOverride w:ilvl="0">
      <w:startOverride w:val="1"/>
    </w:lvlOverride>
  </w:num>
  <w:num w:numId="2" w16cid:durableId="2005276646">
    <w:abstractNumId w:val="2"/>
    <w:lvlOverride w:ilvl="0">
      <w:startOverride w:val="1"/>
    </w:lvlOverride>
  </w:num>
  <w:num w:numId="3" w16cid:durableId="5044451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1F2225"/>
    <w:rsid w:val="006E2744"/>
    <w:rsid w:val="006F550C"/>
    <w:rsid w:val="00DD2750"/>
    <w:rsid w:val="00E25AA7"/>
    <w:rsid w:val="181F2225"/>
    <w:rsid w:val="1B93E4D1"/>
    <w:rsid w:val="20297621"/>
    <w:rsid w:val="2B166672"/>
    <w:rsid w:val="316EE46C"/>
    <w:rsid w:val="34E459E2"/>
    <w:rsid w:val="46A58B6E"/>
    <w:rsid w:val="4C0E430D"/>
    <w:rsid w:val="4D8F5A41"/>
    <w:rsid w:val="5F0718BB"/>
    <w:rsid w:val="6DCC9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E825"/>
  <w15:docId w15:val="{693D81BD-7363-4588-86B1-ED7ED13E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4" w:space="4" w:color="BBBBBB"/>
      </w:pBdr>
      <w:spacing w:before="280" w:after="140"/>
      <w:outlineLvl w:val="0"/>
    </w:pPr>
    <w:rPr>
      <w:b/>
      <w:bCs/>
      <w:color w:val="1F4E79"/>
      <w:sz w:val="30"/>
      <w:szCs w:val="30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2E74B5"/>
      <w:sz w:val="25"/>
      <w:szCs w:val="25"/>
    </w:rPr>
  </w:style>
  <w:style w:type="paragraph" w:customStyle="1" w:styleId="heading30">
    <w:name w:val="heading 30"/>
    <w:basedOn w:val="Normal"/>
    <w:next w:val="Normal"/>
    <w:qFormat/>
    <w:pPr>
      <w:spacing w:before="140" w:after="80"/>
      <w:outlineLvl w:val="2"/>
    </w:pPr>
    <w:rPr>
      <w:b/>
      <w:bCs/>
      <w:color w:val="4444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2605</Words>
  <Characters>14850</Characters>
  <Application>Microsoft Office Word</Application>
  <DocSecurity>0</DocSecurity>
  <Lines>123</Lines>
  <Paragraphs>34</Paragraphs>
  <ScaleCrop>false</ScaleCrop>
  <Company/>
  <LinksUpToDate>false</LinksUpToDate>
  <CharactersWithSpaces>17421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CodeInsightAI TPF Walkthrough – Meeting Notes</dc:title>
  <dc:creator>Ankush Sonwane</dc:creator>
  <cp:lastModifiedBy>Ankush Sonwane</cp:lastModifiedBy>
  <cp:revision>3</cp:revision>
  <dcterms:created xsi:type="dcterms:W3CDTF">2026-07-25T05:23:00Z</dcterms:created>
  <dcterms:modified xsi:type="dcterms:W3CDTF">2026-07-25T05:56:00Z</dcterms:modified>
</cp:coreProperties>
</file>