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9" w:right="0" w:firstLine="0"/>
        <w:jc w:val="left"/>
        <w:rPr>
          <w:rFonts w:ascii="Arial" w:cs="Arial" w:eastAsia="Arial" w:hAnsi="Arial"/>
          <w:b w:val="0"/>
          <w:i w:val="0"/>
          <w:smallCaps w:val="0"/>
          <w:strike w:val="0"/>
          <w:color w:val="565652"/>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-9522</wp:posOffset>
                </wp:positionH>
                <wp:positionV relativeFrom="page">
                  <wp:posOffset>-9522</wp:posOffset>
                </wp:positionV>
                <wp:extent cx="7791450" cy="10713085"/>
                <wp:effectExtent b="0" l="0" r="0" t="0"/>
                <wp:wrapNone/>
                <wp:docPr id="5" name=""/>
                <a:graphic>
                  <a:graphicData uri="http://schemas.microsoft.com/office/word/2010/wordprocessingShape">
                    <wps:wsp>
                      <wps:cNvSpPr/>
                      <wps:cNvPr id="2" name="Shape 2"/>
                      <wps:spPr>
                        <a:xfrm>
                          <a:off x="1459800" y="0"/>
                          <a:ext cx="7772400" cy="7560000"/>
                        </a:xfrm>
                        <a:custGeom>
                          <a:rect b="b" l="l" r="r" t="t"/>
                          <a:pathLst>
                            <a:path extrusionOk="0" h="16841" w="12240">
                              <a:moveTo>
                                <a:pt x="12240" y="16817"/>
                              </a:moveTo>
                              <a:lnTo>
                                <a:pt x="12" y="16817"/>
                              </a:lnTo>
                              <a:lnTo>
                                <a:pt x="12" y="0"/>
                              </a:lnTo>
                              <a:lnTo>
                                <a:pt x="0" y="0"/>
                              </a:lnTo>
                              <a:lnTo>
                                <a:pt x="0" y="16817"/>
                              </a:lnTo>
                              <a:lnTo>
                                <a:pt x="0" y="16826"/>
                              </a:lnTo>
                              <a:lnTo>
                                <a:pt x="0" y="16841"/>
                              </a:lnTo>
                              <a:lnTo>
                                <a:pt x="12" y="16841"/>
                              </a:lnTo>
                              <a:lnTo>
                                <a:pt x="12" y="16826"/>
                              </a:lnTo>
                              <a:lnTo>
                                <a:pt x="12240" y="16826"/>
                              </a:lnTo>
                              <a:lnTo>
                                <a:pt x="12240" y="16817"/>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-9522</wp:posOffset>
                </wp:positionH>
                <wp:positionV relativeFrom="page">
                  <wp:posOffset>-9522</wp:posOffset>
                </wp:positionV>
                <wp:extent cx="7791450" cy="10713085"/>
                <wp:effectExtent b="0" l="0" r="0" t="0"/>
                <wp:wrapNone/>
                <wp:docPr id="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791450" cy="1071308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ind w:left="4379"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221399" cy="1197484"/>
            <wp:effectExtent b="0" l="0" r="0" t="0"/>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21399" cy="119748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ind w:firstLine="2536"/>
        <w:rPr>
          <w:sz w:val="24"/>
          <w:szCs w:val="24"/>
        </w:rPr>
      </w:pPr>
      <w:r w:rsidDel="00000000" w:rsidR="00000000" w:rsidRPr="00000000">
        <w:rPr>
          <w:color w:val="336dbf"/>
          <w:sz w:val="24"/>
          <w:szCs w:val="24"/>
          <w:rtl w:val="0"/>
        </w:rPr>
        <w:t xml:space="preserve">Regional Maritime Univers</w:t>
      </w:r>
      <w:r w:rsidDel="00000000" w:rsidR="00000000" w:rsidRPr="00000000">
        <w:rPr>
          <w:color w:val="5487bc"/>
          <w:sz w:val="24"/>
          <w:szCs w:val="24"/>
          <w:rtl w:val="0"/>
        </w:rPr>
        <w:t xml:space="preserve">ity</w:t>
      </w:r>
      <w:r w:rsidDel="00000000" w:rsidR="00000000" w:rsidRPr="00000000">
        <w:rPr>
          <w:rtl w:val="0"/>
        </w:rPr>
      </w:r>
    </w:p>
    <w:p w:rsidR="00000000" w:rsidDel="00000000" w:rsidP="00000000" w:rsidRDefault="00000000" w:rsidRPr="00000000" w14:paraId="00000004">
      <w:pPr>
        <w:tabs>
          <w:tab w:val="center" w:leader="none" w:pos="4513"/>
          <w:tab w:val="right" w:leader="none" w:pos="9026"/>
        </w:tabs>
        <w:rPr>
          <w:sz w:val="18"/>
          <w:szCs w:val="18"/>
        </w:rPr>
      </w:pPr>
      <w:r w:rsidDel="00000000" w:rsidR="00000000" w:rsidRPr="00000000">
        <w:rPr>
          <w:color w:val="565652"/>
          <w:sz w:val="18"/>
          <w:szCs w:val="18"/>
          <w:rtl w:val="0"/>
        </w:rPr>
        <w:t xml:space="preserve">Post Office Box </w:t>
      </w:r>
      <w:r w:rsidDel="00000000" w:rsidR="00000000" w:rsidRPr="00000000">
        <w:rPr>
          <w:color w:val="6b6960"/>
          <w:sz w:val="18"/>
          <w:szCs w:val="18"/>
          <w:rtl w:val="0"/>
        </w:rPr>
        <w:t xml:space="preserve">GP 1115, </w:t>
      </w:r>
      <w:r w:rsidDel="00000000" w:rsidR="00000000" w:rsidRPr="00000000">
        <w:rPr>
          <w:color w:val="565652"/>
          <w:sz w:val="18"/>
          <w:szCs w:val="18"/>
          <w:rtl w:val="0"/>
        </w:rPr>
        <w:t xml:space="preserve">Accra, Ghana Tel: (+233 302) 712775 /712343 /718225. Fax: (+233 302) 712047</w:t>
      </w:r>
      <w:r w:rsidDel="00000000" w:rsidR="00000000" w:rsidRPr="00000000">
        <w:rPr>
          <w:color w:val="7c7e72"/>
          <w:sz w:val="18"/>
          <w:szCs w:val="18"/>
          <w:rtl w:val="0"/>
        </w:rPr>
        <w:t xml:space="preserve">. </w:t>
      </w:r>
      <w:r w:rsidDel="00000000" w:rsidR="00000000" w:rsidRPr="00000000">
        <w:rPr>
          <w:color w:val="565652"/>
          <w:sz w:val="18"/>
          <w:szCs w:val="18"/>
          <w:rtl w:val="0"/>
        </w:rPr>
        <w:t xml:space="preserve">Registrar Tel/Fax</w:t>
      </w:r>
      <w:r w:rsidDel="00000000" w:rsidR="00000000" w:rsidRPr="00000000">
        <w:rPr>
          <w:color w:val="7c7e72"/>
          <w:sz w:val="18"/>
          <w:szCs w:val="18"/>
          <w:rtl w:val="0"/>
        </w:rPr>
        <w:t xml:space="preserve">: </w:t>
      </w:r>
      <w:r w:rsidDel="00000000" w:rsidR="00000000" w:rsidRPr="00000000">
        <w:rPr>
          <w:color w:val="6b6960"/>
          <w:sz w:val="18"/>
          <w:szCs w:val="18"/>
          <w:rtl w:val="0"/>
        </w:rPr>
        <w:t xml:space="preserve">(+233 302) 714070</w:t>
      </w:r>
      <w:r w:rsidDel="00000000" w:rsidR="00000000" w:rsidRPr="00000000">
        <w:rPr>
          <w:rtl w:val="0"/>
        </w:rPr>
      </w:r>
    </w:p>
    <w:p w:rsidR="00000000" w:rsidDel="00000000" w:rsidP="00000000" w:rsidRDefault="00000000" w:rsidRPr="00000000" w14:paraId="00000005">
      <w:pPr>
        <w:tabs>
          <w:tab w:val="center" w:leader="none" w:pos="4513"/>
          <w:tab w:val="right" w:leader="none" w:pos="9026"/>
        </w:tabs>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482" w:lineRule="auto"/>
        <w:ind w:left="107" w:right="0" w:hanging="5.999999999999996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MY </w:t>
      </w:r>
      <w:r w:rsidDel="00000000" w:rsidR="00000000" w:rsidRPr="00000000">
        <w:rPr>
          <w:rFonts w:ascii="Arial" w:cs="Arial" w:eastAsia="Arial" w:hAnsi="Arial"/>
          <w:b w:val="0"/>
          <w:i w:val="0"/>
          <w:smallCaps w:val="0"/>
          <w:strike w:val="0"/>
          <w:color w:val="6b6960"/>
          <w:sz w:val="16"/>
          <w:szCs w:val="16"/>
          <w:u w:val="none"/>
          <w:shd w:fill="auto" w:val="clear"/>
          <w:vertAlign w:val="baseline"/>
          <w:rtl w:val="0"/>
        </w:rPr>
        <w:t xml:space="preserve">REF: ${Letter_Reference}</w:t>
        <w:tab/>
        <w:tab/>
        <w:tab/>
        <w:tab/>
        <w:tab/>
        <w:tab/>
        <w:tab/>
        <w:tab/>
        <w:t xml:space="preserve">${Letter_Date}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9"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565652"/>
          <w:sz w:val="16"/>
          <w:szCs w:val="16"/>
          <w:u w:val="none"/>
          <w:shd w:fill="auto" w:val="clear"/>
          <w:vertAlign w:val="baseline"/>
          <w:rtl w:val="0"/>
        </w:rPr>
        <w:t xml:space="preserve">YOUR REF</w:t>
      </w:r>
      <w:r w:rsidDel="00000000" w:rsidR="00000000" w:rsidRPr="00000000">
        <w:rPr>
          <w:rFonts w:ascii="Arial" w:cs="Arial" w:eastAsia="Arial" w:hAnsi="Arial"/>
          <w:b w:val="0"/>
          <w:i w:val="0"/>
          <w:smallCaps w:val="0"/>
          <w:strike w:val="0"/>
          <w:color w:val="7c7e72"/>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Annabel Senam Kudiabor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Accra - Greater Accra Region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Po. Box Dt 2694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Ghana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OFFER OF ADMISSION TO 4-YEAR B.SC. ELECTRICAL/ELECTRONIC ENGINEERING [2023-2024]</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reference to your application for admission to the undergraduate 4-year programme of this University, I am pleased to inform you that you have been offered admission to the Degree (8 semesters), full time,</w:t>
      </w:r>
      <w:r w:rsidDel="00000000" w:rsidR="00000000" w:rsidRPr="00000000">
        <w:rPr>
          <w:sz w:val="18"/>
          <w:szCs w:val="18"/>
          <w:rtl w:val="0"/>
        </w:rPr>
        <w:t xml:space="preserve"> regular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B.Sc Electrical Electronic Engineering </w:t>
      </w:r>
      <w:r w:rsidDel="00000000" w:rsidR="00000000" w:rsidRPr="00000000">
        <w:rPr>
          <w:sz w:val="18"/>
          <w:szCs w:val="18"/>
          <w:rtl w:val="0"/>
        </w:rPr>
        <w:t xml:space="preserve">Degree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Programme for the 2023-2024 academic session commencing on Tuesday January 23, 2024.</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take note of the following conditions relating to your admission:</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arrangements of the semester’s tuition fee are as follows:</w:t>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Make initial non-refundable fees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Two Hundred US Dollars [US$200]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its cedi equivalent to guarantee your admission and submit pay-in-slip to the Finance Directorate of the University to obtain official receipt. This payment shall form part of your fees.</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required to Pay fifty percent (50%) of the first semester fe</w:t>
      </w:r>
      <w:r w:rsidDel="00000000" w:rsidR="00000000" w:rsidRPr="00000000">
        <w:rPr>
          <w:sz w:val="18"/>
          <w:szCs w:val="18"/>
          <w:rtl w:val="0"/>
        </w:rPr>
        <w:t xml:space="preserv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 before reopening on Tuesday January 23, 2024. However, you can negotiate flexible payment terms by calling telephone number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0244456844/0243654920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 email </w:t>
      </w:r>
      <w:hyperlink r:id="rId9">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registrar@rmu.edu.gh</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Payment of the remaining fifty percent (50%) should be effected two weeks prior to the commencement of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semester examination.</w:t>
      </w:r>
    </w:p>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Thereafter, report at the Registry on or before Tuesday January 23, 2024 with the original and photocopy of the following:</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Receipt of payment obtained from the University and</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Duly completed Acceptance Form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a confirmation of your acceptance of the offer of admission.</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Tuesday January 23, 2024 to Monday February 26, 2024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between the hours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0800 hours and 1200 hours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you are required to present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original and photocopy of each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following to the Registry for screening and mandatory medical examination.</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Letter of admission</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Birth Certificate</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copies of all relevant documents (result slips; certificates etc.) cited in the admission application form.</w:t>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Chest X-ray (original only) and corresponding Radiologist report taken not more than 2 weeks on receipt of this offer of admission.</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University will arrange for all students to acquire the National Health Insurance Identity Card.</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Limited accommodation is available and is reserved for the 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2</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year Marine Engineering and Nautical Science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students who are required to undergo mandatory cadetship training. Fresh foreign students will be considered on first come, first served basis. Other students and sponsors may apply to the Students Coordinator for the hostel accommodation and each application shall be considered on its own merit. Otherwise, students are expected to make private arrangements for accommodation. Those granted accommodation shall be required to vacate their rooms during Christmas and inter-semester breaks or whenever the University is on recess.</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Non-Ghanaian students should note that residence permits are required for the confirmation of their admission and as such, such affected students are strongly advised on arrival to contact the Public Relations Unit immediately for assistance.</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also required to attend a mandatory orientation programme for all freshers on Tuesday February 27, 2024 partial </w:t>
      </w:r>
      <w:r w:rsidDel="00000000" w:rsidR="00000000" w:rsidRPr="00000000">
        <w:rPr>
          <w:sz w:val="18"/>
          <w:szCs w:val="18"/>
          <w:rtl w:val="0"/>
        </w:rPr>
        <w:t xml:space="preserve">fulfillment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your registration/studentship of the University.</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Please note that the offer will be withdrawn and your place given to another applicant on the waiting list by Friday March 1, 2024 if you do not pay and submit the Acceptance Form with evidence of payment to the Registry.</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Please also note that, it is the policy of the Government of Ghana that all international students living in Ghana for a period of ninety [90] days or more would be required to obtain a Non-Citizen GhanaCard. The registration fee for the card is </w:t>
      </w: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One Hundred and Twenty US dollars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[US$120].</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are thus required to make adequate financial provision for the purpose of obtaining the cards.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further clarification regarding this offer of admission should be directed to the undersigned.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Congratulations and Best Wishes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 Baboucarr Njie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Registrar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Your admission is provisional and could be revoked unless your credentials have been successfully screened and also declared medically fit.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ENCS. i. Acceptance Form (To be filled and submitted with originals and photocopy of University receipts)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ab/>
        <w:t xml:space="preserve">ii. Fee Schedule for 2023-2024</w:t>
      </w:r>
    </w:p>
    <w:sectPr>
      <w:headerReference r:id="rId10" w:type="default"/>
      <w:footerReference r:id="rId11" w:type="default"/>
      <w:pgSz w:h="16860" w:w="12240" w:orient="portrait"/>
      <w:pgMar w:bottom="280" w:top="380" w:left="1140" w:right="4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ind w:left="2536" w:right="2513" w:firstLine="0"/>
      <w:jc w:val="center"/>
      <w:rPr>
        <w:i w:val="1"/>
        <w:sz w:val="19"/>
        <w:szCs w:val="19"/>
      </w:rPr>
    </w:pPr>
    <w:r w:rsidDel="00000000" w:rsidR="00000000" w:rsidRPr="00000000">
      <w:rPr>
        <w:b w:val="1"/>
        <w:sz w:val="18"/>
        <w:szCs w:val="18"/>
        <w:rtl w:val="0"/>
      </w:rPr>
      <w:t xml:space="preserve">Member States: </w:t>
    </w:r>
    <w:r w:rsidDel="00000000" w:rsidR="00000000" w:rsidRPr="00000000">
      <w:rPr>
        <w:i w:val="1"/>
        <w:sz w:val="19"/>
        <w:szCs w:val="19"/>
        <w:rtl w:val="0"/>
      </w:rPr>
      <w:t xml:space="preserve">Cameroon, The Gambia, Ghana, Liberia, Sierra Leone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leader="none" w:pos="5910"/>
      </w:tabs>
      <w:spacing w:after="0" w:before="128" w:line="276" w:lineRule="auto"/>
      <w:ind w:left="2820" w:right="2740" w:hanging="23.000000000000114"/>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Email: </w:t>
    </w:r>
    <w:hyperlink r:id="rId1">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university.registrar@rmu.edu.gh</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Website: www.rmu.edu.gh In case of reply the number and date of this letter should be quoted.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97" w:lineRule="auto"/>
      <w:ind w:left="2536" w:right="2334"/>
      <w:jc w:val="center"/>
    </w:pPr>
    <w:rPr>
      <w:b w:val="1"/>
      <w:sz w:val="30"/>
      <w:szCs w:val="30"/>
    </w:rPr>
  </w:style>
  <w:style w:type="paragraph" w:styleId="Normal" w:default="1">
    <w:name w:val="Normal"/>
    <w:qFormat w:val="1"/>
    <w:rPr>
      <w:rFonts w:ascii="Arial" w:cs="Arial" w:eastAsia="Arial" w:hAnsi="Arial"/>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16"/>
      <w:szCs w:val="16"/>
    </w:rPr>
  </w:style>
  <w:style w:type="paragraph" w:styleId="Title">
    <w:name w:val="Title"/>
    <w:basedOn w:val="Normal"/>
    <w:uiPriority w:val="10"/>
    <w:qFormat w:val="1"/>
    <w:pPr>
      <w:spacing w:before="97"/>
      <w:ind w:left="2536" w:right="2334"/>
      <w:jc w:val="center"/>
    </w:pPr>
    <w:rPr>
      <w:b w:val="1"/>
      <w:bCs w:val="1"/>
      <w:sz w:val="30"/>
      <w:szCs w:val="30"/>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0718"/>
    <w:pPr>
      <w:tabs>
        <w:tab w:val="center" w:pos="4513"/>
        <w:tab w:val="right" w:pos="9026"/>
      </w:tabs>
    </w:pPr>
  </w:style>
  <w:style w:type="character" w:styleId="HeaderChar" w:customStyle="1">
    <w:name w:val="Header Char"/>
    <w:basedOn w:val="DefaultParagraphFont"/>
    <w:link w:val="Header"/>
    <w:uiPriority w:val="99"/>
    <w:rsid w:val="00930718"/>
    <w:rPr>
      <w:rFonts w:ascii="Arial" w:cs="Arial" w:eastAsia="Arial" w:hAnsi="Arial"/>
    </w:rPr>
  </w:style>
  <w:style w:type="paragraph" w:styleId="Footer">
    <w:name w:val="footer"/>
    <w:basedOn w:val="Normal"/>
    <w:link w:val="FooterChar"/>
    <w:uiPriority w:val="99"/>
    <w:unhideWhenUsed w:val="1"/>
    <w:rsid w:val="00930718"/>
    <w:pPr>
      <w:tabs>
        <w:tab w:val="center" w:pos="4513"/>
        <w:tab w:val="right" w:pos="9026"/>
      </w:tabs>
    </w:pPr>
  </w:style>
  <w:style w:type="character" w:styleId="FooterChar" w:customStyle="1">
    <w:name w:val="Footer Char"/>
    <w:basedOn w:val="DefaultParagraphFont"/>
    <w:link w:val="Footer"/>
    <w:uiPriority w:val="99"/>
    <w:rsid w:val="00930718"/>
    <w:rPr>
      <w:rFonts w:ascii="Arial" w:cs="Arial" w:eastAsia="Arial" w:hAnsi="Arial"/>
    </w:rPr>
  </w:style>
  <w:style w:type="character" w:styleId="Hyperlink">
    <w:name w:val="Hyperlink"/>
    <w:basedOn w:val="DefaultParagraphFont"/>
    <w:uiPriority w:val="99"/>
    <w:unhideWhenUsed w:val="1"/>
    <w:rsid w:val="00CF6607"/>
    <w:rPr>
      <w:color w:val="0000ff" w:themeColor="hyperlink"/>
      <w:u w:val="single"/>
    </w:rPr>
  </w:style>
  <w:style w:type="character" w:styleId="UnresolvedMention">
    <w:name w:val="Unresolved Mention"/>
    <w:basedOn w:val="DefaultParagraphFont"/>
    <w:uiPriority w:val="99"/>
    <w:semiHidden w:val="1"/>
    <w:unhideWhenUsed w:val="1"/>
    <w:rsid w:val="00CF660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registrar@rmu.edu.g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university.registrar@rmu.ed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ZkaRxVsbWFZLXvDDGE3oD0UV/Q==">CgMxLjAyCGguZ2pkZ3hzOAByITFjV1NPYmduYzR2SVQwenpTMk1JcUNNTkpTSG10NGtRWQ==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2023-01-10T09:48:00Z</dcterms:created>
  <dc:creator>RMU-PC</dc:creator>
</cp:coreProperties>
</file>