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76"/>
          <w:sz w:val="72"/>
        </w:rPr>
        <w:t>Business Plan</w:t>
      </w:r>
    </w:p>
    <w:p>
      <w:pPr>
        <w:jc w:val="center"/>
      </w:pPr>
      <w:r>
        <w:rPr>
          <w:b/>
          <w:color w:val="E86C00"/>
          <w:sz w:val="48"/>
        </w:rPr>
        <w:t>SuryaTech Solar Solutions Pvt. Ltd.</w:t>
      </w:r>
    </w:p>
    <w:p/>
    <w:p>
      <w:pPr>
        <w:jc w:val="center"/>
      </w:pPr>
      <w:r>
        <w:rPr>
          <w:color w:val="555555"/>
          <w:sz w:val="32"/>
        </w:rPr>
        <w:t>A "Make in India" Initiative — Renewable Energy Sector</w:t>
      </w:r>
    </w:p>
    <w:p/>
    <w:p/>
    <w:p/>
    <w:p/>
    <w:p>
      <w:pPr>
        <w:jc w:val="center"/>
      </w:pPr>
      <w:r>
        <w:rPr>
          <w:color w:val="777777"/>
          <w:sz w:val="22"/>
        </w:rPr>
        <w:t>Document Version: 1.0  |  March 2026</w:t>
      </w:r>
    </w:p>
    <w:p>
      <w:pPr>
        <w:jc w:val="center"/>
      </w:pPr>
      <w:r>
        <w:rPr>
          <w:i/>
          <w:color w:val="999999"/>
          <w:sz w:val="20"/>
        </w:rPr>
        <w:t>Confidential — For Internal &amp; Investor Use Only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sz w:val="22"/>
        </w:rPr>
        <w:t>1. Executive Summary</w:t>
      </w:r>
    </w:p>
    <w:p>
      <w:pPr>
        <w:pStyle w:val="ListNumber"/>
      </w:pPr>
      <w:r>
        <w:rPr>
          <w:sz w:val="22"/>
        </w:rPr>
        <w:t>2. Company Description</w:t>
      </w:r>
    </w:p>
    <w:p>
      <w:pPr>
        <w:pStyle w:val="ListNumber"/>
      </w:pPr>
      <w:r>
        <w:rPr>
          <w:sz w:val="22"/>
        </w:rPr>
        <w:t>3. Market Analysis</w:t>
      </w:r>
    </w:p>
    <w:p>
      <w:pPr>
        <w:pStyle w:val="ListNumber"/>
      </w:pPr>
      <w:r>
        <w:rPr>
          <w:sz w:val="22"/>
        </w:rPr>
        <w:t>4. Competitor Analysis</w:t>
      </w:r>
    </w:p>
    <w:p>
      <w:pPr>
        <w:pStyle w:val="ListNumber"/>
      </w:pPr>
      <w:r>
        <w:rPr>
          <w:sz w:val="22"/>
        </w:rPr>
        <w:t>5. Organization Structure &amp; Management</w:t>
      </w:r>
    </w:p>
    <w:p>
      <w:pPr>
        <w:pStyle w:val="ListNumber"/>
      </w:pPr>
      <w:r>
        <w:rPr>
          <w:sz w:val="22"/>
        </w:rPr>
        <w:t>6. Products &amp; Services</w:t>
      </w:r>
    </w:p>
    <w:p>
      <w:pPr>
        <w:pStyle w:val="ListNumber"/>
      </w:pPr>
      <w:r>
        <w:rPr>
          <w:sz w:val="22"/>
        </w:rPr>
        <w:t>7. Marketing &amp; Sales Strategy</w:t>
      </w:r>
    </w:p>
    <w:p>
      <w:pPr>
        <w:pStyle w:val="ListNumber"/>
      </w:pPr>
      <w:r>
        <w:rPr>
          <w:sz w:val="22"/>
        </w:rPr>
        <w:t>8. Funding Requirements &amp; Financial Projections</w:t>
      </w:r>
    </w:p>
    <w:p>
      <w:pPr>
        <w:pStyle w:val="ListNumber"/>
      </w:pPr>
      <w:r>
        <w:rPr>
          <w:sz w:val="22"/>
        </w:rPr>
        <w:t>9. Operational Requirements</w:t>
      </w:r>
    </w:p>
    <w:p>
      <w:pPr>
        <w:pStyle w:val="ListNumber"/>
      </w:pPr>
      <w:r>
        <w:rPr>
          <w:sz w:val="22"/>
        </w:rPr>
        <w:t>10. Risk Management &amp; Exit Strategy</w:t>
      </w:r>
    </w:p>
    <w:p>
      <w:pPr>
        <w:pStyle w:val="ListNumber"/>
      </w:pPr>
      <w:r>
        <w:rPr>
          <w:sz w:val="22"/>
        </w:rPr>
        <w:t>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sz w:val="22"/>
        </w:rPr>
        <w:t>SuryaTech Solar Solutions Pvt. Ltd. is a proposed solar energy manufacturing and solutions company aligned with India's "Make in India" initiative under the Renewable Energy focus sector. Headquartered in Hyderabad, Telangana, the company will manufacture high-efficiency solar photovoltaic (PV) modules and provide end-to-end solar energy solutions for residential, commercial, and industrial customers across India.</w:t>
      </w:r>
    </w:p>
    <w:p>
      <w:r>
        <w:rPr>
          <w:b/>
          <w:sz w:val="22"/>
        </w:rPr>
        <w:t xml:space="preserve">Vision: </w:t>
      </w:r>
      <w:r>
        <w:rPr>
          <w:sz w:val="22"/>
        </w:rPr>
        <w:t>To become a leading Indian manufacturer of affordable, high-efficiency solar energy products, contributing to India's goal of 500 GW non-fossil fuel energy capacity by 2030.</w:t>
      </w:r>
    </w:p>
    <w:p>
      <w:r>
        <w:rPr>
          <w:b/>
          <w:sz w:val="22"/>
        </w:rPr>
        <w:t xml:space="preserve">Mission: </w:t>
      </w:r>
      <w:r>
        <w:rPr>
          <w:sz w:val="22"/>
        </w:rPr>
        <w:t>To design, manufacture, and deploy world-class solar energy solutions that are made in India, empowering businesses and households to transition to clean energy while creating local employment and reducing import dependence.</w:t>
      </w:r>
    </w:p>
    <w:p>
      <w:pPr>
        <w:pStyle w:val="Heading2"/>
      </w:pPr>
      <w:r>
        <w:t>Key Highlights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Legal Entity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Private Limited Company (Pvt. Ltd.)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Renewable Energy — Solar Photovoltaics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Headquarters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Hyderabad, Telangana, India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Manufacturing Unit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Mahbubnagar, Telangana (proposed)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Initial Investment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₹45 Crore (~USD 5.4 Million)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Revenue Target (Year 3)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₹120 Crore (~USD 14.4 Million)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Employment (Year 3)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250+ direct jobs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Break-even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Month 20 of operations</w:t>
            </w:r>
          </w:p>
        </w:tc>
      </w:tr>
    </w:tbl>
    <w:p/>
    <w:p>
      <w:r>
        <w:rPr>
          <w:sz w:val="22"/>
        </w:rPr>
        <w:t>The business leverages India's favorable policy environment — including Production Linked Incentive (PLI) scheme for solar modules, Approved List of Models and Manufacturers (ALMM), and customs duty on imported solar cells — to establish a cost-competitive domestic manufacturing base.</w:t>
      </w:r>
    </w:p>
    <w:p>
      <w:r>
        <w:br w:type="page"/>
      </w:r>
    </w:p>
    <w:p>
      <w:pPr>
        <w:pStyle w:val="Heading1"/>
      </w:pPr>
      <w:r>
        <w:t>2. Company Description</w:t>
      </w:r>
    </w:p>
    <w:p>
      <w:pPr>
        <w:pStyle w:val="Heading2"/>
      </w:pPr>
      <w:r>
        <w:t>2.1 About the Company</w:t>
      </w:r>
    </w:p>
    <w:p>
      <w:r>
        <w:rPr>
          <w:sz w:val="22"/>
        </w:rPr>
        <w:t>SuryaTech Solar Solutions Pvt. Ltd. will be incorporated under the Companies Act, 2013 as a Private Limited Company. The company operates in the renewable energy sector with a focus on solar photovoltaic technology — one of the 25 focus sectors under the Government of India's "Make in India" program.</w:t>
      </w:r>
    </w:p>
    <w:p>
      <w:pPr>
        <w:pStyle w:val="Heading2"/>
      </w:pPr>
      <w:r>
        <w:t>2.2 Make in India Alignment</w:t>
      </w:r>
    </w:p>
    <w:p>
      <w:r>
        <w:rPr>
          <w:sz w:val="22"/>
        </w:rPr>
        <w:t>The "Make in India" initiative, launched in September 2014, aims to transform India into a global manufacturing hub. The Renewable Energy sector is a cornerstone of this initiative with the following government support:</w:t>
      </w:r>
    </w:p>
    <w:p>
      <w:pPr>
        <w:pStyle w:val="ListBullet"/>
      </w:pPr>
      <w:r>
        <w:rPr>
          <w:b/>
          <w:sz w:val="22"/>
        </w:rPr>
        <w:t>Production Linked Incentive (PLI) Scheme:</w:t>
      </w:r>
      <w:r>
        <w:rPr>
          <w:sz w:val="22"/>
        </w:rPr>
        <w:t xml:space="preserve"> ₹19,500 Crore allocated for solar PV module manufacturing.</w:t>
      </w:r>
    </w:p>
    <w:p>
      <w:pPr>
        <w:pStyle w:val="ListBullet"/>
      </w:pPr>
      <w:r>
        <w:rPr>
          <w:b/>
          <w:sz w:val="22"/>
        </w:rPr>
        <w:t>ALMM Requirement:</w:t>
      </w:r>
      <w:r>
        <w:rPr>
          <w:sz w:val="22"/>
        </w:rPr>
        <w:t xml:space="preserve"> Only domestically manufactured modules can be used in government-subsidized projects.</w:t>
      </w:r>
    </w:p>
    <w:p>
      <w:pPr>
        <w:pStyle w:val="ListBullet"/>
      </w:pPr>
      <w:r>
        <w:rPr>
          <w:b/>
          <w:sz w:val="22"/>
        </w:rPr>
        <w:t>Basic Customs Duty (BCD):</w:t>
      </w:r>
      <w:r>
        <w:rPr>
          <w:sz w:val="22"/>
        </w:rPr>
        <w:t xml:space="preserve"> 40% on imported solar modules and 25% on imported solar cells (effective April 2022).</w:t>
      </w:r>
    </w:p>
    <w:p>
      <w:pPr>
        <w:pStyle w:val="ListBullet"/>
      </w:pPr>
      <w:r>
        <w:rPr>
          <w:b/>
          <w:sz w:val="22"/>
        </w:rPr>
        <w:t>National Solar Mission:</w:t>
      </w:r>
      <w:r>
        <w:rPr>
          <w:sz w:val="22"/>
        </w:rPr>
        <w:t xml:space="preserve"> Target of 280 GW solar capacity by 2030.</w:t>
      </w:r>
    </w:p>
    <w:p>
      <w:pPr>
        <w:pStyle w:val="ListBullet"/>
      </w:pPr>
      <w:r>
        <w:rPr>
          <w:b/>
          <w:sz w:val="22"/>
        </w:rPr>
        <w:t>PM-KUSUM Scheme:</w:t>
      </w:r>
      <w:r>
        <w:rPr>
          <w:sz w:val="22"/>
        </w:rPr>
        <w:t xml:space="preserve"> Solar adoption in agriculture sector.</w:t>
      </w:r>
    </w:p>
    <w:p>
      <w:pPr>
        <w:pStyle w:val="ListBullet"/>
      </w:pPr>
      <w:r>
        <w:rPr>
          <w:b/>
          <w:sz w:val="22"/>
        </w:rPr>
        <w:t>Rooftop Solar Programme:</w:t>
      </w:r>
      <w:r>
        <w:rPr>
          <w:sz w:val="22"/>
        </w:rPr>
        <w:t xml:space="preserve"> Target of 40 GW rooftop solar installations.</w:t>
      </w:r>
    </w:p>
    <w:p>
      <w:pPr>
        <w:pStyle w:val="Heading2"/>
      </w:pPr>
      <w:r>
        <w:t>2.3 Business Model</w:t>
      </w:r>
    </w:p>
    <w:p>
      <w:r>
        <w:rPr>
          <w:sz w:val="22"/>
        </w:rPr>
        <w:t>SuryaTech operates a hybrid B2B and B2C model:</w:t>
      </w:r>
    </w:p>
    <w:p>
      <w:pPr>
        <w:pStyle w:val="ListNumber"/>
      </w:pPr>
      <w:r>
        <w:rPr>
          <w:b/>
          <w:sz w:val="22"/>
        </w:rPr>
        <w:t>Manufacturing (B2B):</w:t>
      </w:r>
      <w:r>
        <w:rPr>
          <w:sz w:val="22"/>
        </w:rPr>
        <w:t xml:space="preserve"> Produce solar PV modules (monocrystalline PERC and TOPCon technology) and sell to EPC contractors, project developers, and system integrators.</w:t>
      </w:r>
    </w:p>
    <w:p>
      <w:pPr>
        <w:pStyle w:val="ListNumber"/>
      </w:pPr>
      <w:r>
        <w:rPr>
          <w:b/>
          <w:sz w:val="22"/>
        </w:rPr>
        <w:t>Solar Solutions (B2B + B2C):</w:t>
      </w:r>
      <w:r>
        <w:rPr>
          <w:sz w:val="22"/>
        </w:rPr>
        <w:t xml:space="preserve"> Provide turnkey rooftop solar installation services for residential, commercial, and industrial (C&amp;I) customers.</w:t>
      </w:r>
    </w:p>
    <w:p>
      <w:pPr>
        <w:pStyle w:val="ListNumber"/>
      </w:pPr>
      <w:r>
        <w:rPr>
          <w:b/>
          <w:sz w:val="22"/>
        </w:rPr>
        <w:t>After-Sales &amp; O&amp;M (B2C/B2B):</w:t>
      </w:r>
      <w:r>
        <w:rPr>
          <w:sz w:val="22"/>
        </w:rPr>
        <w:t xml:space="preserve"> Annual maintenance contracts for installed systems, ensuring long-term customer relationships and recurring revenue.</w:t>
      </w:r>
    </w:p>
    <w:p>
      <w:pPr>
        <w:pStyle w:val="Heading2"/>
      </w:pPr>
      <w:r>
        <w:t>2.4 Legal &amp; Regulatory Compliance</w:t>
      </w:r>
    </w:p>
    <w:p>
      <w:pPr>
        <w:pStyle w:val="ListBullet"/>
      </w:pPr>
      <w:r>
        <w:rPr>
          <w:sz w:val="22"/>
        </w:rPr>
        <w:t>Registered under Companies Act, 2013</w:t>
      </w:r>
    </w:p>
    <w:p>
      <w:pPr>
        <w:pStyle w:val="ListBullet"/>
      </w:pPr>
      <w:r>
        <w:rPr>
          <w:sz w:val="22"/>
        </w:rPr>
        <w:t>GST Registration</w:t>
      </w:r>
    </w:p>
    <w:p>
      <w:pPr>
        <w:pStyle w:val="ListBullet"/>
      </w:pPr>
      <w:r>
        <w:rPr>
          <w:sz w:val="22"/>
        </w:rPr>
        <w:t>MSME / Udyam Registration</w:t>
      </w:r>
    </w:p>
    <w:p>
      <w:pPr>
        <w:pStyle w:val="ListBullet"/>
      </w:pPr>
      <w:r>
        <w:rPr>
          <w:sz w:val="22"/>
        </w:rPr>
        <w:t>Bureau of Indian Standards (BIS) certification for solar modules</w:t>
      </w:r>
    </w:p>
    <w:p>
      <w:pPr>
        <w:pStyle w:val="ListBullet"/>
      </w:pPr>
      <w:r>
        <w:rPr>
          <w:sz w:val="22"/>
        </w:rPr>
        <w:t>IEC 61215 / IEC 61730 international certifications</w:t>
      </w:r>
    </w:p>
    <w:p>
      <w:pPr>
        <w:pStyle w:val="ListBullet"/>
      </w:pPr>
      <w:r>
        <w:rPr>
          <w:sz w:val="22"/>
        </w:rPr>
        <w:t>ALMM listing with Ministry of New and Renewable Energy (MNRE)</w:t>
      </w:r>
    </w:p>
    <w:p>
      <w:pPr>
        <w:pStyle w:val="ListBullet"/>
      </w:pPr>
      <w:r>
        <w:rPr>
          <w:sz w:val="22"/>
        </w:rPr>
        <w:t>Factory license and environmental clearances</w:t>
      </w:r>
    </w:p>
    <w:p>
      <w:r>
        <w:br w:type="page"/>
      </w:r>
    </w:p>
    <w:p>
      <w:pPr>
        <w:pStyle w:val="Heading1"/>
      </w:pPr>
      <w:r>
        <w:t>3. Market Analysis</w:t>
      </w:r>
    </w:p>
    <w:p>
      <w:pPr>
        <w:pStyle w:val="Heading2"/>
      </w:pPr>
      <w:r>
        <w:t>3.1 Industry Overview</w:t>
      </w:r>
    </w:p>
    <w:p>
      <w:r>
        <w:rPr>
          <w:sz w:val="22"/>
        </w:rPr>
        <w:t>India's solar energy sector is one of the fastest-growing in the world: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India's installed solar capacity (2024)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~82 GW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India's 2030 solar target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280 GW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Annual solar installation rate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15–25 GW/year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Domestic module manufacturing capacity (2024)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~40 GW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Domestic cell manufacturing capacity (2024)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~7 GW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Solar module market size (India, 2024)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~₹60,000 Crore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Expected CAGR (2024–2030)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25–30%</w:t>
            </w:r>
          </w:p>
        </w:tc>
      </w:tr>
    </w:tbl>
    <w:p/>
    <w:p>
      <w:pPr>
        <w:pStyle w:val="Heading2"/>
      </w:pPr>
      <w:r>
        <w:t>3.2 Target Market Segments</w:t>
      </w:r>
    </w:p>
    <w:p>
      <w:pPr>
        <w:pStyle w:val="Heading3"/>
      </w:pPr>
      <w:r>
        <w:t>Segment 1: Utility-Scale Solar Projects (B2B)</w:t>
      </w:r>
    </w:p>
    <w:p>
      <w:pPr>
        <w:pStyle w:val="ListBullet"/>
      </w:pPr>
      <w:r>
        <w:rPr>
          <w:sz w:val="22"/>
        </w:rPr>
        <w:t>Large solar parks (50 MW–500 MW)</w:t>
      </w:r>
    </w:p>
    <w:p>
      <w:pPr>
        <w:pStyle w:val="ListBullet"/>
      </w:pPr>
      <w:r>
        <w:rPr>
          <w:sz w:val="22"/>
        </w:rPr>
        <w:t>Government tenders (SECI, NTPC, State DISCOMs)</w:t>
      </w:r>
    </w:p>
    <w:p>
      <w:pPr>
        <w:pStyle w:val="ListBullet"/>
      </w:pPr>
      <w:r>
        <w:rPr>
          <w:sz w:val="22"/>
        </w:rPr>
        <w:t>Private IPPs (Independent Power Producers)</w:t>
      </w:r>
    </w:p>
    <w:p>
      <w:r>
        <w:rPr>
          <w:b/>
          <w:sz w:val="22"/>
        </w:rPr>
        <w:t xml:space="preserve">Market Size: </w:t>
      </w:r>
      <w:r>
        <w:rPr>
          <w:sz w:val="22"/>
        </w:rPr>
        <w:t>~₹35,000 Crore annually</w:t>
      </w:r>
    </w:p>
    <w:p>
      <w:pPr>
        <w:pStyle w:val="Heading3"/>
      </w:pPr>
      <w:r>
        <w:t>Segment 2: Commercial &amp; Industrial (C&amp;I) Rooftop (B2B)</w:t>
      </w:r>
    </w:p>
    <w:p>
      <w:pPr>
        <w:pStyle w:val="ListBullet"/>
      </w:pPr>
      <w:r>
        <w:rPr>
          <w:sz w:val="22"/>
        </w:rPr>
        <w:t>Factories, warehouses, IT parks, hospitals, hotels</w:t>
      </w:r>
    </w:p>
    <w:p>
      <w:pPr>
        <w:pStyle w:val="ListBullet"/>
      </w:pPr>
      <w:r>
        <w:rPr>
          <w:sz w:val="22"/>
        </w:rPr>
        <w:t>Open access and net metering arrangements</w:t>
      </w:r>
    </w:p>
    <w:p>
      <w:pPr>
        <w:pStyle w:val="ListBullet"/>
      </w:pPr>
      <w:r>
        <w:rPr>
          <w:sz w:val="22"/>
        </w:rPr>
        <w:t>Typical system size: 50 kW – 5 MW</w:t>
      </w:r>
    </w:p>
    <w:p>
      <w:r>
        <w:rPr>
          <w:b/>
          <w:sz w:val="22"/>
        </w:rPr>
        <w:t xml:space="preserve">Market Size: </w:t>
      </w:r>
      <w:r>
        <w:rPr>
          <w:sz w:val="22"/>
        </w:rPr>
        <w:t>~₹12,000 Crore annually</w:t>
      </w:r>
    </w:p>
    <w:p>
      <w:pPr>
        <w:pStyle w:val="Heading3"/>
      </w:pPr>
      <w:r>
        <w:t>Segment 3: Residential Rooftop Solar (B2C)</w:t>
      </w:r>
    </w:p>
    <w:p>
      <w:pPr>
        <w:pStyle w:val="ListBullet"/>
      </w:pPr>
      <w:r>
        <w:rPr>
          <w:sz w:val="22"/>
        </w:rPr>
        <w:t>Individual homeowners</w:t>
      </w:r>
    </w:p>
    <w:p>
      <w:pPr>
        <w:pStyle w:val="ListBullet"/>
      </w:pPr>
      <w:r>
        <w:rPr>
          <w:sz w:val="22"/>
        </w:rPr>
        <w:t>Housing societies and gated communities</w:t>
      </w:r>
    </w:p>
    <w:p>
      <w:pPr>
        <w:pStyle w:val="ListBullet"/>
      </w:pPr>
      <w:r>
        <w:rPr>
          <w:sz w:val="22"/>
        </w:rPr>
        <w:t>PM Surya Ghar (Muft Bijli Yojana) subsidy beneficiaries</w:t>
      </w:r>
    </w:p>
    <w:p>
      <w:pPr>
        <w:pStyle w:val="ListBullet"/>
      </w:pPr>
      <w:r>
        <w:rPr>
          <w:sz w:val="22"/>
        </w:rPr>
        <w:t>Typical system size: 2 kW – 10 kW</w:t>
      </w:r>
    </w:p>
    <w:p>
      <w:r>
        <w:rPr>
          <w:b/>
          <w:sz w:val="22"/>
        </w:rPr>
        <w:t xml:space="preserve">Market Size: </w:t>
      </w:r>
      <w:r>
        <w:rPr>
          <w:sz w:val="22"/>
        </w:rPr>
        <w:t>~₹8,000 Crore annually</w:t>
      </w:r>
    </w:p>
    <w:p>
      <w:pPr>
        <w:pStyle w:val="Heading3"/>
      </w:pPr>
      <w:r>
        <w:t>Segment 4: Agricultural Solar (B2B/B2C)</w:t>
      </w:r>
    </w:p>
    <w:p>
      <w:pPr>
        <w:pStyle w:val="ListBullet"/>
      </w:pPr>
      <w:r>
        <w:rPr>
          <w:sz w:val="22"/>
        </w:rPr>
        <w:t>Solar water pumps</w:t>
      </w:r>
    </w:p>
    <w:p>
      <w:pPr>
        <w:pStyle w:val="ListBullet"/>
      </w:pPr>
      <w:r>
        <w:rPr>
          <w:sz w:val="22"/>
        </w:rPr>
        <w:t>PM-KUSUM scheme beneficiaries</w:t>
      </w:r>
    </w:p>
    <w:p>
      <w:r>
        <w:rPr>
          <w:b/>
          <w:sz w:val="22"/>
        </w:rPr>
        <w:t xml:space="preserve">Market Size: </w:t>
      </w:r>
      <w:r>
        <w:rPr>
          <w:sz w:val="22"/>
        </w:rPr>
        <w:t>~₹5,000 Crore annually</w:t>
      </w:r>
    </w:p>
    <w:p>
      <w:pPr>
        <w:pStyle w:val="Heading2"/>
      </w:pPr>
      <w:r>
        <w:t>3.3 Market Trends</w:t>
      </w:r>
    </w:p>
    <w:p>
      <w:pPr>
        <w:pStyle w:val="ListNumber"/>
      </w:pPr>
      <w:r>
        <w:rPr>
          <w:b/>
          <w:sz w:val="22"/>
        </w:rPr>
        <w:t xml:space="preserve">Import substitution: </w:t>
      </w:r>
      <w:r>
        <w:rPr>
          <w:sz w:val="22"/>
        </w:rPr>
        <w:t>Government policy is shifting demand from imported (China) to domestically manufactured modules.</w:t>
      </w:r>
    </w:p>
    <w:p>
      <w:pPr>
        <w:pStyle w:val="ListNumber"/>
      </w:pPr>
      <w:r>
        <w:rPr>
          <w:b/>
          <w:sz w:val="22"/>
        </w:rPr>
        <w:t xml:space="preserve">Technology upgrade: </w:t>
      </w:r>
      <w:r>
        <w:rPr>
          <w:sz w:val="22"/>
        </w:rPr>
        <w:t>Market moving from polycrystalline to monocrystalline PERC, and next to TOPCon and HJT technologies.</w:t>
      </w:r>
    </w:p>
    <w:p>
      <w:pPr>
        <w:pStyle w:val="ListNumber"/>
      </w:pPr>
      <w:r>
        <w:rPr>
          <w:b/>
          <w:sz w:val="22"/>
        </w:rPr>
        <w:t xml:space="preserve">Increasing efficiency: </w:t>
      </w:r>
      <w:r>
        <w:rPr>
          <w:sz w:val="22"/>
        </w:rPr>
        <w:t>Module efficiencies are crossing 22%+ at commercial scale.</w:t>
      </w:r>
    </w:p>
    <w:p>
      <w:pPr>
        <w:pStyle w:val="ListNumber"/>
      </w:pPr>
      <w:r>
        <w:rPr>
          <w:b/>
          <w:sz w:val="22"/>
        </w:rPr>
        <w:t xml:space="preserve">Bifacial modules: </w:t>
      </w:r>
      <w:r>
        <w:rPr>
          <w:sz w:val="22"/>
        </w:rPr>
        <w:t>Growing demand for bifacial modules in utility-scale projects (10–15% additional energy yield).</w:t>
      </w:r>
    </w:p>
    <w:p>
      <w:pPr>
        <w:pStyle w:val="ListNumber"/>
      </w:pPr>
      <w:r>
        <w:rPr>
          <w:b/>
          <w:sz w:val="22"/>
        </w:rPr>
        <w:t xml:space="preserve">Energy storage integration: </w:t>
      </w:r>
      <w:r>
        <w:rPr>
          <w:sz w:val="22"/>
        </w:rPr>
        <w:t>Solar-plus-storage systems becoming mainstream.</w:t>
      </w:r>
    </w:p>
    <w:p>
      <w:pPr>
        <w:pStyle w:val="ListNumber"/>
      </w:pPr>
      <w:r>
        <w:rPr>
          <w:b/>
          <w:sz w:val="22"/>
        </w:rPr>
        <w:t xml:space="preserve">Green hydrogen: </w:t>
      </w:r>
      <w:r>
        <w:rPr>
          <w:sz w:val="22"/>
        </w:rPr>
        <w:t>Future demand driver for large-scale solar installations.</w:t>
      </w:r>
    </w:p>
    <w:p>
      <w:pPr>
        <w:pStyle w:val="ListNumber"/>
      </w:pPr>
      <w:r>
        <w:rPr>
          <w:b/>
          <w:sz w:val="22"/>
        </w:rPr>
        <w:t xml:space="preserve">Corporate ESG mandates: </w:t>
      </w:r>
      <w:r>
        <w:rPr>
          <w:sz w:val="22"/>
        </w:rPr>
        <w:t>Driving C&amp;I solar adoption.</w:t>
      </w:r>
    </w:p>
    <w:p>
      <w:pPr>
        <w:pStyle w:val="Heading2"/>
      </w:pPr>
      <w:r>
        <w:t>3.4 Customer Persona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Customer 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 Need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Decision Factor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EPC Contractor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Reliable supply, ALMM-listed modules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Price, delivery, warranty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C&amp;I Business Owner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Reduce electricity cost by 30–50%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ROI, payback period, reliability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Residential Homeowner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Lower bills, government subsidy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Subsidy, brand trust, after-sales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Farmer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Reduce diesel pump costs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Government scheme, ease of use</w:t>
            </w:r>
          </w:p>
        </w:tc>
      </w:tr>
    </w:tbl>
    <w:p/>
    <w:p>
      <w:r>
        <w:br w:type="page"/>
      </w:r>
    </w:p>
    <w:p>
      <w:pPr>
        <w:pStyle w:val="Heading1"/>
      </w:pPr>
      <w:r>
        <w:t>4. Competitor Analysis</w:t>
      </w:r>
    </w:p>
    <w:p>
      <w:pPr>
        <w:pStyle w:val="Heading2"/>
      </w:pPr>
      <w:r>
        <w:t>4.1 Major Competitors in Indian Solar Module Manufacturing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Company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Headquarters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Module Capacity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Cell Capacity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Key Strength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Adani Solar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Ahmedabad, Gujarat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10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Vertically integrated, large scale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Tata Power Solar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Bengaluru, Karnataka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4.3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2.5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Brand trust, Tata ecosystem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Waaree Energies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Mumbai, Maharashtra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12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5.4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Largest Indian manufacturer, IPO-funded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Vikram Solar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Kolkata, West Bengal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3.5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2.5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Strong in utility segment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Premier Energies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Hyderabad, Telangana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4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Cell-first strategy, growing rapidly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Renewsys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Mumbai, Maharashtra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 GW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Backsheet + module integrated</w:t>
            </w:r>
          </w:p>
        </w:tc>
      </w:tr>
    </w:tbl>
    <w:p/>
    <w:p>
      <w:pPr>
        <w:pStyle w:val="Heading2"/>
      </w:pPr>
      <w:r>
        <w:t>4.2 Competitive Positioning — SWOT Analysis</w:t>
      </w:r>
    </w:p>
    <w:p>
      <w:pPr>
        <w:pStyle w:val="Heading3"/>
      </w:pPr>
      <w:r>
        <w:t>Strengths</w:t>
      </w:r>
    </w:p>
    <w:p>
      <w:pPr>
        <w:pStyle w:val="ListBullet"/>
      </w:pPr>
      <w:r>
        <w:rPr>
          <w:b/>
          <w:sz w:val="22"/>
        </w:rPr>
        <w:t>Technology Focus:</w:t>
      </w:r>
      <w:r>
        <w:rPr>
          <w:sz w:val="22"/>
        </w:rPr>
        <w:t xml:space="preserve"> Start with latest TOPCon technology (higher efficiency than competitors' legacy PERC lines).</w:t>
      </w:r>
    </w:p>
    <w:p>
      <w:pPr>
        <w:pStyle w:val="ListBullet"/>
      </w:pPr>
      <w:r>
        <w:rPr>
          <w:b/>
          <w:sz w:val="22"/>
        </w:rPr>
        <w:t>Location Advantage:</w:t>
      </w:r>
      <w:r>
        <w:rPr>
          <w:sz w:val="22"/>
        </w:rPr>
        <w:t xml:space="preserve"> Telangana offers excellent solar irradiation, logistics connectivity, and state government incentives (TS-iPASS, power subsidies).</w:t>
      </w:r>
    </w:p>
    <w:p>
      <w:pPr>
        <w:pStyle w:val="ListBullet"/>
      </w:pPr>
      <w:r>
        <w:rPr>
          <w:b/>
          <w:sz w:val="22"/>
        </w:rPr>
        <w:t>Lean Operations:</w:t>
      </w:r>
      <w:r>
        <w:rPr>
          <w:sz w:val="22"/>
        </w:rPr>
        <w:t xml:space="preserve"> Smaller scale enables agile decision-making and customization for C&amp;I/residential segments.</w:t>
      </w:r>
    </w:p>
    <w:p>
      <w:pPr>
        <w:pStyle w:val="ListBullet"/>
      </w:pPr>
      <w:r>
        <w:rPr>
          <w:b/>
          <w:sz w:val="22"/>
        </w:rPr>
        <w:t>End-to-End Model:</w:t>
      </w:r>
      <w:r>
        <w:rPr>
          <w:sz w:val="22"/>
        </w:rPr>
        <w:t xml:space="preserve"> Manufacturing + installation + O&amp;M creates a full value chain.</w:t>
      </w:r>
    </w:p>
    <w:p>
      <w:pPr>
        <w:pStyle w:val="ListBullet"/>
      </w:pPr>
      <w:r>
        <w:rPr>
          <w:b/>
          <w:sz w:val="22"/>
        </w:rPr>
        <w:t>Data-Driven Approach:</w:t>
      </w:r>
      <w:r>
        <w:rPr>
          <w:sz w:val="22"/>
        </w:rPr>
        <w:t xml:space="preserve"> Leverage IoT and analytics for system monitoring, predictive maintenance, and customer insights.</w:t>
      </w:r>
    </w:p>
    <w:p>
      <w:pPr>
        <w:pStyle w:val="Heading3"/>
      </w:pPr>
      <w:r>
        <w:t>Weaknesses</w:t>
      </w:r>
    </w:p>
    <w:p>
      <w:pPr>
        <w:pStyle w:val="ListBullet"/>
      </w:pPr>
      <w:r>
        <w:rPr>
          <w:b/>
          <w:sz w:val="22"/>
        </w:rPr>
        <w:t>New Entrant:</w:t>
      </w:r>
      <w:r>
        <w:rPr>
          <w:sz w:val="22"/>
        </w:rPr>
        <w:t xml:space="preserve"> No established brand or track record.</w:t>
      </w:r>
    </w:p>
    <w:p>
      <w:pPr>
        <w:pStyle w:val="ListBullet"/>
      </w:pPr>
      <w:r>
        <w:rPr>
          <w:b/>
          <w:sz w:val="22"/>
        </w:rPr>
        <w:t>Scale Disadvantage:</w:t>
      </w:r>
      <w:r>
        <w:rPr>
          <w:sz w:val="22"/>
        </w:rPr>
        <w:t xml:space="preserve"> Cannot match per-unit costs of GW-scale manufacturers initially.</w:t>
      </w:r>
    </w:p>
    <w:p>
      <w:pPr>
        <w:pStyle w:val="ListBullet"/>
      </w:pPr>
      <w:r>
        <w:rPr>
          <w:b/>
          <w:sz w:val="22"/>
        </w:rPr>
        <w:t>Capital Intensive:</w:t>
      </w:r>
      <w:r>
        <w:rPr>
          <w:sz w:val="22"/>
        </w:rPr>
        <w:t xml:space="preserve"> Solar manufacturing requires significant upfront investment.</w:t>
      </w:r>
    </w:p>
    <w:p>
      <w:pPr>
        <w:pStyle w:val="Heading3"/>
      </w:pPr>
      <w:r>
        <w:t>Opportunities</w:t>
      </w:r>
    </w:p>
    <w:p>
      <w:pPr>
        <w:pStyle w:val="ListBullet"/>
      </w:pPr>
      <w:r>
        <w:rPr>
          <w:b/>
          <w:sz w:val="22"/>
        </w:rPr>
        <w:t>PLI Scheme:</w:t>
      </w:r>
      <w:r>
        <w:rPr>
          <w:sz w:val="22"/>
        </w:rPr>
        <w:t xml:space="preserve"> Access to government incentives for domestic manufacturing.</w:t>
      </w:r>
    </w:p>
    <w:p>
      <w:pPr>
        <w:pStyle w:val="ListBullet"/>
      </w:pPr>
      <w:r>
        <w:rPr>
          <w:b/>
          <w:sz w:val="22"/>
        </w:rPr>
        <w:t>ALMM Mandate:</w:t>
      </w:r>
      <w:r>
        <w:rPr>
          <w:sz w:val="22"/>
        </w:rPr>
        <w:t xml:space="preserve"> Imported modules blocked from subsidized projects, creating guaranteed domestic demand.</w:t>
      </w:r>
    </w:p>
    <w:p>
      <w:pPr>
        <w:pStyle w:val="ListBullet"/>
      </w:pPr>
      <w:r>
        <w:rPr>
          <w:b/>
          <w:sz w:val="22"/>
        </w:rPr>
        <w:t>Telangana State Incentives:</w:t>
      </w:r>
      <w:r>
        <w:rPr>
          <w:sz w:val="22"/>
        </w:rPr>
        <w:t xml:space="preserve"> Land, power, and tax benefits under the state industrial policy.</w:t>
      </w:r>
    </w:p>
    <w:p>
      <w:pPr>
        <w:pStyle w:val="ListBullet"/>
      </w:pPr>
      <w:r>
        <w:rPr>
          <w:b/>
          <w:sz w:val="22"/>
        </w:rPr>
        <w:t>Underserved C&amp;I/Residential Segment:</w:t>
      </w:r>
      <w:r>
        <w:rPr>
          <w:sz w:val="22"/>
        </w:rPr>
        <w:t xml:space="preserve"> Large manufacturers focus on utility; mid-market is underserved.</w:t>
      </w:r>
    </w:p>
    <w:p>
      <w:pPr>
        <w:pStyle w:val="ListBullet"/>
      </w:pPr>
      <w:r>
        <w:rPr>
          <w:b/>
          <w:sz w:val="22"/>
        </w:rPr>
        <w:t>Technology Leap:</w:t>
      </w:r>
      <w:r>
        <w:rPr>
          <w:sz w:val="22"/>
        </w:rPr>
        <w:t xml:space="preserve"> Starting fresh with TOPCon/HJT avoids legacy equipment costs.</w:t>
      </w:r>
    </w:p>
    <w:p>
      <w:pPr>
        <w:pStyle w:val="Heading3"/>
      </w:pPr>
      <w:r>
        <w:t>Threats</w:t>
      </w:r>
    </w:p>
    <w:p>
      <w:pPr>
        <w:pStyle w:val="ListBullet"/>
      </w:pPr>
      <w:r>
        <w:rPr>
          <w:b/>
          <w:sz w:val="22"/>
        </w:rPr>
        <w:t>Price Competition:</w:t>
      </w:r>
      <w:r>
        <w:rPr>
          <w:sz w:val="22"/>
        </w:rPr>
        <w:t xml:space="preserve"> Chinese manufacturers dominate globally on cost.</w:t>
      </w:r>
    </w:p>
    <w:p>
      <w:pPr>
        <w:pStyle w:val="ListBullet"/>
      </w:pPr>
      <w:r>
        <w:rPr>
          <w:b/>
          <w:sz w:val="22"/>
        </w:rPr>
        <w:t>Policy Changes:</w:t>
      </w:r>
      <w:r>
        <w:rPr>
          <w:sz w:val="22"/>
        </w:rPr>
        <w:t xml:space="preserve"> Government policy shifts could reduce protections.</w:t>
      </w:r>
    </w:p>
    <w:p>
      <w:pPr>
        <w:pStyle w:val="ListBullet"/>
      </w:pPr>
      <w:r>
        <w:rPr>
          <w:b/>
          <w:sz w:val="22"/>
        </w:rPr>
        <w:t>Technology Risk:</w:t>
      </w:r>
      <w:r>
        <w:rPr>
          <w:sz w:val="22"/>
        </w:rPr>
        <w:t xml:space="preserve"> Rapid technology changes could make current investments obsolete.</w:t>
      </w:r>
    </w:p>
    <w:p>
      <w:pPr>
        <w:pStyle w:val="ListBullet"/>
      </w:pPr>
      <w:r>
        <w:rPr>
          <w:b/>
          <w:sz w:val="22"/>
        </w:rPr>
        <w:t>Raw Material Prices:</w:t>
      </w:r>
      <w:r>
        <w:rPr>
          <w:sz w:val="22"/>
        </w:rPr>
        <w:t xml:space="preserve"> Silicon wafer and silver paste prices are volatile.</w:t>
      </w:r>
    </w:p>
    <w:p>
      <w:pPr>
        <w:pStyle w:val="Heading2"/>
      </w:pPr>
      <w:r>
        <w:t>4.3 Competitive Advantage — Differentiation Strategy</w:t>
      </w:r>
    </w:p>
    <w:p>
      <w:r>
        <w:rPr>
          <w:sz w:val="22"/>
        </w:rPr>
        <w:t>SuryaTech differentiates through:</w:t>
      </w:r>
    </w:p>
    <w:p>
      <w:pPr>
        <w:pStyle w:val="ListNumber"/>
      </w:pPr>
      <w:r>
        <w:rPr>
          <w:b/>
          <w:sz w:val="22"/>
        </w:rPr>
        <w:t xml:space="preserve">Technology Leadership: </w:t>
      </w:r>
      <w:r>
        <w:rPr>
          <w:sz w:val="22"/>
        </w:rPr>
        <w:t>Manufacturing with N-type TOPCon cells (22.5%+ module efficiency) while most Indian manufacturers still produce P-type PERC (20–21% efficiency).</w:t>
      </w:r>
    </w:p>
    <w:p>
      <w:pPr>
        <w:pStyle w:val="ListNumber"/>
      </w:pPr>
      <w:r>
        <w:rPr>
          <w:b/>
          <w:sz w:val="22"/>
        </w:rPr>
        <w:t xml:space="preserve">Regional Focus: </w:t>
      </w:r>
      <w:r>
        <w:rPr>
          <w:sz w:val="22"/>
        </w:rPr>
        <w:t>Dominate the South India (Telangana, Andhra Pradesh, Karnataka, Tamil Nadu) market with local presence and faster delivery.</w:t>
      </w:r>
    </w:p>
    <w:p>
      <w:pPr>
        <w:pStyle w:val="ListNumber"/>
      </w:pPr>
      <w:r>
        <w:rPr>
          <w:b/>
          <w:sz w:val="22"/>
        </w:rPr>
        <w:t xml:space="preserve">Full-Stack Service: </w:t>
      </w:r>
      <w:r>
        <w:rPr>
          <w:sz w:val="22"/>
        </w:rPr>
        <w:t>Module manufacturing + design + installation + monitoring + maintenance — one-stop shop for C&amp;I and residential customers.</w:t>
      </w:r>
    </w:p>
    <w:p>
      <w:pPr>
        <w:pStyle w:val="ListNumber"/>
      </w:pPr>
      <w:r>
        <w:rPr>
          <w:b/>
          <w:sz w:val="22"/>
        </w:rPr>
        <w:t xml:space="preserve">Smart Solar Platform: </w:t>
      </w:r>
      <w:r>
        <w:rPr>
          <w:sz w:val="22"/>
        </w:rPr>
        <w:t>IoT-based monitoring dashboard for all installed systems, powered by data analytics.</w:t>
      </w:r>
    </w:p>
    <w:p>
      <w:r>
        <w:br w:type="page"/>
      </w:r>
    </w:p>
    <w:p>
      <w:pPr>
        <w:pStyle w:val="Heading1"/>
      </w:pPr>
      <w:r>
        <w:t>5. Organization Structure &amp; Management</w:t>
      </w:r>
    </w:p>
    <w:p>
      <w:pPr>
        <w:pStyle w:val="Heading2"/>
      </w:pPr>
      <w:r>
        <w:t>5.1 Organization Chart</w:t>
      </w:r>
    </w:p>
    <w:p>
      <w:r>
        <w:rPr>
          <w:sz w:val="22"/>
        </w:rPr>
        <w:t>Board of Directors → Managing Director / CEO → Four divisions:</w:t>
      </w:r>
    </w:p>
    <w:p>
      <w:pPr>
        <w:pStyle w:val="ListBullet"/>
      </w:pPr>
      <w:r>
        <w:rPr>
          <w:sz w:val="22"/>
        </w:rPr>
        <w:t>VP — Manufacturing (Production, Quality, Supply Chain)</w:t>
      </w:r>
    </w:p>
    <w:p>
      <w:pPr>
        <w:pStyle w:val="ListBullet"/>
      </w:pPr>
      <w:r>
        <w:rPr>
          <w:sz w:val="22"/>
        </w:rPr>
        <w:t>VP — Sales &amp; Marketing (Sales, Channel, Service)</w:t>
      </w:r>
    </w:p>
    <w:p>
      <w:pPr>
        <w:pStyle w:val="ListBullet"/>
      </w:pPr>
      <w:r>
        <w:rPr>
          <w:sz w:val="22"/>
        </w:rPr>
        <w:t>VP — Technology &amp; R&amp;D (Engineering, R&amp;D, IoT/Data)</w:t>
      </w:r>
    </w:p>
    <w:p>
      <w:pPr>
        <w:pStyle w:val="ListBullet"/>
      </w:pPr>
      <w:r>
        <w:rPr>
          <w:sz w:val="22"/>
        </w:rPr>
        <w:t>CFO — Finance &amp; Admin (Finance, HR, Legal)</w:t>
      </w:r>
    </w:p>
    <w:p>
      <w:pPr>
        <w:pStyle w:val="Heading2"/>
      </w:pPr>
      <w:r>
        <w:t>5.2 Founding Team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Profile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CEO / Managing Director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15+ years in solar/energy industry; MBA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Overall strategy, investor relations, government liaison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VP — Manufacturing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10+ years in solar cell/module manufacturing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Factory setup, production, quality, supply chain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VP — Sales &amp; Marketing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10+ years in solar EPC/distribution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Revenue, channel development, key accounts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VP — Technology &amp; R&amp;D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PhD/M.Tech in photovoltaics or material science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 roadmap, R&amp;D, technology partnerships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CFO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CA/CFA with experience in manufacturing finance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Financial planning, compliance, fundraising</w:t>
            </w:r>
          </w:p>
        </w:tc>
      </w:tr>
    </w:tbl>
    <w:p/>
    <w:p>
      <w:pPr>
        <w:pStyle w:val="Heading2"/>
      </w:pPr>
      <w:r>
        <w:t>5.3 Advisory Board</w:t>
      </w:r>
    </w:p>
    <w:p>
      <w:pPr>
        <w:pStyle w:val="ListBullet"/>
      </w:pPr>
      <w:r>
        <w:rPr>
          <w:b/>
          <w:sz w:val="22"/>
        </w:rPr>
        <w:t>Industry Advisor:</w:t>
      </w:r>
      <w:r>
        <w:rPr>
          <w:sz w:val="22"/>
        </w:rPr>
        <w:t xml:space="preserve"> Former senior executive from MNRE or SECI</w:t>
      </w:r>
    </w:p>
    <w:p>
      <w:pPr>
        <w:pStyle w:val="ListBullet"/>
      </w:pPr>
      <w:r>
        <w:rPr>
          <w:b/>
          <w:sz w:val="22"/>
        </w:rPr>
        <w:t>Technology Advisor:</w:t>
      </w:r>
      <w:r>
        <w:rPr>
          <w:sz w:val="22"/>
        </w:rPr>
        <w:t xml:space="preserve"> Professor/Researcher from IIT/IISER in solar PV technology</w:t>
      </w:r>
    </w:p>
    <w:p>
      <w:pPr>
        <w:pStyle w:val="ListBullet"/>
      </w:pPr>
      <w:r>
        <w:rPr>
          <w:b/>
          <w:sz w:val="22"/>
        </w:rPr>
        <w:t>Financial Advisor:</w:t>
      </w:r>
      <w:r>
        <w:rPr>
          <w:sz w:val="22"/>
        </w:rPr>
        <w:t xml:space="preserve"> Investment banker with cleantech portfolio experience</w:t>
      </w:r>
    </w:p>
    <w:p>
      <w:pPr>
        <w:pStyle w:val="Heading2"/>
      </w:pPr>
      <w:r>
        <w:t>5.4 Staffing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Management &amp; Admin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Manufacturing &amp; Production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Quality &amp; Testing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Sales &amp; Marketing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Installation &amp; Service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R&amp;D &amp; Engineering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Finance, HR &amp; Legal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244</w:t>
            </w:r>
          </w:p>
        </w:tc>
      </w:tr>
    </w:tbl>
    <w:p/>
    <w:p>
      <w:r>
        <w:br w:type="page"/>
      </w:r>
    </w:p>
    <w:p>
      <w:pPr>
        <w:pStyle w:val="Heading1"/>
      </w:pPr>
      <w:r>
        <w:t>6. Products &amp; Services</w:t>
      </w:r>
    </w:p>
    <w:p>
      <w:pPr>
        <w:pStyle w:val="Heading2"/>
      </w:pPr>
      <w:r>
        <w:t>6.1 Product Portfolio</w:t>
      </w:r>
    </w:p>
    <w:p>
      <w:pPr>
        <w:pStyle w:val="Heading3"/>
      </w:pPr>
      <w:r>
        <w:t>A. Solar PV Modules (Manufacturing)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Power Range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Efficiency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Application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SuryaTech Alpha 550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Mono PERC (P-type)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540–560 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21.0–21.5%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Utility, C&amp;I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SuryaTech Nova 580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TOPCon (N-type)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570–590 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22.0–22.8%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Utility, C&amp;I (Premium)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SuryaTech Home 400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Mono PERC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390–410 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20.5–21.0%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Residential rooftop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SuryaTech Bifacial 570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TOPCon Bifacial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560–580 W (front)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22.0%+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Utility (ground-mount)</w:t>
            </w:r>
          </w:p>
        </w:tc>
      </w:tr>
    </w:tbl>
    <w:p/>
    <w:p>
      <w:r>
        <w:rPr>
          <w:b/>
          <w:sz w:val="22"/>
        </w:rPr>
        <w:t>Warranties:</w:t>
      </w:r>
    </w:p>
    <w:p>
      <w:pPr>
        <w:pStyle w:val="ListBullet"/>
      </w:pPr>
      <w:r>
        <w:rPr>
          <w:sz w:val="22"/>
        </w:rPr>
        <w:t>12-year product warranty (manufacturing defect)</w:t>
      </w:r>
    </w:p>
    <w:p>
      <w:pPr>
        <w:pStyle w:val="ListBullet"/>
      </w:pPr>
      <w:r>
        <w:rPr>
          <w:sz w:val="22"/>
        </w:rPr>
        <w:t>30-year linear power warranty (≥87% output at year 30)</w:t>
      </w:r>
    </w:p>
    <w:p>
      <w:pPr>
        <w:pStyle w:val="Heading3"/>
      </w:pPr>
      <w:r>
        <w:t>B. Solar Energy Solutions (EPC Services)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Customer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Residential Rooftop Solar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Design, supply, install, commission (2–10 kW systems)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Homeowners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C&amp;I Rooftop Solar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Turnkey rooftop solutions (50 kW–5 MW)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Businesses, factories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Ground-Mount Projects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Module supply + optional EPC for 1–50 MW projects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Developers, IPPs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Solar Water Pumps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Solar-powered pump sets (1–10 HP) for agriculture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Farmers</w:t>
            </w:r>
          </w:p>
        </w:tc>
      </w:tr>
    </w:tbl>
    <w:p/>
    <w:p>
      <w:pPr>
        <w:pStyle w:val="Heading3"/>
      </w:pPr>
      <w:r>
        <w:t>C. After-Sales &amp; Operations &amp; Maintenance (O&amp;M)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Revenue Model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Annual Maintenance Contract (AMC)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Preventive maintenance, cleaning, inspections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Annual subscription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SuryaTech Monitor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IoT-based real-time system monitoring dashboard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SaaS (monthly/annual)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Performance Guarantee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Guaranteed energy output with penalty clause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Performance-linked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Spare Parts &amp; Repairs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Module replacement, inverter repair, cable servicing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Per-incident</w:t>
            </w:r>
          </w:p>
        </w:tc>
      </w:tr>
    </w:tbl>
    <w:p/>
    <w:p>
      <w:pPr>
        <w:pStyle w:val="Heading2"/>
      </w:pPr>
      <w:r>
        <w:t>6.2 Technology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Timeline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Milestone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Year 1 (2025–26)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Start production: Mono PERC modules (500 MW/year line). Obtain BIS &amp; IEC certifications. ALMM listing.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Year 2 (2026–27)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Add TOPCon module line (300 MW/year). Launch bifacial modules. Begin R&amp;D on HJT technology.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Year 3 (2027–28)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Scale to 1 GW total capacity. Pilot HJT module production. Launch SuryaTech Monitor IoT platform.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Year 4–5 (2028–30)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Backward integration into solar cell manufacturing. Explore solar-storage integrated products.</w:t>
            </w:r>
          </w:p>
        </w:tc>
      </w:tr>
    </w:tbl>
    <w:p/>
    <w:p>
      <w:r>
        <w:br w:type="page"/>
      </w:r>
    </w:p>
    <w:p>
      <w:pPr>
        <w:pStyle w:val="Heading1"/>
      </w:pPr>
      <w:r>
        <w:t>7. Marketing &amp; Sales Strategy</w:t>
      </w:r>
    </w:p>
    <w:p>
      <w:pPr>
        <w:pStyle w:val="Heading2"/>
      </w:pPr>
      <w:r>
        <w:t>7.1 Brand Positioning</w:t>
      </w:r>
    </w:p>
    <w:p>
      <w:r>
        <w:rPr>
          <w:b/>
          <w:color w:val="E86C00"/>
          <w:sz w:val="28"/>
        </w:rPr>
        <w:t>"SuryaTech — Powering India, Made in India"</w:t>
      </w:r>
    </w:p>
    <w:p>
      <w:r>
        <w:rPr>
          <w:sz w:val="22"/>
        </w:rPr>
        <w:t>Position as a technology-forward, reliable Indian solar brand that combines manufacturing quality with end-to-end service — differentiated from low-cost importers and large, impersonal manufacturers.</w:t>
      </w:r>
    </w:p>
    <w:p>
      <w:pPr>
        <w:pStyle w:val="Heading2"/>
      </w:pPr>
      <w:r>
        <w:t>7.2 Sales Strategy</w:t>
      </w:r>
    </w:p>
    <w:p>
      <w:pPr>
        <w:pStyle w:val="Heading3"/>
      </w:pPr>
      <w:r>
        <w:t>Channel 1: Direct Sales (B2B)</w:t>
      </w:r>
    </w:p>
    <w:p>
      <w:pPr>
        <w:pStyle w:val="ListBullet"/>
      </w:pPr>
      <w:r>
        <w:rPr>
          <w:sz w:val="22"/>
        </w:rPr>
        <w:t>Key Account Managers for top EPC companies and project developers</w:t>
      </w:r>
    </w:p>
    <w:p>
      <w:pPr>
        <w:pStyle w:val="ListBullet"/>
      </w:pPr>
      <w:r>
        <w:rPr>
          <w:sz w:val="22"/>
        </w:rPr>
        <w:t>Participation in SECI/NTPC/State DISCOM tenders</w:t>
      </w:r>
    </w:p>
    <w:p>
      <w:pPr>
        <w:pStyle w:val="ListBullet"/>
      </w:pPr>
      <w:r>
        <w:rPr>
          <w:sz w:val="22"/>
        </w:rPr>
        <w:t>Direct relationships with C&amp;I customers through industry associations</w:t>
      </w:r>
    </w:p>
    <w:p>
      <w:pPr>
        <w:pStyle w:val="Heading3"/>
      </w:pPr>
      <w:r>
        <w:t>Channel 2: Channel Partner Network (B2B + B2C)</w:t>
      </w:r>
    </w:p>
    <w:p>
      <w:pPr>
        <w:pStyle w:val="ListBullet"/>
      </w:pPr>
      <w:r>
        <w:rPr>
          <w:sz w:val="22"/>
        </w:rPr>
        <w:t>Appoint 100+ authorized dealers across South India by Year 3</w:t>
      </w:r>
    </w:p>
    <w:p>
      <w:pPr>
        <w:pStyle w:val="ListBullet"/>
      </w:pPr>
      <w:r>
        <w:rPr>
          <w:sz w:val="22"/>
        </w:rPr>
        <w:t>Dealer incentive program: margins, training, co-branding, leads</w:t>
      </w:r>
    </w:p>
    <w:p>
      <w:pPr>
        <w:pStyle w:val="ListBullet"/>
      </w:pPr>
      <w:r>
        <w:rPr>
          <w:sz w:val="22"/>
        </w:rPr>
        <w:t>Target: 2–3 dealers per district in Telangana, AP, Karnataka, Tamil Nadu</w:t>
      </w:r>
    </w:p>
    <w:p>
      <w:pPr>
        <w:pStyle w:val="Heading3"/>
      </w:pPr>
      <w:r>
        <w:t>Channel 3: Digital/Online (B2C)</w:t>
      </w:r>
    </w:p>
    <w:p>
      <w:pPr>
        <w:pStyle w:val="ListBullet"/>
      </w:pPr>
      <w:r>
        <w:rPr>
          <w:sz w:val="22"/>
        </w:rPr>
        <w:t>Website with solar calculator, instant quote generator, and online booking</w:t>
      </w:r>
    </w:p>
    <w:p>
      <w:pPr>
        <w:pStyle w:val="ListBullet"/>
      </w:pPr>
      <w:r>
        <w:rPr>
          <w:sz w:val="22"/>
        </w:rPr>
        <w:t>Google Ads and SEO for "rooftop solar [city]" keywords</w:t>
      </w:r>
    </w:p>
    <w:p>
      <w:pPr>
        <w:pStyle w:val="ListBullet"/>
      </w:pPr>
      <w:r>
        <w:rPr>
          <w:sz w:val="22"/>
        </w:rPr>
        <w:t>Social media (Instagram, YouTube, LinkedIn) for brand awareness and education</w:t>
      </w:r>
    </w:p>
    <w:p>
      <w:pPr>
        <w:pStyle w:val="Heading3"/>
      </w:pPr>
      <w:r>
        <w:t>Channel 4: Government &amp; Institutional</w:t>
      </w:r>
    </w:p>
    <w:p>
      <w:pPr>
        <w:pStyle w:val="ListBullet"/>
      </w:pPr>
      <w:r>
        <w:rPr>
          <w:sz w:val="22"/>
        </w:rPr>
        <w:t>Registered vendor with MNRE, SECI, state agencies</w:t>
      </w:r>
    </w:p>
    <w:p>
      <w:pPr>
        <w:pStyle w:val="ListBullet"/>
      </w:pPr>
      <w:r>
        <w:rPr>
          <w:sz w:val="22"/>
        </w:rPr>
        <w:t>Empanelled installer under PM Surya Ghar scheme</w:t>
      </w:r>
    </w:p>
    <w:p>
      <w:pPr>
        <w:pStyle w:val="ListBullet"/>
      </w:pPr>
      <w:r>
        <w:rPr>
          <w:sz w:val="22"/>
        </w:rPr>
        <w:t>Partnerships with state electricity boards for net metering facilitation</w:t>
      </w:r>
    </w:p>
    <w:p>
      <w:pPr>
        <w:pStyle w:val="Heading2"/>
      </w:pPr>
      <w:r>
        <w:t>7.3 Marketing Mix (4P)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Strategy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High-efficiency modules with strong warranty; full-stack solutions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Competitive pricing — 5–10% below tier-1 imports; flexible payment options (EMI, loan tie-ups)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Place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South India first (Telangana, AP, Karnataka, TN), then pan-India; online + dealer network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Promotion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Digital marketing, trade shows (REI Expo, Intersolar India), referral programs, government scheme awareness camps</w:t>
            </w:r>
          </w:p>
        </w:tc>
      </w:tr>
    </w:tbl>
    <w:p/>
    <w:p>
      <w:pPr>
        <w:pStyle w:val="Heading2"/>
      </w:pPr>
      <w:r>
        <w:t>7.4 Customer Acquisition Cost (CAC)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Segment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Target CAC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Lifetime Value (LTV)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LTV:CAC Ratio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Utility/EPC (B2B)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₹2,00,000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₹50,00,000+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25:1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C&amp;I Rooftop (B2B)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₹50,000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₹8,00,000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16:1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Residential (B2C)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₹5,000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₹1,50,000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30:1</w:t>
            </w:r>
          </w:p>
        </w:tc>
      </w:tr>
    </w:tbl>
    <w:p/>
    <w:p>
      <w:pPr>
        <w:pStyle w:val="Heading2"/>
      </w:pPr>
      <w:r>
        <w:t>7.5 Key Marketing Activities</w:t>
      </w:r>
    </w:p>
    <w:p>
      <w:pPr>
        <w:pStyle w:val="ListNumber"/>
      </w:pPr>
      <w:r>
        <w:rPr>
          <w:b/>
          <w:sz w:val="22"/>
        </w:rPr>
        <w:t xml:space="preserve">Launch event </w:t>
      </w:r>
      <w:r>
        <w:rPr>
          <w:sz w:val="22"/>
        </w:rPr>
        <w:t>with industry leaders and government officials</w:t>
      </w:r>
    </w:p>
    <w:p>
      <w:pPr>
        <w:pStyle w:val="ListNumber"/>
      </w:pPr>
      <w:r>
        <w:rPr>
          <w:b/>
          <w:sz w:val="22"/>
        </w:rPr>
        <w:t xml:space="preserve">REI Expo (Greater Noida) and Intersolar India (Mumbai) </w:t>
      </w:r>
      <w:r>
        <w:rPr>
          <w:sz w:val="22"/>
        </w:rPr>
        <w:t>— annual trade show participation</w:t>
      </w:r>
    </w:p>
    <w:p>
      <w:pPr>
        <w:pStyle w:val="ListNumber"/>
      </w:pPr>
      <w:r>
        <w:rPr>
          <w:b/>
          <w:sz w:val="22"/>
        </w:rPr>
        <w:t xml:space="preserve">Referral Program: </w:t>
      </w:r>
      <w:r>
        <w:rPr>
          <w:sz w:val="22"/>
        </w:rPr>
        <w:t>₹2,000 reward per successful residential referral</w:t>
      </w:r>
    </w:p>
    <w:p>
      <w:pPr>
        <w:pStyle w:val="ListNumber"/>
      </w:pPr>
      <w:r>
        <w:rPr>
          <w:b/>
          <w:sz w:val="22"/>
        </w:rPr>
        <w:t xml:space="preserve">Content Marketing: </w:t>
      </w:r>
      <w:r>
        <w:rPr>
          <w:sz w:val="22"/>
        </w:rPr>
        <w:t>YouTube channel with solar education, installation walkthroughs, ROI calculators</w:t>
      </w:r>
    </w:p>
    <w:p>
      <w:pPr>
        <w:pStyle w:val="ListNumber"/>
      </w:pPr>
      <w:r>
        <w:rPr>
          <w:b/>
          <w:sz w:val="22"/>
        </w:rPr>
        <w:t xml:space="preserve">CSR &amp; Awareness: </w:t>
      </w:r>
      <w:r>
        <w:rPr>
          <w:sz w:val="22"/>
        </w:rPr>
        <w:t>Free solar installations in rural schools (brand visibility + social impact)</w:t>
      </w:r>
    </w:p>
    <w:p>
      <w:r>
        <w:br w:type="page"/>
      </w:r>
    </w:p>
    <w:p>
      <w:pPr>
        <w:pStyle w:val="Heading1"/>
      </w:pPr>
      <w:r>
        <w:t>8. Funding Requirements &amp; Financial Projections</w:t>
      </w:r>
    </w:p>
    <w:p>
      <w:pPr>
        <w:pStyle w:val="Heading2"/>
      </w:pPr>
      <w:r>
        <w:t>8.1 Funding Requirements</w:t>
      </w:r>
    </w:p>
    <w:p>
      <w:r>
        <w:rPr>
          <w:b/>
          <w:sz w:val="22"/>
        </w:rPr>
        <w:t>Total Initial Investment: ₹45 Crore (~USD 5.4 Million)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Amount (₹ Crore)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Land &amp; Building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5-acre factory plot in Mahbubnagar + factory building construction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Plant &amp; Machinery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Module manufacturing line (500 MW/year): stringer, laminator, tester, framing, EL inspection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Raw Material (Initial)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Solar cells, glass, EVA, backsheet, junction boxes, frames (3-month inventory)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Technology &amp; 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ERP system, IoT platform development, BIS/IEC testing &amp; certification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Working Capital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Salaries, utilities, logistics, marketing for first 6 months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Regulatory &amp; Legal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Company registration, certifications, patents, licenses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Contingency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5% buffer for unforeseen expenses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45.0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Funding Sources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Amount (₹ Crore)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Promoter Equity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Founder investment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Angel / Seed Investors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Equity (15–20% stake)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Venture Capital (Series A)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Equity (target by Month 6)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Term Loan (Bank)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Debt (collateral: land + machinery)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Government Subsidy / PLI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PLI scheme incentive + state subsidy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45.0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8.2 Revenue Projections (3-Year)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Revenue Stream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1 (₹ Cr)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2 (₹ Cr)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3 (₹ Cr)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Module Sales (B2B)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55.0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85.0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Rooftop Solar EPC (B2B + B2C)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22.0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O&amp;M &amp; Monitoring Services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Other (spares, consultancy)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Total Revenue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70.0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115.0</w:t>
            </w:r>
          </w:p>
        </w:tc>
      </w:tr>
    </w:tbl>
    <w:p/>
    <w:p>
      <w:pPr>
        <w:pStyle w:val="Heading2"/>
      </w:pPr>
      <w:r>
        <w:t>8.3 Profit &amp; Loss Projection (3-Year)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1 (₹ Cr)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2 (₹ Cr)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3 (₹ Cr)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70.0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115.0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Cost of Goods Sold (COGS)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24.8 (80%)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52.5 (75%)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80.5 (70%)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Gross Profit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17.5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34.5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Gross Margin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Employee Costs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Marketing &amp; Sales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Rent, Utilities &amp; Overheads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Depreciation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R&amp;D Expenses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Interest on Loans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Total Operating Expenses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14.3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21.6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EBITDA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-1.3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15.4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EBITDA Margin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-4.2%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7.4%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13.4%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Tax (25%)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Net Profit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-2.8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10.7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Net Profit Margin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-9.0%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3.4%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9.3%</w:t>
            </w:r>
          </w:p>
        </w:tc>
      </w:tr>
    </w:tbl>
    <w:p/>
    <w:p>
      <w:pPr>
        <w:pStyle w:val="Heading2"/>
      </w:pPr>
      <w:r>
        <w:t>8.4 Cash Flow Summary (3-Year)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1 (₹ Cr)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2 (₹ Cr)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3 (₹ Cr)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Cash from Operations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-1.3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17.9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Cash from Investing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-35.0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-5.0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-8.0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Cash from Financing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40.0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Net Cash Flow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9.9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Cumulative Cash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8.9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18.8</w:t>
            </w:r>
          </w:p>
        </w:tc>
      </w:tr>
    </w:tbl>
    <w:p/>
    <w:p>
      <w:pPr>
        <w:pStyle w:val="Heading2"/>
      </w:pPr>
      <w:r>
        <w:t>8.5 Key Financial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Revenue Growth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126%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64%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Gross Margin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EBITDA Margin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-4.2%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7.4%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13.4%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Net Margin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-9.0%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3.4%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9.3%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Break-even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Month 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Return on Equity (ROE)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-9.3%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8.0%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35.7%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Debt-to-Equity Ratio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0.50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0.38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0.22</w:t>
            </w:r>
          </w:p>
        </w:tc>
      </w:tr>
    </w:tbl>
    <w:p/>
    <w:p>
      <w:r>
        <w:br w:type="page"/>
      </w:r>
    </w:p>
    <w:p>
      <w:pPr>
        <w:pStyle w:val="Heading1"/>
      </w:pPr>
      <w:r>
        <w:t>9. Operational Requirements</w:t>
      </w:r>
    </w:p>
    <w:p>
      <w:pPr>
        <w:pStyle w:val="Heading2"/>
      </w:pPr>
      <w:r>
        <w:t>9.1 Manufacturing Facility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Mahbubnagar, Telangana (proximity to Hyderabad; state industrial park)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Land Area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 acres (leased or purchased)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Built-up Area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50,000 sq. ft. (factory) + 5,000 sq. ft. (office &amp; testing lab)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Production Capacity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500 MW/year (Phase 1); scalable to 1 GW (Phase 2)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Power Requirement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500 kVA (with rooftop solar on own factory — 200 kW)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Water Requirement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Minimal (dry process; reverse osmosis for cleaning)</w:t>
            </w:r>
          </w:p>
        </w:tc>
      </w:tr>
    </w:tbl>
    <w:p/>
    <w:p>
      <w:pPr>
        <w:pStyle w:val="Heading2"/>
      </w:pPr>
      <w:r>
        <w:t>9.2 Manufacturing Process Flow</w:t>
      </w:r>
    </w:p>
    <w:p>
      <w:pPr>
        <w:pStyle w:val="ListNumber"/>
      </w:pPr>
      <w:r>
        <w:rPr>
          <w:sz w:val="22"/>
        </w:rPr>
        <w:t>Solar Cells (Procured) — Incoming quality check (EL imaging, IV testing)</w:t>
      </w:r>
    </w:p>
    <w:p>
      <w:pPr>
        <w:pStyle w:val="ListNumber"/>
      </w:pPr>
      <w:r>
        <w:rPr>
          <w:sz w:val="22"/>
        </w:rPr>
        <w:t>Cell Testing &amp; Sorting</w:t>
      </w:r>
    </w:p>
    <w:p>
      <w:pPr>
        <w:pStyle w:val="ListNumber"/>
      </w:pPr>
      <w:r>
        <w:rPr>
          <w:sz w:val="22"/>
        </w:rPr>
        <w:t>Cell Stringing &amp; Tabbing — Automated stringer connects cells in series</w:t>
      </w:r>
    </w:p>
    <w:p>
      <w:pPr>
        <w:pStyle w:val="ListNumber"/>
      </w:pPr>
      <w:r>
        <w:rPr>
          <w:sz w:val="22"/>
        </w:rPr>
        <w:t>Lay-up — Glass + EVA + cell strings + EVA + backsheet</w:t>
      </w:r>
    </w:p>
    <w:p>
      <w:pPr>
        <w:pStyle w:val="ListNumber"/>
      </w:pPr>
      <w:r>
        <w:rPr>
          <w:sz w:val="22"/>
        </w:rPr>
        <w:t>Lamination — Vacuum laminator bonds layers at 150°C</w:t>
      </w:r>
    </w:p>
    <w:p>
      <w:pPr>
        <w:pStyle w:val="ListNumber"/>
      </w:pPr>
      <w:r>
        <w:rPr>
          <w:sz w:val="22"/>
        </w:rPr>
        <w:t>Trimming &amp; Framing — Edge trimming, frame attachment, junction box</w:t>
      </w:r>
    </w:p>
    <w:p>
      <w:pPr>
        <w:pStyle w:val="ListNumber"/>
      </w:pPr>
      <w:r>
        <w:rPr>
          <w:sz w:val="22"/>
        </w:rPr>
        <w:t>Testing &amp; Quality Check — Flash test (IV curve), EL imaging, hi-pot test</w:t>
      </w:r>
    </w:p>
    <w:p>
      <w:pPr>
        <w:pStyle w:val="ListNumber"/>
      </w:pPr>
      <w:r>
        <w:rPr>
          <w:sz w:val="22"/>
        </w:rPr>
        <w:t>Packaging &amp; Dispatch — Pallet packing, labeling, dispatch</w:t>
      </w:r>
    </w:p>
    <w:p>
      <w:pPr>
        <w:pStyle w:val="Heading2"/>
      </w:pPr>
      <w:r>
        <w:t>9.3 Key Equipment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Estimated Cost (₹ Cr)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Supplier Type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Automated Cell Stringer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6.0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Imported (China/Europe)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Vacuum Laminator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Imported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EL Imaging System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Domestic/Imported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Flash Tester (Sun Simulator)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Imported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Framing Machine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Domestic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Lay-up Station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Domestic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Hi-Pot Tester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Domestic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Conveyor &amp; Automation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Mixed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Other Equipment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Mixed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9.4 Supply Chain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Lead Time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Inventory Policy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Solar Cells (Mono PERC / TOPCon)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China, India (Premier Energies, Jupiter Solar)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4–6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3-month buffer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Tempered Glass (3.2mm)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India (Borosil, Gujarat Borosil)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2–3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2-month buffer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EVA Film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India / China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3–4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2-month buffer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Backsheet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India (Renewsys) / Imported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3–4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2-month buffer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Junction Box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1-month buffer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Aluminum Frame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1-month buffer</w:t>
            </w:r>
          </w:p>
        </w:tc>
      </w:tr>
    </w:tbl>
    <w:p/>
    <w:p>
      <w:pPr>
        <w:pStyle w:val="Heading2"/>
      </w:pPr>
      <w:r>
        <w:t>9.5 Quality Management</w:t>
      </w:r>
    </w:p>
    <w:p>
      <w:pPr>
        <w:pStyle w:val="ListBullet"/>
      </w:pPr>
      <w:r>
        <w:rPr>
          <w:sz w:val="22"/>
        </w:rPr>
        <w:t>ISO 9001:2015 Quality Management System</w:t>
      </w:r>
    </w:p>
    <w:p>
      <w:pPr>
        <w:pStyle w:val="ListBullet"/>
      </w:pPr>
      <w:r>
        <w:rPr>
          <w:sz w:val="22"/>
        </w:rPr>
        <w:t>IEC 61215 — Module design qualification and type approval</w:t>
      </w:r>
    </w:p>
    <w:p>
      <w:pPr>
        <w:pStyle w:val="ListBullet"/>
      </w:pPr>
      <w:r>
        <w:rPr>
          <w:sz w:val="22"/>
        </w:rPr>
        <w:t>IEC 61730 — Module safety qualification</w:t>
      </w:r>
    </w:p>
    <w:p>
      <w:pPr>
        <w:pStyle w:val="ListBullet"/>
      </w:pPr>
      <w:r>
        <w:rPr>
          <w:sz w:val="22"/>
        </w:rPr>
        <w:t>BIS (IS 14286) — Indian standard compliance</w:t>
      </w:r>
    </w:p>
    <w:p>
      <w:pPr>
        <w:pStyle w:val="ListBullet"/>
      </w:pPr>
      <w:r>
        <w:rPr>
          <w:sz w:val="22"/>
        </w:rPr>
        <w:t>In-process Quality Checks: Cell sorting, stringer alignment, lamination temperature/pressure, EL imaging at multiple stages</w:t>
      </w:r>
    </w:p>
    <w:p>
      <w:pPr>
        <w:pStyle w:val="ListBullet"/>
      </w:pPr>
      <w:r>
        <w:rPr>
          <w:sz w:val="22"/>
        </w:rPr>
        <w:t>Final Product Testing: Flash test, EL test, hi-pot test, visual inspection</w:t>
      </w:r>
    </w:p>
    <w:p>
      <w:pPr>
        <w:pStyle w:val="ListBullet"/>
      </w:pPr>
      <w:r>
        <w:rPr>
          <w:sz w:val="22"/>
        </w:rPr>
        <w:t>Reliability Testing: Damp heat, thermal cycling, mechanical load (in-house or accredited lab)</w:t>
      </w:r>
    </w:p>
    <w:p>
      <w:pPr>
        <w:pStyle w:val="Heading2"/>
      </w:pPr>
      <w:r>
        <w:t>9.6 IT &amp; Technology Infrastructure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Manufacturing, inventory, finance, HR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SAP Business One / Odoo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Sales pipeline, customer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Zoho CRM / Salesforce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IoT Platform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Real-time monitoring of installed systems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 (AWS IoT / Azure IoT)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 Analytics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Production analytics, defect tracking, sales forecasting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Python (Pandas), Power BI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Website &amp; E-commerce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Customer-facing portal, online quotes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Custom (React + Node.js)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Supply chain &amp; procurement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Integrated with ERP</w:t>
            </w:r>
          </w:p>
        </w:tc>
      </w:tr>
    </w:tbl>
    <w:p/>
    <w:p>
      <w:r>
        <w:br w:type="page"/>
      </w:r>
    </w:p>
    <w:p>
      <w:pPr>
        <w:pStyle w:val="Heading1"/>
      </w:pPr>
      <w:r>
        <w:t>10. Risk Management &amp; Exit Strategy</w:t>
      </w:r>
    </w:p>
    <w:p>
      <w:pPr>
        <w:pStyle w:val="Heading2"/>
      </w:pPr>
      <w:r>
        <w:t>10.1 Risk Identification &amp;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Risk Category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Risk Description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Mitigation Strategy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Market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Demand slowdown due to policy changes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Diversify across segments; build export capability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Technology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Current technology becomes obsolete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Invest 3–5% of revenue in R&amp;D; modular production line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Supply Chain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Cell supply disruption (China dependency)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Dual sourcing; strategic inventory; plan cell mfg in Year 4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Financial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Cash flow crunch in Year 1–2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Conservative working capital mgmt; milestone-based spending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Competition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Price war from large manufacturers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Differentiate on service, technology, regional focus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Regulatory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Changes in BCD, PLI, or ALMM policies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Build competitive quality; diversify to export markets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Execution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Delays in factory setup or certification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Experienced VP; parallel-track construction and certification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People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Key personnel attrition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ESOPs for leadership; competitive compensation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Environmental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Natural disasters, climate events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Insurance coverage; business continuity planning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Cybersecurity Risk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Data breach of IoT platform or customer data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Industry-standard security; regular audits</w:t>
            </w:r>
          </w:p>
        </w:tc>
      </w:tr>
    </w:tbl>
    <w:p/>
    <w:p>
      <w:pPr>
        <w:pStyle w:val="Heading2"/>
      </w:pPr>
      <w:r>
        <w:t>10.2 Insurance &amp;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Property Insurance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Factory, equipment, inventory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 Liability Insurance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Coverage for module defects causing damage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Directors &amp; Officers (D&amp;O) Insurance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Leadership liability protection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Worker's Compensation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Employee injury/accident coverage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Cyber Insurance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IoT platform and data protection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Business Interruption Insurance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Revenue loss due to force majeure</w:t>
            </w:r>
          </w:p>
        </w:tc>
      </w:tr>
    </w:tbl>
    <w:p/>
    <w:p>
      <w:pPr>
        <w:pStyle w:val="Heading2"/>
      </w:pPr>
      <w:r>
        <w:t>10.3 Exit Strategy</w:t>
      </w:r>
    </w:p>
    <w:p>
      <w:r>
        <w:rPr>
          <w:sz w:val="22"/>
        </w:rPr>
        <w:t>SuryaTech provides multiple exit options for investors:</w:t>
      </w:r>
    </w:p>
    <w:p>
      <w:pPr>
        <w:pStyle w:val="Heading3"/>
      </w:pPr>
      <w:r>
        <w:t>Option 1: Strategic Acquisition (Preferred, Year 5–7)</w:t>
      </w:r>
    </w:p>
    <w:p>
      <w:pPr>
        <w:pStyle w:val="ListBullet"/>
      </w:pPr>
      <w:r>
        <w:rPr>
          <w:b/>
          <w:sz w:val="22"/>
        </w:rPr>
        <w:t>Acquirers:</w:t>
      </w:r>
      <w:r>
        <w:rPr>
          <w:sz w:val="22"/>
        </w:rPr>
        <w:t xml:space="preserve"> Large Indian conglomerates expanding into solar (e.g., Reliance, JSW, Adani) or international solar companies entering India.</w:t>
      </w:r>
    </w:p>
    <w:p>
      <w:pPr>
        <w:pStyle w:val="ListBullet"/>
      </w:pPr>
      <w:r>
        <w:rPr>
          <w:b/>
          <w:sz w:val="22"/>
        </w:rPr>
        <w:t>Valuation Basis:</w:t>
      </w:r>
      <w:r>
        <w:rPr>
          <w:sz w:val="22"/>
        </w:rPr>
        <w:t xml:space="preserve"> 2–3x revenue or 15–20x EBITDA.</w:t>
      </w:r>
    </w:p>
    <w:p>
      <w:pPr>
        <w:pStyle w:val="ListBullet"/>
      </w:pPr>
      <w:r>
        <w:rPr>
          <w:b/>
          <w:sz w:val="22"/>
        </w:rPr>
        <w:t>Target Exit Valuation:</w:t>
      </w:r>
      <w:r>
        <w:rPr>
          <w:sz w:val="22"/>
        </w:rPr>
        <w:t xml:space="preserve"> ₹500–800 Crore (based on projected Year 5 revenue of ₹250+ Crore).</w:t>
      </w:r>
    </w:p>
    <w:p>
      <w:pPr>
        <w:pStyle w:val="Heading3"/>
      </w:pPr>
      <w:r>
        <w:t>Option 2: Initial Public Offering — IPO (Year 6–8)</w:t>
      </w:r>
    </w:p>
    <w:p>
      <w:pPr>
        <w:pStyle w:val="ListBullet"/>
      </w:pPr>
      <w:r>
        <w:rPr>
          <w:sz w:val="22"/>
        </w:rPr>
        <w:t>List on BSE/NSE (SME exchange initially, then main board).</w:t>
      </w:r>
    </w:p>
    <w:p>
      <w:pPr>
        <w:pStyle w:val="ListBullet"/>
      </w:pPr>
      <w:r>
        <w:rPr>
          <w:sz w:val="22"/>
        </w:rPr>
        <w:t>Solar manufacturing companies in India are seeing strong market interest (e.g., Waaree Energies IPO 2024).</w:t>
      </w:r>
    </w:p>
    <w:p>
      <w:r>
        <w:rPr>
          <w:b/>
          <w:sz w:val="22"/>
        </w:rPr>
        <w:t xml:space="preserve">Target Valuation at IPO: </w:t>
      </w:r>
      <w:r>
        <w:rPr>
          <w:sz w:val="22"/>
        </w:rPr>
        <w:t>₹800–1,200 Crore.</w:t>
      </w:r>
    </w:p>
    <w:p>
      <w:pPr>
        <w:pStyle w:val="Heading3"/>
      </w:pPr>
      <w:r>
        <w:t>Option 3: Secondary Sale / Private Equity Buyout (Year 4–6)</w:t>
      </w:r>
    </w:p>
    <w:p>
      <w:pPr>
        <w:pStyle w:val="ListBullet"/>
      </w:pPr>
      <w:r>
        <w:rPr>
          <w:sz w:val="22"/>
        </w:rPr>
        <w:t>Sell stake to a larger PE/growth fund.</w:t>
      </w:r>
    </w:p>
    <w:p>
      <w:pPr>
        <w:pStyle w:val="ListBullet"/>
      </w:pPr>
      <w:r>
        <w:rPr>
          <w:sz w:val="22"/>
        </w:rPr>
        <w:t>Provides liquidity to early investors while company continues to grow.</w:t>
      </w:r>
    </w:p>
    <w:p>
      <w:r>
        <w:rPr>
          <w:b/>
          <w:sz w:val="22"/>
        </w:rPr>
        <w:t xml:space="preserve">Target Return: </w:t>
      </w:r>
      <w:r>
        <w:rPr>
          <w:sz w:val="22"/>
        </w:rPr>
        <w:t>5–8x for seed/angel investors; 3–5x for Series A investors.</w:t>
      </w:r>
    </w:p>
    <w:p>
      <w:pPr>
        <w:pStyle w:val="Heading3"/>
      </w:pPr>
      <w:r>
        <w:t>Option 4: Management Buyout (MBO)</w:t>
      </w:r>
    </w:p>
    <w:p>
      <w:pPr>
        <w:pStyle w:val="ListBullet"/>
      </w:pPr>
      <w:r>
        <w:rPr>
          <w:sz w:val="22"/>
        </w:rPr>
        <w:t>Founding team buys out investor stakes using company cash flows and debt.</w:t>
      </w:r>
    </w:p>
    <w:p>
      <w:pPr>
        <w:pStyle w:val="ListBullet"/>
      </w:pPr>
      <w:r>
        <w:rPr>
          <w:sz w:val="22"/>
        </w:rPr>
        <w:t>Applicable if company is profitable and founders wish to retain full control.</w:t>
      </w:r>
    </w:p>
    <w:p>
      <w:pPr>
        <w:pStyle w:val="Heading2"/>
      </w:pPr>
      <w:r>
        <w:t>10.4 Investor Returns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Investor 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Investment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Exit Horizon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Expected Return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Promoter / Founders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₹12 Cr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Long-term hold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15–20x (at IPO)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Angel / Seed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₹8 Cr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5–7 years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5–8x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Series A (VC)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₹10 Cr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4–6 years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3–5x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Bank Loan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₹10 Cr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5-year term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Interest (10–12% p.a.)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</w:t>
      </w:r>
    </w:p>
    <w:p>
      <w:pPr>
        <w:pStyle w:val="Heading2"/>
      </w:pPr>
      <w:r>
        <w:t>A. Make in India — Renewable Energy Sector Key Policies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Policy / Scheme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Benefit to SuryaTech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PLI Scheme (Tranche II)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₹19,500 Cr incentive for solar PV manufacturing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Direct manufacturing incentive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ALMM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Only listed modules allowed in govt. projects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Guaranteed domestic demand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BCD on Modules (40%)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Import duty on solar modules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Price competitiveness vs. imports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BCD on Cells (25%)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Import duty on solar cells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Incentive for future cell manufacturing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PM Surya Ghar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Subsidy for residential rooftop solar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Drives residential demand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PM-KUSUM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Solar pumps and solar power for farmers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Agricultural market expansion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Green Energy Corridor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Transmission infrastructure for renewables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Supports utility-scale projects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National Solar Mission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280 GW solar by 2030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Long-term demand visibility</w:t>
            </w:r>
          </w:p>
        </w:tc>
      </w:tr>
    </w:tbl>
    <w:p/>
    <w:p>
      <w:pPr>
        <w:pStyle w:val="Heading2"/>
      </w:pPr>
      <w:r>
        <w:t>B.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PV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Photovoltaic — technology that converts sunlight to electricity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Passivated Emitter and Rear Cell — a solar cell architecture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TOPCon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Tunnel Oxide Passivated Contact — advanced high-efficiency solar cell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HJT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Heterojunction Technology — next-generation solar cell with 24%+ efficiency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EPC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Engineering, Procurement, and Construction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C&amp;I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Commercial and Industrial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O&amp;M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Operations and Maintenance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ALMM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Approved List of Models and Manufacturers (MNRE)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SECI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Solar Energy Corporation of India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PLI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Production Linked Incentive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BCD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Basic Customs Duty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MNRE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Ministry of New and Renewable Energy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BIS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Bureau of Indian Standards</w:t>
            </w:r>
          </w:p>
        </w:tc>
      </w:tr>
    </w:tbl>
    <w:p/>
    <w:p>
      <w:pPr>
        <w:pStyle w:val="Heading2"/>
      </w:pPr>
      <w:r>
        <w:t>C. References</w:t>
      </w:r>
    </w:p>
    <w:p>
      <w:pPr>
        <w:pStyle w:val="ListNumber"/>
      </w:pPr>
      <w:r>
        <w:rPr>
          <w:sz w:val="22"/>
        </w:rPr>
        <w:t>Ministry of New and Renewable Energy (MNRE) — https://mnre.gov.in</w:t>
      </w:r>
    </w:p>
    <w:p>
      <w:pPr>
        <w:pStyle w:val="ListNumber"/>
      </w:pPr>
      <w:r>
        <w:rPr>
          <w:sz w:val="22"/>
        </w:rPr>
        <w:t>Make in India Official Portal — https://www.makeinindia.com</w:t>
      </w:r>
    </w:p>
    <w:p>
      <w:pPr>
        <w:pStyle w:val="ListNumber"/>
      </w:pPr>
      <w:r>
        <w:rPr>
          <w:sz w:val="22"/>
        </w:rPr>
        <w:t>Solar Energy Corporation of India (SECI) — https://www.seci.co.in</w:t>
      </w:r>
    </w:p>
    <w:p>
      <w:pPr>
        <w:pStyle w:val="ListNumber"/>
      </w:pPr>
      <w:r>
        <w:rPr>
          <w:sz w:val="22"/>
        </w:rPr>
        <w:t>India Brand Equity Foundation (IBEF) — Renewable Energy Sector Report</w:t>
      </w:r>
    </w:p>
    <w:p>
      <w:pPr>
        <w:pStyle w:val="ListNumber"/>
      </w:pPr>
      <w:r>
        <w:rPr>
          <w:sz w:val="22"/>
        </w:rPr>
        <w:t>Central Electricity Authority (CEA) — Installed Capacity Reports</w:t>
      </w:r>
    </w:p>
    <w:p>
      <w:pPr>
        <w:pStyle w:val="ListNumber"/>
      </w:pPr>
      <w:r>
        <w:rPr>
          <w:sz w:val="22"/>
        </w:rPr>
        <w:t>Production Linked Incentive Scheme — https://mnre.gov.in/solar/schemes</w:t>
      </w:r>
    </w:p>
    <w:p>
      <w:pPr>
        <w:pStyle w:val="ListNumber"/>
      </w:pPr>
      <w:r>
        <w:rPr>
          <w:sz w:val="22"/>
        </w:rPr>
        <w:t>PM Surya Ghar Muft Bijli Yojana — https://pmsuryaghar.gov.in</w:t>
      </w:r>
    </w:p>
    <w:p>
      <w:pPr>
        <w:pStyle w:val="ListNumber"/>
      </w:pPr>
      <w:r>
        <w:rPr>
          <w:sz w:val="22"/>
        </w:rPr>
        <w:t>Mercom India Solar Market Report 2024</w:t>
      </w:r>
    </w:p>
    <w:p>
      <w:pPr>
        <w:pStyle w:val="ListNumber"/>
      </w:pPr>
      <w:r>
        <w:rPr>
          <w:sz w:val="22"/>
        </w:rPr>
        <w:t>Bridge to India — India Solar Map and Market Reports</w:t>
      </w:r>
    </w:p>
    <w:p/>
    <w:p>
      <w:pPr>
        <w:jc w:val="center"/>
      </w:pPr>
      <w:r>
        <w:rPr>
          <w:i/>
          <w:color w:val="999999"/>
          <w:sz w:val="18"/>
        </w:rPr>
        <w:t>Document Version: 1.0  |  March 2026  |  Confidential — For Internal &amp; Investor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