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995" w14:textId="5691643C" w:rsidR="00966630" w:rsidRDefault="00622F6A">
      <w:pPr>
        <w:pStyle w:val="Title"/>
        <w:jc w:val="center"/>
      </w:pPr>
      <w:r>
        <w:t>Individual Contribution Report</w:t>
      </w:r>
    </w:p>
    <w:p w14:paraId="6A4C6AD7" w14:textId="4948FFF9" w:rsidR="00966630" w:rsidRDefault="00000000">
      <w:pPr>
        <w:spacing w:after="40"/>
        <w:jc w:val="center"/>
      </w:pPr>
      <w:r>
        <w:rPr>
          <w:b/>
        </w:rPr>
        <w:t xml:space="preserve">Name: </w:t>
      </w:r>
      <w:r>
        <w:t>A</w:t>
      </w:r>
      <w:r w:rsidR="00622F6A">
        <w:t>nmol Singh</w:t>
      </w:r>
    </w:p>
    <w:p w14:paraId="1EE4257D" w14:textId="3D626BFC" w:rsidR="00622F6A" w:rsidRDefault="00622F6A">
      <w:pPr>
        <w:spacing w:after="40"/>
        <w:jc w:val="center"/>
      </w:pPr>
      <w:r>
        <w:t>Registration No:240958212</w:t>
      </w:r>
    </w:p>
    <w:p w14:paraId="10AB9F69" w14:textId="6560CE85" w:rsidR="00966630" w:rsidRDefault="00000000">
      <w:pPr>
        <w:spacing w:after="40"/>
        <w:jc w:val="center"/>
      </w:pPr>
      <w:r>
        <w:rPr>
          <w:b/>
        </w:rPr>
        <w:t xml:space="preserve">Team </w:t>
      </w:r>
      <w:r w:rsidR="00622F6A">
        <w:rPr>
          <w:b/>
        </w:rPr>
        <w:t>-</w:t>
      </w:r>
      <w:r>
        <w:rPr>
          <w:b/>
        </w:rPr>
        <w:t xml:space="preserve"> Group: </w:t>
      </w:r>
      <w:r>
        <w:t xml:space="preserve">Team 4 </w:t>
      </w:r>
      <w:r w:rsidR="00622F6A">
        <w:t>-</w:t>
      </w:r>
      <w:r>
        <w:t xml:space="preserve"> Group </w:t>
      </w:r>
      <w:r w:rsidR="00622F6A">
        <w:t>12</w:t>
      </w:r>
    </w:p>
    <w:p w14:paraId="230F48CD" w14:textId="77777777" w:rsidR="00966630" w:rsidRDefault="00000000">
      <w:pPr>
        <w:spacing w:after="40"/>
        <w:jc w:val="center"/>
      </w:pPr>
      <w:r>
        <w:rPr>
          <w:b/>
        </w:rPr>
        <w:t xml:space="preserve">Project: </w:t>
      </w:r>
      <w:r>
        <w:t>Banking Technology – Fixed Deposit Platform</w:t>
      </w:r>
    </w:p>
    <w:p w14:paraId="1C68A928" w14:textId="77777777" w:rsidR="00966630" w:rsidRDefault="00000000">
      <w:pPr>
        <w:spacing w:after="40"/>
        <w:jc w:val="center"/>
      </w:pPr>
      <w:r>
        <w:rPr>
          <w:b/>
        </w:rPr>
        <w:t xml:space="preserve">Primary Contribution: </w:t>
      </w:r>
      <w:r>
        <w:t>Notification, Reporting, Kafka Integration and Frontend Enhancement</w:t>
      </w:r>
    </w:p>
    <w:p w14:paraId="762E1E59" w14:textId="77777777" w:rsidR="00966630" w:rsidRDefault="00000000">
      <w:pPr>
        <w:spacing w:after="40"/>
        <w:jc w:val="center"/>
      </w:pPr>
      <w:r>
        <w:rPr>
          <w:b/>
        </w:rPr>
        <w:t xml:space="preserve">Date: </w:t>
      </w:r>
      <w:r>
        <w:t>20 October 2026</w:t>
      </w:r>
    </w:p>
    <w:p w14:paraId="624F2CB9" w14:textId="77777777" w:rsidR="00966630" w:rsidRDefault="00966630">
      <w:pPr>
        <w:spacing w:after="40"/>
      </w:pPr>
    </w:p>
    <w:p w14:paraId="1273A0BB" w14:textId="77777777" w:rsidR="00966630" w:rsidRDefault="00000000">
      <w:pPr>
        <w:pStyle w:val="AnmolHeading1"/>
      </w:pPr>
      <w:r>
        <w:t>1. Overview of My Responsibility</w:t>
      </w:r>
    </w:p>
    <w:p w14:paraId="78E9F282" w14:textId="77777777" w:rsidR="00966630" w:rsidRDefault="00000000">
      <w:r>
        <w:t>My assigned work centred on notification and reporting. I implemented the closest working equivalents of all six spreadsheet tasks and extended them through Kafka integration, frontend delivery, role-based access, multi-currency support, and end-to-end verification. The result is a connected workflow in which FD events produce durable notifications and authorized users can view or export operational and customer reports.</w:t>
      </w:r>
    </w:p>
    <w:tbl>
      <w:tblPr>
        <w:tblW w:w="0" w:type="auto"/>
        <w:jc w:val="center"/>
        <w:tblLayout w:type="fixed"/>
        <w:tblLook w:val="04A0" w:firstRow="1" w:lastRow="0" w:firstColumn="1" w:lastColumn="0" w:noHBand="0" w:noVBand="1"/>
      </w:tblPr>
      <w:tblGrid>
        <w:gridCol w:w="2088"/>
        <w:gridCol w:w="5400"/>
        <w:gridCol w:w="1296"/>
      </w:tblGrid>
      <w:tr w:rsidR="00966630" w14:paraId="42184AED" w14:textId="77777777">
        <w:trPr>
          <w:cantSplit/>
          <w:tblHeader/>
          <w:jc w:val="center"/>
        </w:trPr>
        <w:tc>
          <w:tcPr>
            <w:tcW w:w="2088"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4209577E" w14:textId="77777777" w:rsidR="00966630" w:rsidRDefault="00000000">
            <w:pPr>
              <w:spacing w:after="0"/>
            </w:pPr>
            <w:r>
              <w:rPr>
                <w:b/>
                <w:sz w:val="17"/>
              </w:rPr>
              <w:t>Allocated task</w:t>
            </w:r>
          </w:p>
        </w:tc>
        <w:tc>
          <w:tcPr>
            <w:tcW w:w="5400"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7B6E56C2" w14:textId="77777777" w:rsidR="00966630" w:rsidRDefault="00000000">
            <w:pPr>
              <w:spacing w:after="0"/>
            </w:pPr>
            <w:r>
              <w:rPr>
                <w:b/>
                <w:sz w:val="17"/>
              </w:rPr>
              <w:t>Delivered contribution</w:t>
            </w:r>
          </w:p>
        </w:tc>
        <w:tc>
          <w:tcPr>
            <w:tcW w:w="1296"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53035673" w14:textId="77777777" w:rsidR="00966630" w:rsidRDefault="00000000">
            <w:pPr>
              <w:spacing w:after="0"/>
            </w:pPr>
            <w:r>
              <w:rPr>
                <w:b/>
                <w:sz w:val="17"/>
              </w:rPr>
              <w:t>Status</w:t>
            </w:r>
          </w:p>
        </w:tc>
      </w:tr>
      <w:tr w:rsidR="00966630" w14:paraId="71B38DE2"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38FF3513" w14:textId="77777777" w:rsidR="00966630" w:rsidRDefault="00000000">
            <w:pPr>
              <w:spacing w:after="0" w:line="240" w:lineRule="auto"/>
            </w:pPr>
            <w:r>
              <w:rPr>
                <w:sz w:val="17"/>
              </w:rPr>
              <w:t>Notification Service</w:t>
            </w:r>
          </w:p>
        </w:tc>
        <w:tc>
          <w:tcPr>
            <w:tcW w:w="540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31A3DE9D" w14:textId="77777777" w:rsidR="00966630" w:rsidRDefault="00000000">
            <w:pPr>
              <w:spacing w:after="0" w:line="240" w:lineRule="auto"/>
            </w:pPr>
            <w:r>
              <w:rPr>
                <w:sz w:val="17"/>
              </w:rPr>
              <w:t>Kafka-driven maturity and premature-withdrawal email flow</w:t>
            </w:r>
          </w:p>
        </w:tc>
        <w:tc>
          <w:tcPr>
            <w:tcW w:w="129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769FF62A" w14:textId="77777777" w:rsidR="00966630" w:rsidRDefault="00000000">
            <w:pPr>
              <w:spacing w:after="0" w:line="240" w:lineRule="auto"/>
            </w:pPr>
            <w:r>
              <w:rPr>
                <w:sz w:val="17"/>
              </w:rPr>
              <w:t>Implemented</w:t>
            </w:r>
          </w:p>
        </w:tc>
      </w:tr>
      <w:tr w:rsidR="00966630" w14:paraId="214D447D"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10571536" w14:textId="77777777" w:rsidR="00966630" w:rsidRDefault="00000000">
            <w:pPr>
              <w:spacing w:after="0" w:line="240" w:lineRule="auto"/>
            </w:pPr>
            <w:r>
              <w:rPr>
                <w:sz w:val="17"/>
              </w:rPr>
              <w:t>Notification Logging</w:t>
            </w:r>
          </w:p>
        </w:tc>
        <w:tc>
          <w:tcPr>
            <w:tcW w:w="5400"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77D560B3" w14:textId="77777777" w:rsidR="00966630" w:rsidRDefault="00000000">
            <w:pPr>
              <w:spacing w:after="0" w:line="240" w:lineRule="auto"/>
            </w:pPr>
            <w:r>
              <w:rPr>
                <w:sz w:val="17"/>
              </w:rPr>
              <w:t>Persistent log with delivery status, error and retry fields</w:t>
            </w:r>
          </w:p>
        </w:tc>
        <w:tc>
          <w:tcPr>
            <w:tcW w:w="129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4FEBBA0C" w14:textId="77777777" w:rsidR="00966630" w:rsidRDefault="00000000">
            <w:pPr>
              <w:spacing w:after="0" w:line="240" w:lineRule="auto"/>
            </w:pPr>
            <w:r>
              <w:rPr>
                <w:sz w:val="17"/>
              </w:rPr>
              <w:t>Implemented</w:t>
            </w:r>
          </w:p>
        </w:tc>
      </w:tr>
      <w:tr w:rsidR="00966630" w14:paraId="08E5ADDA"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C4938FE" w14:textId="77777777" w:rsidR="00966630" w:rsidRDefault="00000000">
            <w:pPr>
              <w:spacing w:after="0" w:line="240" w:lineRule="auto"/>
            </w:pPr>
            <w:r>
              <w:rPr>
                <w:sz w:val="17"/>
              </w:rPr>
              <w:t>Notification Templates</w:t>
            </w:r>
          </w:p>
        </w:tc>
        <w:tc>
          <w:tcPr>
            <w:tcW w:w="540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01C29FD" w14:textId="77777777" w:rsidR="00966630" w:rsidRDefault="00000000">
            <w:pPr>
              <w:spacing w:after="0" w:line="240" w:lineRule="auto"/>
            </w:pPr>
            <w:r>
              <w:rPr>
                <w:sz w:val="17"/>
              </w:rPr>
              <w:t>Code-defined email subjects and bodies for both event types</w:t>
            </w:r>
          </w:p>
        </w:tc>
        <w:tc>
          <w:tcPr>
            <w:tcW w:w="129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3838DDA" w14:textId="77777777" w:rsidR="00966630" w:rsidRDefault="00000000">
            <w:pPr>
              <w:spacing w:after="0" w:line="240" w:lineRule="auto"/>
            </w:pPr>
            <w:r>
              <w:rPr>
                <w:sz w:val="17"/>
              </w:rPr>
              <w:t>Equivalent</w:t>
            </w:r>
          </w:p>
        </w:tc>
      </w:tr>
      <w:tr w:rsidR="00966630" w14:paraId="59473B36"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6E4B4CE0" w14:textId="77777777" w:rsidR="00966630" w:rsidRDefault="00000000">
            <w:pPr>
              <w:spacing w:after="0" w:line="240" w:lineRule="auto"/>
            </w:pPr>
            <w:r>
              <w:rPr>
                <w:sz w:val="17"/>
              </w:rPr>
              <w:t>FD Statement Generation</w:t>
            </w:r>
          </w:p>
        </w:tc>
        <w:tc>
          <w:tcPr>
            <w:tcW w:w="5400"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59D10E8E" w14:textId="77777777" w:rsidR="00966630" w:rsidRDefault="00000000">
            <w:pPr>
              <w:spacing w:after="0" w:line="240" w:lineRule="auto"/>
            </w:pPr>
            <w:r>
              <w:rPr>
                <w:sz w:val="17"/>
              </w:rPr>
              <w:t>Stored FD snapshots plus detailed settlement reports</w:t>
            </w:r>
          </w:p>
        </w:tc>
        <w:tc>
          <w:tcPr>
            <w:tcW w:w="129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44284E0E" w14:textId="77777777" w:rsidR="00966630" w:rsidRDefault="00000000">
            <w:pPr>
              <w:spacing w:after="0" w:line="240" w:lineRule="auto"/>
            </w:pPr>
            <w:r>
              <w:rPr>
                <w:sz w:val="17"/>
              </w:rPr>
              <w:t>Equivalent</w:t>
            </w:r>
          </w:p>
        </w:tc>
      </w:tr>
      <w:tr w:rsidR="00966630" w14:paraId="41043EA9"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CB77570" w14:textId="77777777" w:rsidR="00966630" w:rsidRDefault="00000000">
            <w:pPr>
              <w:spacing w:after="0" w:line="240" w:lineRule="auto"/>
            </w:pPr>
            <w:r>
              <w:rPr>
                <w:sz w:val="17"/>
              </w:rPr>
              <w:t>Statement API</w:t>
            </w:r>
          </w:p>
        </w:tc>
        <w:tc>
          <w:tcPr>
            <w:tcW w:w="540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452115F7" w14:textId="77777777" w:rsidR="00966630" w:rsidRDefault="00000000">
            <w:pPr>
              <w:spacing w:after="0" w:line="240" w:lineRule="auto"/>
            </w:pPr>
            <w:r>
              <w:rPr>
                <w:sz w:val="17"/>
              </w:rPr>
              <w:t>Secured JSON/CSV/PDF/XLSX report endpoints</w:t>
            </w:r>
          </w:p>
        </w:tc>
        <w:tc>
          <w:tcPr>
            <w:tcW w:w="129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1547B20" w14:textId="77777777" w:rsidR="00966630" w:rsidRDefault="00000000">
            <w:pPr>
              <w:spacing w:after="0" w:line="240" w:lineRule="auto"/>
            </w:pPr>
            <w:r>
              <w:rPr>
                <w:sz w:val="17"/>
              </w:rPr>
              <w:t>Equivalent</w:t>
            </w:r>
          </w:p>
        </w:tc>
      </w:tr>
      <w:tr w:rsidR="00966630" w14:paraId="5C645479"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5AE4B089" w14:textId="77777777" w:rsidR="00966630" w:rsidRDefault="00000000">
            <w:pPr>
              <w:spacing w:after="0" w:line="240" w:lineRule="auto"/>
            </w:pPr>
            <w:r>
              <w:rPr>
                <w:sz w:val="17"/>
              </w:rPr>
              <w:t>Reporting Integration</w:t>
            </w:r>
          </w:p>
        </w:tc>
        <w:tc>
          <w:tcPr>
            <w:tcW w:w="5400"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12555B21" w14:textId="77777777" w:rsidR="00966630" w:rsidRDefault="00000000">
            <w:pPr>
              <w:spacing w:after="0" w:line="240" w:lineRule="auto"/>
            </w:pPr>
            <w:r>
              <w:rPr>
                <w:sz w:val="17"/>
              </w:rPr>
              <w:t>Admin/officer summaries and customer self-portfolio</w:t>
            </w:r>
          </w:p>
        </w:tc>
        <w:tc>
          <w:tcPr>
            <w:tcW w:w="129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6F95AEEB" w14:textId="77777777" w:rsidR="00966630" w:rsidRDefault="00000000">
            <w:pPr>
              <w:spacing w:after="0" w:line="240" w:lineRule="auto"/>
            </w:pPr>
            <w:r>
              <w:rPr>
                <w:sz w:val="17"/>
              </w:rPr>
              <w:t>Implemented</w:t>
            </w:r>
          </w:p>
        </w:tc>
      </w:tr>
    </w:tbl>
    <w:p w14:paraId="10097D67" w14:textId="77777777" w:rsidR="00966630" w:rsidRDefault="00966630">
      <w:pPr>
        <w:spacing w:after="0"/>
      </w:pPr>
    </w:p>
    <w:p w14:paraId="571C8AEB" w14:textId="77777777" w:rsidR="00966630" w:rsidRDefault="00000000">
      <w:r>
        <w:br w:type="page"/>
      </w:r>
    </w:p>
    <w:p w14:paraId="7D0A438B" w14:textId="77777777" w:rsidR="00966630" w:rsidRDefault="00000000">
      <w:pPr>
        <w:pStyle w:val="AnmolHeading1"/>
      </w:pPr>
      <w:r>
        <w:lastRenderedPageBreak/>
        <w:t>2. Notification Service, Logging and Templates</w:t>
      </w:r>
    </w:p>
    <w:p w14:paraId="0DCE1419" w14:textId="77777777" w:rsidR="00966630" w:rsidRDefault="00000000">
      <w:pPr>
        <w:pStyle w:val="AnmolHeading2"/>
      </w:pPr>
      <w:r>
        <w:t>2.1 Event-driven notification flow</w:t>
      </w:r>
    </w:p>
    <w:p w14:paraId="35E5CC70" w14:textId="77777777" w:rsidR="00966630" w:rsidRDefault="00000000">
      <w:r>
        <w:t>The notification implementation is connected to the FD lifecycle. Maturity processing and premature withdrawal create a committed notification record and publish an event. A Kafka listener validates the event against that committed record, resolves the recipient from the Kafka-synchronized customer registry, sends the email through the mail service, and updates the delivery result.</w:t>
      </w:r>
    </w:p>
    <w:tbl>
      <w:tblPr>
        <w:tblW w:w="0" w:type="auto"/>
        <w:jc w:val="center"/>
        <w:tblLayout w:type="fixed"/>
        <w:tblLook w:val="04A0" w:firstRow="1" w:lastRow="0" w:firstColumn="1" w:lastColumn="0" w:noHBand="0" w:noVBand="1"/>
      </w:tblPr>
      <w:tblGrid>
        <w:gridCol w:w="2088"/>
        <w:gridCol w:w="6696"/>
      </w:tblGrid>
      <w:tr w:rsidR="00966630" w14:paraId="4931FF9A" w14:textId="77777777">
        <w:trPr>
          <w:cantSplit/>
          <w:tblHeader/>
          <w:jc w:val="center"/>
        </w:trPr>
        <w:tc>
          <w:tcPr>
            <w:tcW w:w="2088"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4BE0B7DC" w14:textId="77777777" w:rsidR="00966630" w:rsidRDefault="00000000">
            <w:pPr>
              <w:spacing w:after="0"/>
            </w:pPr>
            <w:r>
              <w:rPr>
                <w:b/>
                <w:sz w:val="18"/>
              </w:rPr>
              <w:t>Step</w:t>
            </w:r>
          </w:p>
        </w:tc>
        <w:tc>
          <w:tcPr>
            <w:tcW w:w="6696"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06FA3E3B" w14:textId="77777777" w:rsidR="00966630" w:rsidRDefault="00000000">
            <w:pPr>
              <w:spacing w:after="0"/>
            </w:pPr>
            <w:r>
              <w:rPr>
                <w:b/>
                <w:sz w:val="18"/>
              </w:rPr>
              <w:t>Implemented behaviour</w:t>
            </w:r>
          </w:p>
        </w:tc>
      </w:tr>
      <w:tr w:rsidR="00966630" w14:paraId="438C3950"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E278A31" w14:textId="77777777" w:rsidR="00966630" w:rsidRDefault="00000000">
            <w:pPr>
              <w:spacing w:after="0" w:line="240" w:lineRule="auto"/>
            </w:pPr>
            <w:r>
              <w:rPr>
                <w:sz w:val="18"/>
              </w:rPr>
              <w:t>1. Business event</w:t>
            </w:r>
          </w:p>
        </w:tc>
        <w:tc>
          <w:tcPr>
            <w:tcW w:w="669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6DED4C12" w14:textId="77777777" w:rsidR="00966630" w:rsidRDefault="00000000">
            <w:pPr>
              <w:spacing w:after="0" w:line="240" w:lineRule="auto"/>
            </w:pPr>
            <w:r>
              <w:rPr>
                <w:sz w:val="18"/>
              </w:rPr>
              <w:t>FD matures or is closed through premature withdrawal.</w:t>
            </w:r>
          </w:p>
        </w:tc>
      </w:tr>
      <w:tr w:rsidR="00966630" w14:paraId="530E0536"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757F85C1" w14:textId="77777777" w:rsidR="00966630" w:rsidRDefault="00000000">
            <w:pPr>
              <w:spacing w:after="0" w:line="240" w:lineRule="auto"/>
            </w:pPr>
            <w:r>
              <w:rPr>
                <w:sz w:val="18"/>
              </w:rPr>
              <w:t>2. Durable queue record</w:t>
            </w:r>
          </w:p>
        </w:tc>
        <w:tc>
          <w:tcPr>
            <w:tcW w:w="669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383B3932" w14:textId="77777777" w:rsidR="00966630" w:rsidRDefault="00000000">
            <w:pPr>
              <w:spacing w:after="0" w:line="240" w:lineRule="auto"/>
            </w:pPr>
            <w:r>
              <w:rPr>
                <w:sz w:val="18"/>
              </w:rPr>
              <w:t>A notification log is stored before the outbound send is attempted.</w:t>
            </w:r>
          </w:p>
        </w:tc>
      </w:tr>
      <w:tr w:rsidR="00966630" w14:paraId="5C6EAF88"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5BEABE7C" w14:textId="77777777" w:rsidR="00966630" w:rsidRDefault="00000000">
            <w:pPr>
              <w:spacing w:after="0" w:line="240" w:lineRule="auto"/>
            </w:pPr>
            <w:r>
              <w:rPr>
                <w:sz w:val="18"/>
              </w:rPr>
              <w:t>3. Kafka delivery</w:t>
            </w:r>
          </w:p>
        </w:tc>
        <w:tc>
          <w:tcPr>
            <w:tcW w:w="669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579A7B07" w14:textId="77777777" w:rsidR="00966630" w:rsidRDefault="00000000">
            <w:pPr>
              <w:spacing w:after="0" w:line="240" w:lineRule="auto"/>
            </w:pPr>
            <w:r>
              <w:rPr>
                <w:sz w:val="18"/>
              </w:rPr>
              <w:t>Events are consumed from fd-maturity-events or fd-premature-withdrawal-events.</w:t>
            </w:r>
          </w:p>
        </w:tc>
      </w:tr>
      <w:tr w:rsidR="00966630" w14:paraId="3FDA0D48"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1D50D524" w14:textId="77777777" w:rsidR="00966630" w:rsidRDefault="00000000">
            <w:pPr>
              <w:spacing w:after="0" w:line="240" w:lineRule="auto"/>
            </w:pPr>
            <w:r>
              <w:rPr>
                <w:sz w:val="18"/>
              </w:rPr>
              <w:t>4. Recipient resolution</w:t>
            </w:r>
          </w:p>
        </w:tc>
        <w:tc>
          <w:tcPr>
            <w:tcW w:w="669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410D8CA9" w14:textId="77777777" w:rsidR="00966630" w:rsidRDefault="00000000">
            <w:pPr>
              <w:spacing w:after="0" w:line="240" w:lineRule="auto"/>
            </w:pPr>
            <w:r>
              <w:rPr>
                <w:sz w:val="18"/>
              </w:rPr>
              <w:t>Customer email is read from the Kafka-synchronized customer registry.</w:t>
            </w:r>
          </w:p>
        </w:tc>
      </w:tr>
      <w:tr w:rsidR="00966630" w14:paraId="0B3334BA" w14:textId="77777777">
        <w:trPr>
          <w:cantSplit/>
          <w:jc w:val="center"/>
        </w:trPr>
        <w:tc>
          <w:tcPr>
            <w:tcW w:w="208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B3C4D7D" w14:textId="77777777" w:rsidR="00966630" w:rsidRDefault="00000000">
            <w:pPr>
              <w:spacing w:after="0" w:line="240" w:lineRule="auto"/>
            </w:pPr>
            <w:r>
              <w:rPr>
                <w:sz w:val="18"/>
              </w:rPr>
              <w:t>5. Mail and outcome</w:t>
            </w:r>
          </w:p>
        </w:tc>
        <w:tc>
          <w:tcPr>
            <w:tcW w:w="669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43756F14" w14:textId="77777777" w:rsidR="00966630" w:rsidRDefault="00000000">
            <w:pPr>
              <w:spacing w:after="0" w:line="240" w:lineRule="auto"/>
            </w:pPr>
            <w:r>
              <w:rPr>
                <w:sz w:val="18"/>
              </w:rPr>
              <w:t>SMTP delivery is attempted and the log becomes SENT or FAILED.</w:t>
            </w:r>
          </w:p>
        </w:tc>
      </w:tr>
    </w:tbl>
    <w:p w14:paraId="467A6A9C" w14:textId="77777777" w:rsidR="00966630" w:rsidRDefault="00966630">
      <w:pPr>
        <w:spacing w:after="0"/>
      </w:pPr>
    </w:p>
    <w:p w14:paraId="6158AE7F" w14:textId="77777777" w:rsidR="00966630" w:rsidRDefault="00000000">
      <w:pPr>
        <w:pStyle w:val="AnmolHeading2"/>
      </w:pPr>
      <w:r>
        <w:t>2.2 Notification logging</w:t>
      </w:r>
    </w:p>
    <w:p w14:paraId="222B3773" w14:textId="77777777" w:rsidR="00966630" w:rsidRDefault="00000000">
      <w:r>
        <w:t>The notifications_log entity records the customer, FD account, channel, type, recipient, subject, status, sent time, failure reason, maturity amount, penalty, maturity date, and retry time. This gives the team a traceable record of queued, successful, and failed notifications and prevents the same committed notification from being sent twice after it reaches SENT status.</w:t>
      </w:r>
    </w:p>
    <w:tbl>
      <w:tblPr>
        <w:tblW w:w="0" w:type="auto"/>
        <w:jc w:val="center"/>
        <w:tblLayout w:type="fixed"/>
        <w:tblLook w:val="04A0" w:firstRow="1" w:lastRow="0" w:firstColumn="1" w:lastColumn="0" w:noHBand="0" w:noVBand="1"/>
      </w:tblPr>
      <w:tblGrid>
        <w:gridCol w:w="1800"/>
        <w:gridCol w:w="6984"/>
      </w:tblGrid>
      <w:tr w:rsidR="00966630" w14:paraId="100198B9" w14:textId="77777777">
        <w:trPr>
          <w:cantSplit/>
          <w:tblHeader/>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6EFAED2C" w14:textId="77777777" w:rsidR="00966630" w:rsidRDefault="00000000">
            <w:pPr>
              <w:spacing w:after="0"/>
            </w:pPr>
            <w:r>
              <w:rPr>
                <w:b/>
                <w:sz w:val="18"/>
              </w:rPr>
              <w:t>Status</w:t>
            </w:r>
          </w:p>
        </w:tc>
        <w:tc>
          <w:tcPr>
            <w:tcW w:w="6984"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2B69AC3E" w14:textId="77777777" w:rsidR="00966630" w:rsidRDefault="00000000">
            <w:pPr>
              <w:spacing w:after="0"/>
            </w:pPr>
            <w:r>
              <w:rPr>
                <w:b/>
                <w:sz w:val="18"/>
              </w:rPr>
              <w:t>Meaning</w:t>
            </w:r>
          </w:p>
        </w:tc>
      </w:tr>
      <w:tr w:rsidR="00966630" w14:paraId="23BD10BD" w14:textId="77777777">
        <w:trPr>
          <w:cantSplit/>
          <w:jc w:val="center"/>
        </w:trPr>
        <w:tc>
          <w:tcPr>
            <w:tcW w:w="180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84CAEA6" w14:textId="77777777" w:rsidR="00966630" w:rsidRDefault="00000000">
            <w:pPr>
              <w:spacing w:after="0" w:line="240" w:lineRule="auto"/>
            </w:pPr>
            <w:r>
              <w:rPr>
                <w:sz w:val="18"/>
              </w:rPr>
              <w:t>QUEUED</w:t>
            </w:r>
          </w:p>
        </w:tc>
        <w:tc>
          <w:tcPr>
            <w:tcW w:w="698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0D4EE0C" w14:textId="77777777" w:rsidR="00966630" w:rsidRDefault="00000000">
            <w:pPr>
              <w:spacing w:after="0" w:line="240" w:lineRule="auto"/>
            </w:pPr>
            <w:r>
              <w:rPr>
                <w:sz w:val="18"/>
              </w:rPr>
              <w:t>The event is committed and waiting for delivery.</w:t>
            </w:r>
          </w:p>
        </w:tc>
      </w:tr>
      <w:tr w:rsidR="00966630" w14:paraId="7053B192" w14:textId="77777777">
        <w:trPr>
          <w:cantSplit/>
          <w:jc w:val="center"/>
        </w:trPr>
        <w:tc>
          <w:tcPr>
            <w:tcW w:w="1800"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2737D5FD" w14:textId="77777777" w:rsidR="00966630" w:rsidRDefault="00000000">
            <w:pPr>
              <w:spacing w:after="0" w:line="240" w:lineRule="auto"/>
            </w:pPr>
            <w:r>
              <w:rPr>
                <w:sz w:val="18"/>
              </w:rPr>
              <w:t>SENT</w:t>
            </w:r>
          </w:p>
        </w:tc>
        <w:tc>
          <w:tcPr>
            <w:tcW w:w="6984"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24190EA6" w14:textId="77777777" w:rsidR="00966630" w:rsidRDefault="00000000">
            <w:pPr>
              <w:spacing w:after="0" w:line="240" w:lineRule="auto"/>
            </w:pPr>
            <w:r>
              <w:rPr>
                <w:sz w:val="18"/>
              </w:rPr>
              <w:t>Mail delivery completed; repeat processing returns without resending.</w:t>
            </w:r>
          </w:p>
        </w:tc>
      </w:tr>
      <w:tr w:rsidR="00966630" w14:paraId="0B522157" w14:textId="77777777">
        <w:trPr>
          <w:cantSplit/>
          <w:jc w:val="center"/>
        </w:trPr>
        <w:tc>
          <w:tcPr>
            <w:tcW w:w="180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55D021E1" w14:textId="77777777" w:rsidR="00966630" w:rsidRDefault="00000000">
            <w:pPr>
              <w:spacing w:after="0" w:line="240" w:lineRule="auto"/>
            </w:pPr>
            <w:r>
              <w:rPr>
                <w:sz w:val="18"/>
              </w:rPr>
              <w:t>FAILED</w:t>
            </w:r>
          </w:p>
        </w:tc>
        <w:tc>
          <w:tcPr>
            <w:tcW w:w="698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CB087AF" w14:textId="77777777" w:rsidR="00966630" w:rsidRDefault="00000000">
            <w:pPr>
              <w:spacing w:after="0" w:line="240" w:lineRule="auto"/>
            </w:pPr>
            <w:r>
              <w:rPr>
                <w:sz w:val="18"/>
              </w:rPr>
              <w:t>The failure is logged with an error and retry information.</w:t>
            </w:r>
          </w:p>
        </w:tc>
      </w:tr>
    </w:tbl>
    <w:p w14:paraId="68D5B522" w14:textId="77777777" w:rsidR="00966630" w:rsidRDefault="00966630">
      <w:pPr>
        <w:spacing w:after="0"/>
      </w:pPr>
    </w:p>
    <w:p w14:paraId="6992D1D6" w14:textId="77777777" w:rsidR="00966630" w:rsidRDefault="00000000">
      <w:pPr>
        <w:pStyle w:val="AnmolHeading2"/>
      </w:pPr>
      <w:r>
        <w:t>2.3 Closest implementation of notification templates</w:t>
      </w:r>
    </w:p>
    <w:p w14:paraId="4088DB94" w14:textId="77777777" w:rsidR="00966630" w:rsidRDefault="00000000">
      <w:r>
        <w:t>The project does not contain a separate external template engine. The closest implemented feature is a pair of maintained, event-specific templates inside the notification service: one for maturity and one for premature withdrawal. Each template produces the correct subject and includes account-specific values such as maturity amount, penalty, and closure information.</w:t>
      </w:r>
    </w:p>
    <w:p w14:paraId="5D5C98A0" w14:textId="77777777" w:rsidR="00966630" w:rsidRDefault="00000000">
      <w:r>
        <w:br w:type="page"/>
      </w:r>
    </w:p>
    <w:p w14:paraId="4458267D" w14:textId="77777777" w:rsidR="00966630" w:rsidRDefault="00000000">
      <w:pPr>
        <w:pStyle w:val="AnmolHeading1"/>
      </w:pPr>
      <w:r>
        <w:lastRenderedPageBreak/>
        <w:t>3. Reporting and Statement Delivery</w:t>
      </w:r>
    </w:p>
    <w:p w14:paraId="04C966A0" w14:textId="77777777" w:rsidR="00966630" w:rsidRDefault="00000000">
      <w:pPr>
        <w:pStyle w:val="AnmolHeading2"/>
      </w:pPr>
      <w:r>
        <w:t>3.1 Report generation</w:t>
      </w:r>
    </w:p>
    <w:p w14:paraId="3D72BA1A" w14:textId="77777777" w:rsidR="00966630" w:rsidRDefault="00000000">
      <w:r>
        <w:t>The reporting service aggregates FD account, transaction, maturity, product, and customer data. It provides an operations view for bank staff and a self-service portfolio for customers. Customer access is restricted to the authenticated customer's identifier; staff access is validated through the Auth module over Kafka.</w:t>
      </w:r>
    </w:p>
    <w:tbl>
      <w:tblPr>
        <w:tblW w:w="0" w:type="auto"/>
        <w:jc w:val="center"/>
        <w:tblLayout w:type="fixed"/>
        <w:tblLook w:val="04A0" w:firstRow="1" w:lastRow="0" w:firstColumn="1" w:lastColumn="0" w:noHBand="0" w:noVBand="1"/>
      </w:tblPr>
      <w:tblGrid>
        <w:gridCol w:w="3816"/>
        <w:gridCol w:w="3240"/>
        <w:gridCol w:w="1728"/>
      </w:tblGrid>
      <w:tr w:rsidR="00966630" w14:paraId="202C79EB" w14:textId="77777777">
        <w:trPr>
          <w:cantSplit/>
          <w:tblHeader/>
          <w:jc w:val="center"/>
        </w:trPr>
        <w:tc>
          <w:tcPr>
            <w:tcW w:w="3816"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755A5733" w14:textId="77777777" w:rsidR="00966630" w:rsidRDefault="00000000">
            <w:pPr>
              <w:spacing w:after="0"/>
            </w:pPr>
            <w:r>
              <w:rPr>
                <w:b/>
                <w:sz w:val="17"/>
              </w:rPr>
              <w:t>Endpoint / report</w:t>
            </w:r>
          </w:p>
        </w:tc>
        <w:tc>
          <w:tcPr>
            <w:tcW w:w="3240"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25D044FA" w14:textId="77777777" w:rsidR="00966630" w:rsidRDefault="00000000">
            <w:pPr>
              <w:spacing w:after="0"/>
            </w:pPr>
            <w:r>
              <w:rPr>
                <w:b/>
                <w:sz w:val="17"/>
              </w:rPr>
              <w:t>Authorized users</w:t>
            </w:r>
          </w:p>
        </w:tc>
        <w:tc>
          <w:tcPr>
            <w:tcW w:w="1728"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41F2F1A1" w14:textId="77777777" w:rsidR="00966630" w:rsidRDefault="00000000">
            <w:pPr>
              <w:spacing w:after="0"/>
            </w:pPr>
            <w:r>
              <w:rPr>
                <w:b/>
                <w:sz w:val="17"/>
              </w:rPr>
              <w:t>Formats</w:t>
            </w:r>
          </w:p>
        </w:tc>
      </w:tr>
      <w:tr w:rsidR="00966630" w14:paraId="212AFF4E" w14:textId="77777777">
        <w:trPr>
          <w:cantSplit/>
          <w:jc w:val="center"/>
        </w:trPr>
        <w:tc>
          <w:tcPr>
            <w:tcW w:w="381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654DEA56" w14:textId="77777777" w:rsidR="00966630" w:rsidRDefault="00000000">
            <w:pPr>
              <w:spacing w:after="0" w:line="240" w:lineRule="auto"/>
            </w:pPr>
            <w:r>
              <w:rPr>
                <w:sz w:val="17"/>
              </w:rPr>
              <w:t>FD account status summary</w:t>
            </w:r>
          </w:p>
        </w:tc>
        <w:tc>
          <w:tcPr>
            <w:tcW w:w="324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7923C765" w14:textId="77777777" w:rsidR="00966630" w:rsidRDefault="00000000">
            <w:pPr>
              <w:spacing w:after="0" w:line="240" w:lineRule="auto"/>
            </w:pPr>
            <w:r>
              <w:rPr>
                <w:sz w:val="17"/>
              </w:rPr>
              <w:t>ADMIN, BANK_OFFICER, STAFF</w:t>
            </w:r>
          </w:p>
        </w:tc>
        <w:tc>
          <w:tcPr>
            <w:tcW w:w="172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6CA56BF1" w14:textId="77777777" w:rsidR="00966630" w:rsidRDefault="00000000">
            <w:pPr>
              <w:spacing w:after="0" w:line="240" w:lineRule="auto"/>
            </w:pPr>
            <w:r>
              <w:rPr>
                <w:sz w:val="17"/>
              </w:rPr>
              <w:t>JSON, CSV, PDF</w:t>
            </w:r>
          </w:p>
        </w:tc>
      </w:tr>
      <w:tr w:rsidR="00966630" w14:paraId="75673A03" w14:textId="77777777">
        <w:trPr>
          <w:cantSplit/>
          <w:jc w:val="center"/>
        </w:trPr>
        <w:tc>
          <w:tcPr>
            <w:tcW w:w="381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09910577" w14:textId="77777777" w:rsidR="00966630" w:rsidRDefault="00000000">
            <w:pPr>
              <w:spacing w:after="0" w:line="240" w:lineRule="auto"/>
            </w:pPr>
            <w:r>
              <w:rPr>
                <w:sz w:val="17"/>
              </w:rPr>
              <w:t>Interest transaction history</w:t>
            </w:r>
          </w:p>
        </w:tc>
        <w:tc>
          <w:tcPr>
            <w:tcW w:w="3240"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1B8B6D91" w14:textId="77777777" w:rsidR="00966630" w:rsidRDefault="00000000">
            <w:pPr>
              <w:spacing w:after="0" w:line="240" w:lineRule="auto"/>
            </w:pPr>
            <w:r>
              <w:rPr>
                <w:sz w:val="17"/>
              </w:rPr>
              <w:t>ADMIN, BANK_OFFICER, STAFF</w:t>
            </w:r>
          </w:p>
        </w:tc>
        <w:tc>
          <w:tcPr>
            <w:tcW w:w="1728"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4EF70427" w14:textId="77777777" w:rsidR="00966630" w:rsidRDefault="00000000">
            <w:pPr>
              <w:spacing w:after="0" w:line="240" w:lineRule="auto"/>
            </w:pPr>
            <w:r>
              <w:rPr>
                <w:sz w:val="17"/>
              </w:rPr>
              <w:t>JSON, CSV, PDF</w:t>
            </w:r>
          </w:p>
        </w:tc>
      </w:tr>
      <w:tr w:rsidR="00966630" w14:paraId="431C2DBE" w14:textId="77777777">
        <w:trPr>
          <w:cantSplit/>
          <w:jc w:val="center"/>
        </w:trPr>
        <w:tc>
          <w:tcPr>
            <w:tcW w:w="381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42969DF" w14:textId="77777777" w:rsidR="00966630" w:rsidRDefault="00000000">
            <w:pPr>
              <w:spacing w:after="0" w:line="240" w:lineRule="auto"/>
            </w:pPr>
            <w:r>
              <w:rPr>
                <w:sz w:val="17"/>
              </w:rPr>
              <w:t>Maturity summary</w:t>
            </w:r>
          </w:p>
        </w:tc>
        <w:tc>
          <w:tcPr>
            <w:tcW w:w="324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3CF4F54" w14:textId="77777777" w:rsidR="00966630" w:rsidRDefault="00000000">
            <w:pPr>
              <w:spacing w:after="0" w:line="240" w:lineRule="auto"/>
            </w:pPr>
            <w:r>
              <w:rPr>
                <w:sz w:val="17"/>
              </w:rPr>
              <w:t>ADMIN, BANK_OFFICER, STAFF</w:t>
            </w:r>
          </w:p>
        </w:tc>
        <w:tc>
          <w:tcPr>
            <w:tcW w:w="172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3230FA7" w14:textId="77777777" w:rsidR="00966630" w:rsidRDefault="00000000">
            <w:pPr>
              <w:spacing w:after="0" w:line="240" w:lineRule="auto"/>
            </w:pPr>
            <w:r>
              <w:rPr>
                <w:sz w:val="17"/>
              </w:rPr>
              <w:t>JSON, CSV, PDF</w:t>
            </w:r>
          </w:p>
        </w:tc>
      </w:tr>
      <w:tr w:rsidR="00966630" w14:paraId="24A5C7DC" w14:textId="77777777">
        <w:trPr>
          <w:cantSplit/>
          <w:jc w:val="center"/>
        </w:trPr>
        <w:tc>
          <w:tcPr>
            <w:tcW w:w="381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2B13B515" w14:textId="77777777" w:rsidR="00966630" w:rsidRDefault="00000000">
            <w:pPr>
              <w:spacing w:after="0" w:line="240" w:lineRule="auto"/>
            </w:pPr>
            <w:r>
              <w:rPr>
                <w:sz w:val="17"/>
              </w:rPr>
              <w:t>Customer portfolio</w:t>
            </w:r>
          </w:p>
        </w:tc>
        <w:tc>
          <w:tcPr>
            <w:tcW w:w="3240"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2E169F0D" w14:textId="77777777" w:rsidR="00966630" w:rsidRDefault="00000000">
            <w:pPr>
              <w:spacing w:after="0" w:line="240" w:lineRule="auto"/>
            </w:pPr>
            <w:r>
              <w:rPr>
                <w:sz w:val="17"/>
              </w:rPr>
              <w:t>CUSTOMER – own records only</w:t>
            </w:r>
          </w:p>
        </w:tc>
        <w:tc>
          <w:tcPr>
            <w:tcW w:w="1728"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34E086F2" w14:textId="77777777" w:rsidR="00966630" w:rsidRDefault="00000000">
            <w:pPr>
              <w:spacing w:after="0" w:line="240" w:lineRule="auto"/>
            </w:pPr>
            <w:r>
              <w:rPr>
                <w:sz w:val="17"/>
              </w:rPr>
              <w:t>JSON, CSV, PDF</w:t>
            </w:r>
          </w:p>
        </w:tc>
      </w:tr>
      <w:tr w:rsidR="00966630" w14:paraId="589E8F13" w14:textId="77777777">
        <w:trPr>
          <w:cantSplit/>
          <w:jc w:val="center"/>
        </w:trPr>
        <w:tc>
          <w:tcPr>
            <w:tcW w:w="381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06F10384" w14:textId="77777777" w:rsidR="00966630" w:rsidRDefault="00000000">
            <w:pPr>
              <w:spacing w:after="0" w:line="240" w:lineRule="auto"/>
            </w:pPr>
            <w:r>
              <w:rPr>
                <w:sz w:val="17"/>
              </w:rPr>
              <w:t>Maturity / withdrawal settlement</w:t>
            </w:r>
          </w:p>
        </w:tc>
        <w:tc>
          <w:tcPr>
            <w:tcW w:w="3240"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67208218" w14:textId="77777777" w:rsidR="00966630" w:rsidRDefault="00000000">
            <w:pPr>
              <w:spacing w:after="0" w:line="240" w:lineRule="auto"/>
            </w:pPr>
            <w:r>
              <w:rPr>
                <w:sz w:val="17"/>
              </w:rPr>
              <w:t>Owner or authorized staff</w:t>
            </w:r>
          </w:p>
        </w:tc>
        <w:tc>
          <w:tcPr>
            <w:tcW w:w="1728"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652BB3D3" w14:textId="77777777" w:rsidR="00966630" w:rsidRDefault="00000000">
            <w:pPr>
              <w:spacing w:after="0" w:line="240" w:lineRule="auto"/>
            </w:pPr>
            <w:r>
              <w:rPr>
                <w:sz w:val="17"/>
              </w:rPr>
              <w:t>JSON, PDF, XLSX</w:t>
            </w:r>
          </w:p>
        </w:tc>
      </w:tr>
    </w:tbl>
    <w:p w14:paraId="55E3BB8B" w14:textId="77777777" w:rsidR="00966630" w:rsidRDefault="00966630">
      <w:pPr>
        <w:spacing w:after="0"/>
      </w:pPr>
    </w:p>
    <w:p w14:paraId="1C9EB610" w14:textId="77777777" w:rsidR="00966630" w:rsidRDefault="00000000">
      <w:pPr>
        <w:pStyle w:val="AnmolHeading2"/>
      </w:pPr>
      <w:r>
        <w:t>3.2 Closest implementation of FD statement generation</w:t>
      </w:r>
    </w:p>
    <w:p w14:paraId="0FBB533D" w14:textId="77777777" w:rsidR="00966630" w:rsidRDefault="00000000">
      <w:r>
        <w:t>The codebase includes an FD statement entity and service that save principal and accrued-interest snapshots for a business date while preventing duplicates for the same account and date. A standalone statement controller is not present. The closest user-facing implementation is the detailed settlement report for matured or prematurely withdrawn accounts, together with the operational report APIs and downloadable files.</w:t>
      </w:r>
    </w:p>
    <w:p w14:paraId="20751351" w14:textId="77777777" w:rsidR="00966630" w:rsidRDefault="00000000">
      <w:pPr>
        <w:pStyle w:val="AnmolHeading2"/>
      </w:pPr>
      <w:r>
        <w:t>3.3 Correct financial presentation</w:t>
      </w:r>
    </w:p>
    <w:p w14:paraId="4672E131" w14:textId="77777777" w:rsidR="00966630" w:rsidRDefault="00000000">
      <w:pPr>
        <w:spacing w:after="60" w:line="252" w:lineRule="auto"/>
        <w:ind w:left="288" w:hanging="216"/>
      </w:pPr>
      <w:r>
        <w:rPr>
          <w:b/>
        </w:rPr>
        <w:t xml:space="preserve">• </w:t>
      </w:r>
      <w:r>
        <w:t>Total principal is reported separately for INR and JPY instead of combining unlike currencies.</w:t>
      </w:r>
    </w:p>
    <w:p w14:paraId="4035FBAD" w14:textId="77777777" w:rsidR="00966630" w:rsidRDefault="00000000">
      <w:pPr>
        <w:spacing w:after="60" w:line="252" w:lineRule="auto"/>
        <w:ind w:left="288" w:hanging="216"/>
      </w:pPr>
      <w:r>
        <w:rPr>
          <w:b/>
        </w:rPr>
        <w:t xml:space="preserve">• </w:t>
      </w:r>
      <w:r>
        <w:t>Interest transaction history also presents INR and JPY totals separately.</w:t>
      </w:r>
    </w:p>
    <w:p w14:paraId="720504BF" w14:textId="77777777" w:rsidR="00966630" w:rsidRDefault="00000000">
      <w:pPr>
        <w:spacing w:after="60" w:line="252" w:lineRule="auto"/>
        <w:ind w:left="288" w:hanging="216"/>
      </w:pPr>
      <w:r>
        <w:rPr>
          <w:b/>
        </w:rPr>
        <w:t xml:space="preserve">• </w:t>
      </w:r>
      <w:r>
        <w:t>Customer portfolio uses Interest Generated: the sum of historical accrued and capitalized interest transactions over the life of the account.</w:t>
      </w:r>
    </w:p>
    <w:p w14:paraId="4593F89D" w14:textId="77777777" w:rsidR="00966630" w:rsidRDefault="00000000">
      <w:pPr>
        <w:spacing w:after="60" w:line="252" w:lineRule="auto"/>
        <w:ind w:left="288" w:hanging="216"/>
      </w:pPr>
      <w:r>
        <w:rPr>
          <w:b/>
        </w:rPr>
        <w:t xml:space="preserve">• </w:t>
      </w:r>
      <w:r>
        <w:t>Settlement reports distinguish normal maturity from premature withdrawal and include the applicable interest and penalty values.</w:t>
      </w:r>
    </w:p>
    <w:p w14:paraId="58B58829" w14:textId="77777777" w:rsidR="00966630" w:rsidRDefault="00000000">
      <w:pPr>
        <w:pStyle w:val="AnmolHeading2"/>
      </w:pPr>
      <w:r>
        <w:t>3.4 Security</w:t>
      </w:r>
    </w:p>
    <w:p w14:paraId="473560AA" w14:textId="77777777" w:rsidR="00966630" w:rsidRDefault="00000000">
      <w:r>
        <w:t>Every report request is tied to the authenticated profile received from the Auth module. Customers can retrieve only their own portfolio and account report. ADMIN, BANK_OFFICER and STAFF roles can retrieve operational summaries and customer-level records required for banking work.</w:t>
      </w:r>
    </w:p>
    <w:p w14:paraId="65CA3671" w14:textId="77777777" w:rsidR="00966630" w:rsidRDefault="00000000">
      <w:r>
        <w:br w:type="page"/>
      </w:r>
    </w:p>
    <w:p w14:paraId="19978158" w14:textId="77777777" w:rsidR="00966630" w:rsidRDefault="00000000">
      <w:pPr>
        <w:pStyle w:val="AnmolHeading1"/>
      </w:pPr>
      <w:r>
        <w:lastRenderedPageBreak/>
        <w:t>4. Integration Within the Group and with Other Modules</w:t>
      </w:r>
    </w:p>
    <w:p w14:paraId="6449BCD9" w14:textId="77777777" w:rsidR="00966630" w:rsidRDefault="00000000">
      <w:pPr>
        <w:pStyle w:val="AnmolHeading2"/>
      </w:pPr>
      <w:r>
        <w:t>4.1 Kafka pipeline connections</w:t>
      </w:r>
    </w:p>
    <w:p w14:paraId="7BDEAD4A" w14:textId="77777777" w:rsidR="00966630" w:rsidRDefault="00000000">
      <w:r>
        <w:t>Inter-module communication was connected through Kafka as the common integration mechanism. Request/reply flows use a correlation identifier and schema version, while event consumers use persistent state or Kafka offsets to make repeated delivery safe.</w:t>
      </w:r>
    </w:p>
    <w:tbl>
      <w:tblPr>
        <w:tblW w:w="0" w:type="auto"/>
        <w:jc w:val="center"/>
        <w:tblLayout w:type="fixed"/>
        <w:tblLook w:val="04A0" w:firstRow="1" w:lastRow="0" w:firstColumn="1" w:lastColumn="0" w:noHBand="0" w:noVBand="1"/>
      </w:tblPr>
      <w:tblGrid>
        <w:gridCol w:w="3024"/>
        <w:gridCol w:w="3816"/>
        <w:gridCol w:w="1944"/>
      </w:tblGrid>
      <w:tr w:rsidR="00966630" w14:paraId="798CB4EC" w14:textId="77777777">
        <w:trPr>
          <w:cantSplit/>
          <w:tblHeader/>
          <w:jc w:val="center"/>
        </w:trPr>
        <w:tc>
          <w:tcPr>
            <w:tcW w:w="3024"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28AAF5A2" w14:textId="77777777" w:rsidR="00966630" w:rsidRDefault="00000000">
            <w:pPr>
              <w:spacing w:after="0"/>
            </w:pPr>
            <w:r>
              <w:rPr>
                <w:b/>
                <w:sz w:val="17"/>
              </w:rPr>
              <w:t>Pipeline</w:t>
            </w:r>
          </w:p>
        </w:tc>
        <w:tc>
          <w:tcPr>
            <w:tcW w:w="3816"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419E042B" w14:textId="77777777" w:rsidR="00966630" w:rsidRDefault="00000000">
            <w:pPr>
              <w:spacing w:after="0"/>
            </w:pPr>
            <w:r>
              <w:rPr>
                <w:b/>
                <w:sz w:val="17"/>
              </w:rPr>
              <w:t>Purpose</w:t>
            </w:r>
          </w:p>
        </w:tc>
        <w:tc>
          <w:tcPr>
            <w:tcW w:w="1944"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6612C7ED" w14:textId="77777777" w:rsidR="00966630" w:rsidRDefault="00000000">
            <w:pPr>
              <w:spacing w:after="0"/>
            </w:pPr>
            <w:r>
              <w:rPr>
                <w:b/>
                <w:sz w:val="17"/>
              </w:rPr>
              <w:t>Integration</w:t>
            </w:r>
          </w:p>
        </w:tc>
      </w:tr>
      <w:tr w:rsidR="00966630" w14:paraId="0B363976" w14:textId="77777777">
        <w:trPr>
          <w:cantSplit/>
          <w:jc w:val="center"/>
        </w:trPr>
        <w:tc>
          <w:tcPr>
            <w:tcW w:w="302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605BC2B" w14:textId="77777777" w:rsidR="00966630" w:rsidRDefault="00000000">
            <w:pPr>
              <w:spacing w:after="0" w:line="240" w:lineRule="auto"/>
            </w:pPr>
            <w:r>
              <w:rPr>
                <w:sz w:val="17"/>
              </w:rPr>
              <w:t>auth-profile requests / replies</w:t>
            </w:r>
          </w:p>
        </w:tc>
        <w:tc>
          <w:tcPr>
            <w:tcW w:w="381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45108FF8" w14:textId="77777777" w:rsidR="00966630" w:rsidRDefault="00000000">
            <w:pPr>
              <w:spacing w:after="0" w:line="240" w:lineRule="auto"/>
            </w:pPr>
            <w:r>
              <w:rPr>
                <w:sz w:val="17"/>
              </w:rPr>
              <w:t>Validate token, role and profile</w:t>
            </w:r>
          </w:p>
        </w:tc>
        <w:tc>
          <w:tcPr>
            <w:tcW w:w="194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76FE879" w14:textId="77777777" w:rsidR="00966630" w:rsidRDefault="00000000">
            <w:pPr>
              <w:spacing w:after="0" w:line="240" w:lineRule="auto"/>
            </w:pPr>
            <w:r>
              <w:rPr>
                <w:sz w:val="17"/>
              </w:rPr>
              <w:t>FD ↔ Auth</w:t>
            </w:r>
          </w:p>
        </w:tc>
      </w:tr>
      <w:tr w:rsidR="00966630" w14:paraId="09B4A354" w14:textId="77777777">
        <w:trPr>
          <w:cantSplit/>
          <w:jc w:val="center"/>
        </w:trPr>
        <w:tc>
          <w:tcPr>
            <w:tcW w:w="3024"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3A470CA1" w14:textId="77777777" w:rsidR="00966630" w:rsidRDefault="00000000">
            <w:pPr>
              <w:spacing w:after="0" w:line="240" w:lineRule="auto"/>
            </w:pPr>
            <w:r>
              <w:rPr>
                <w:sz w:val="17"/>
              </w:rPr>
              <w:t>auth-customer-report requests / replies</w:t>
            </w:r>
          </w:p>
        </w:tc>
        <w:tc>
          <w:tcPr>
            <w:tcW w:w="381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52BC4F22" w14:textId="77777777" w:rsidR="00966630" w:rsidRDefault="00000000">
            <w:pPr>
              <w:spacing w:after="0" w:line="240" w:lineRule="auto"/>
            </w:pPr>
            <w:r>
              <w:rPr>
                <w:sz w:val="17"/>
              </w:rPr>
              <w:t>Fetch customer identity for reports</w:t>
            </w:r>
          </w:p>
        </w:tc>
        <w:tc>
          <w:tcPr>
            <w:tcW w:w="1944"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1D34B29B" w14:textId="77777777" w:rsidR="00966630" w:rsidRDefault="00000000">
            <w:pPr>
              <w:spacing w:after="0" w:line="240" w:lineRule="auto"/>
            </w:pPr>
            <w:r>
              <w:rPr>
                <w:sz w:val="17"/>
              </w:rPr>
              <w:t>FD ↔ Auth</w:t>
            </w:r>
          </w:p>
        </w:tc>
      </w:tr>
      <w:tr w:rsidR="00966630" w14:paraId="683A877D" w14:textId="77777777">
        <w:trPr>
          <w:cantSplit/>
          <w:jc w:val="center"/>
        </w:trPr>
        <w:tc>
          <w:tcPr>
            <w:tcW w:w="302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71EA77C6" w14:textId="77777777" w:rsidR="00966630" w:rsidRDefault="00000000">
            <w:pPr>
              <w:spacing w:after="0" w:line="240" w:lineRule="auto"/>
            </w:pPr>
            <w:r>
              <w:rPr>
                <w:sz w:val="17"/>
              </w:rPr>
              <w:t>product-catalogue-v1</w:t>
            </w:r>
          </w:p>
        </w:tc>
        <w:tc>
          <w:tcPr>
            <w:tcW w:w="381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4B01D1DA" w14:textId="77777777" w:rsidR="00966630" w:rsidRDefault="00000000">
            <w:pPr>
              <w:spacing w:after="0" w:line="240" w:lineRule="auto"/>
            </w:pPr>
            <w:r>
              <w:rPr>
                <w:sz w:val="17"/>
              </w:rPr>
              <w:t>Synchronize active products</w:t>
            </w:r>
          </w:p>
        </w:tc>
        <w:tc>
          <w:tcPr>
            <w:tcW w:w="194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FDC79D4" w14:textId="77777777" w:rsidR="00966630" w:rsidRDefault="00000000">
            <w:pPr>
              <w:spacing w:after="0" w:line="240" w:lineRule="auto"/>
            </w:pPr>
            <w:r>
              <w:rPr>
                <w:sz w:val="17"/>
              </w:rPr>
              <w:t>Product → FD</w:t>
            </w:r>
          </w:p>
        </w:tc>
      </w:tr>
      <w:tr w:rsidR="00966630" w14:paraId="74D951AE" w14:textId="77777777">
        <w:trPr>
          <w:cantSplit/>
          <w:jc w:val="center"/>
        </w:trPr>
        <w:tc>
          <w:tcPr>
            <w:tcW w:w="3024"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286CBF92" w14:textId="77777777" w:rsidR="00966630" w:rsidRDefault="00000000">
            <w:pPr>
              <w:spacing w:after="0" w:line="240" w:lineRule="auto"/>
            </w:pPr>
            <w:r>
              <w:rPr>
                <w:sz w:val="17"/>
              </w:rPr>
              <w:t>product-quote requests / replies</w:t>
            </w:r>
          </w:p>
        </w:tc>
        <w:tc>
          <w:tcPr>
            <w:tcW w:w="381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6EFE12DC" w14:textId="77777777" w:rsidR="00966630" w:rsidRDefault="00000000">
            <w:pPr>
              <w:spacing w:after="0" w:line="240" w:lineRule="auto"/>
            </w:pPr>
            <w:r>
              <w:rPr>
                <w:sz w:val="17"/>
              </w:rPr>
              <w:t>Resolve rate, currency and interest terms</w:t>
            </w:r>
          </w:p>
        </w:tc>
        <w:tc>
          <w:tcPr>
            <w:tcW w:w="1944"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2426856C" w14:textId="77777777" w:rsidR="00966630" w:rsidRDefault="00000000">
            <w:pPr>
              <w:spacing w:after="0" w:line="240" w:lineRule="auto"/>
            </w:pPr>
            <w:r>
              <w:rPr>
                <w:sz w:val="17"/>
              </w:rPr>
              <w:t>FD ↔ Product</w:t>
            </w:r>
          </w:p>
        </w:tc>
      </w:tr>
      <w:tr w:rsidR="00966630" w14:paraId="031317AB" w14:textId="77777777">
        <w:trPr>
          <w:cantSplit/>
          <w:jc w:val="center"/>
        </w:trPr>
        <w:tc>
          <w:tcPr>
            <w:tcW w:w="302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501F6B0F" w14:textId="77777777" w:rsidR="00966630" w:rsidRDefault="00000000">
            <w:pPr>
              <w:spacing w:after="0" w:line="240" w:lineRule="auto"/>
            </w:pPr>
            <w:r>
              <w:rPr>
                <w:sz w:val="17"/>
              </w:rPr>
              <w:t>fd-maturity-events</w:t>
            </w:r>
          </w:p>
        </w:tc>
        <w:tc>
          <w:tcPr>
            <w:tcW w:w="3816"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605AF930" w14:textId="77777777" w:rsidR="00966630" w:rsidRDefault="00000000">
            <w:pPr>
              <w:spacing w:after="0" w:line="240" w:lineRule="auto"/>
            </w:pPr>
            <w:r>
              <w:rPr>
                <w:sz w:val="17"/>
              </w:rPr>
              <w:t>Trigger maturity notification</w:t>
            </w:r>
          </w:p>
        </w:tc>
        <w:tc>
          <w:tcPr>
            <w:tcW w:w="1944"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1D167F01" w14:textId="77777777" w:rsidR="00966630" w:rsidRDefault="00000000">
            <w:pPr>
              <w:spacing w:after="0" w:line="240" w:lineRule="auto"/>
            </w:pPr>
            <w:r>
              <w:rPr>
                <w:sz w:val="17"/>
              </w:rPr>
              <w:t>FD → Notification</w:t>
            </w:r>
          </w:p>
        </w:tc>
      </w:tr>
      <w:tr w:rsidR="00966630" w14:paraId="3D4EE1A0" w14:textId="77777777">
        <w:trPr>
          <w:cantSplit/>
          <w:jc w:val="center"/>
        </w:trPr>
        <w:tc>
          <w:tcPr>
            <w:tcW w:w="3024"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0E7FA77B" w14:textId="77777777" w:rsidR="00966630" w:rsidRDefault="00000000">
            <w:pPr>
              <w:spacing w:after="0" w:line="240" w:lineRule="auto"/>
            </w:pPr>
            <w:r>
              <w:rPr>
                <w:sz w:val="17"/>
              </w:rPr>
              <w:t>fd-premature-withdrawal-events</w:t>
            </w:r>
          </w:p>
        </w:tc>
        <w:tc>
          <w:tcPr>
            <w:tcW w:w="3816"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5248E18B" w14:textId="77777777" w:rsidR="00966630" w:rsidRDefault="00000000">
            <w:pPr>
              <w:spacing w:after="0" w:line="240" w:lineRule="auto"/>
            </w:pPr>
            <w:r>
              <w:rPr>
                <w:sz w:val="17"/>
              </w:rPr>
              <w:t>Trigger closure notification</w:t>
            </w:r>
          </w:p>
        </w:tc>
        <w:tc>
          <w:tcPr>
            <w:tcW w:w="1944"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51016364" w14:textId="77777777" w:rsidR="00966630" w:rsidRDefault="00000000">
            <w:pPr>
              <w:spacing w:after="0" w:line="240" w:lineRule="auto"/>
            </w:pPr>
            <w:r>
              <w:rPr>
                <w:sz w:val="17"/>
              </w:rPr>
              <w:t>FD → Notification</w:t>
            </w:r>
          </w:p>
        </w:tc>
      </w:tr>
    </w:tbl>
    <w:p w14:paraId="163278FD" w14:textId="77777777" w:rsidR="00966630" w:rsidRDefault="00966630">
      <w:pPr>
        <w:spacing w:after="0"/>
      </w:pPr>
    </w:p>
    <w:p w14:paraId="29584ECA" w14:textId="77777777" w:rsidR="00966630" w:rsidRDefault="00000000">
      <w:pPr>
        <w:pStyle w:val="AnmolHeading2"/>
      </w:pPr>
      <w:r>
        <w:t>4.2 Integration within the group</w:t>
      </w:r>
    </w:p>
    <w:p w14:paraId="3BD35CCC" w14:textId="77777777" w:rsidR="00966630" w:rsidRDefault="00000000">
      <w:r>
        <w:t>I aligned the notification, reporting and frontend work with the FD domain model used by the deposit, ledger, interest, batch, withdrawal and maturity contributors. This included matching account statuses, transaction types, customer ownership, maturity values, penalty data, product codes, currencies and role names so that separate contributions operated as one workflow.</w:t>
      </w:r>
    </w:p>
    <w:p w14:paraId="369BC78A" w14:textId="77777777" w:rsidR="00966630" w:rsidRDefault="00000000">
      <w:pPr>
        <w:pStyle w:val="AnmolHeading2"/>
      </w:pPr>
      <w:r>
        <w:t>4.3 Integration with Auth and Product &amp; Pricing</w:t>
      </w:r>
    </w:p>
    <w:p w14:paraId="1142D346" w14:textId="77777777" w:rsidR="00966630" w:rsidRDefault="00000000">
      <w:pPr>
        <w:spacing w:after="60" w:line="252" w:lineRule="auto"/>
        <w:ind w:left="288" w:hanging="216"/>
      </w:pPr>
      <w:r>
        <w:rPr>
          <w:b/>
        </w:rPr>
        <w:t xml:space="preserve">• </w:t>
      </w:r>
      <w:r>
        <w:t>Auth integration supplies role validation and customer ownership data without directly reading the Auth database.</w:t>
      </w:r>
    </w:p>
    <w:p w14:paraId="4BAFEB9C" w14:textId="77777777" w:rsidR="00966630" w:rsidRDefault="00000000">
      <w:pPr>
        <w:spacing w:after="60" w:line="252" w:lineRule="auto"/>
        <w:ind w:left="288" w:hanging="216"/>
      </w:pPr>
      <w:r>
        <w:rPr>
          <w:b/>
        </w:rPr>
        <w:t xml:space="preserve">• </w:t>
      </w:r>
      <w:r>
        <w:t>Product &amp; Pricing integration supplies authoritative product configuration, rate, currency, interest type and compounding frequency.</w:t>
      </w:r>
    </w:p>
    <w:p w14:paraId="36EEAEF1" w14:textId="77777777" w:rsidR="00966630" w:rsidRDefault="00000000">
      <w:pPr>
        <w:spacing w:after="60" w:line="252" w:lineRule="auto"/>
        <w:ind w:left="288" w:hanging="216"/>
      </w:pPr>
      <w:r>
        <w:rPr>
          <w:b/>
        </w:rPr>
        <w:t xml:space="preserve">• </w:t>
      </w:r>
      <w:r>
        <w:t>The FD service stores synchronized product and customer data needed for resilient account creation and reporting.</w:t>
      </w:r>
    </w:p>
    <w:p w14:paraId="7DBA2345" w14:textId="77777777" w:rsidR="00966630" w:rsidRDefault="00000000">
      <w:pPr>
        <w:spacing w:after="60" w:line="252" w:lineRule="auto"/>
        <w:ind w:left="288" w:hanging="216"/>
      </w:pPr>
      <w:r>
        <w:rPr>
          <w:b/>
        </w:rPr>
        <w:t xml:space="preserve">• </w:t>
      </w:r>
      <w:r>
        <w:t>Timeouts, correlation checks, schema versions and idempotency controls were used to handle asynchronous delivery safely.</w:t>
      </w:r>
    </w:p>
    <w:p w14:paraId="68E81875" w14:textId="77777777" w:rsidR="00966630" w:rsidRDefault="00000000">
      <w:r>
        <w:br w:type="page"/>
      </w:r>
    </w:p>
    <w:p w14:paraId="2AFF2D3A" w14:textId="77777777" w:rsidR="00966630" w:rsidRDefault="00000000">
      <w:pPr>
        <w:pStyle w:val="AnmolHeading1"/>
      </w:pPr>
      <w:r>
        <w:lastRenderedPageBreak/>
        <w:t>5. Frontend Enhancement</w:t>
      </w:r>
    </w:p>
    <w:p w14:paraId="1A76D30E" w14:textId="77777777" w:rsidR="00966630" w:rsidRDefault="00000000">
      <w:pPr>
        <w:pStyle w:val="AnmolHeading2"/>
      </w:pPr>
      <w:r>
        <w:t>5.1 Analytics and reports centre</w:t>
      </w:r>
    </w:p>
    <w:p w14:paraId="5B8B706A" w14:textId="77777777" w:rsidR="00966630" w:rsidRDefault="00000000">
      <w:r>
        <w:t>The /reports experience was rebuilt into a role-aware reporting centre. Admin and bank-officer users can switch between account status, interest history and maturity summaries. Customer users can view their complete portfolio and can still open an individual account when detailed inspection is required.</w:t>
      </w:r>
    </w:p>
    <w:p w14:paraId="0F64726B" w14:textId="77777777" w:rsidR="00966630" w:rsidRDefault="00000000">
      <w:pPr>
        <w:spacing w:after="60" w:line="252" w:lineRule="auto"/>
        <w:ind w:left="288" w:hanging="216"/>
      </w:pPr>
      <w:r>
        <w:rPr>
          <w:b/>
        </w:rPr>
        <w:t xml:space="preserve">• </w:t>
      </w:r>
      <w:r>
        <w:t>Download CSV and Download PDF actions for operational reports.</w:t>
      </w:r>
    </w:p>
    <w:p w14:paraId="1B863988" w14:textId="77777777" w:rsidR="00966630" w:rsidRDefault="00000000">
      <w:pPr>
        <w:spacing w:after="60" w:line="252" w:lineRule="auto"/>
        <w:ind w:left="288" w:hanging="216"/>
      </w:pPr>
      <w:r>
        <w:rPr>
          <w:b/>
        </w:rPr>
        <w:t xml:space="preserve">• </w:t>
      </w:r>
      <w:r>
        <w:t>Download PDF and Download Excel actions for completed-account settlement reports.</w:t>
      </w:r>
    </w:p>
    <w:p w14:paraId="0759D4E6" w14:textId="77777777" w:rsidR="00966630" w:rsidRDefault="00000000">
      <w:pPr>
        <w:spacing w:after="60" w:line="252" w:lineRule="auto"/>
        <w:ind w:left="288" w:hanging="216"/>
      </w:pPr>
      <w:r>
        <w:rPr>
          <w:b/>
        </w:rPr>
        <w:t xml:space="preserve">• </w:t>
      </w:r>
      <w:r>
        <w:t>Separate INR and JPY totals for principal and interest instead of a misleading combined amount.</w:t>
      </w:r>
    </w:p>
    <w:p w14:paraId="1C4941C4" w14:textId="77777777" w:rsidR="00966630" w:rsidRDefault="00000000">
      <w:pPr>
        <w:spacing w:after="60" w:line="252" w:lineRule="auto"/>
        <w:ind w:left="288" w:hanging="216"/>
      </w:pPr>
      <w:r>
        <w:rPr>
          <w:b/>
        </w:rPr>
        <w:t xml:space="preserve">• </w:t>
      </w:r>
      <w:r>
        <w:t>Portfolio-wide customer view covering all accounts and statuses, plus an individual-account view.</w:t>
      </w:r>
    </w:p>
    <w:p w14:paraId="416CB73F" w14:textId="77777777" w:rsidR="00966630" w:rsidRDefault="00000000">
      <w:pPr>
        <w:spacing w:after="60" w:line="252" w:lineRule="auto"/>
        <w:ind w:left="288" w:hanging="216"/>
      </w:pPr>
      <w:r>
        <w:rPr>
          <w:b/>
        </w:rPr>
        <w:t xml:space="preserve">• </w:t>
      </w:r>
      <w:r>
        <w:t>Clearer labels such as Interest Generated for lifetime earned interest.</w:t>
      </w:r>
    </w:p>
    <w:p w14:paraId="02BECAD3" w14:textId="77777777" w:rsidR="00966630" w:rsidRDefault="00000000">
      <w:pPr>
        <w:spacing w:after="60" w:line="252" w:lineRule="auto"/>
        <w:ind w:left="288" w:hanging="216"/>
      </w:pPr>
      <w:r>
        <w:rPr>
          <w:b/>
        </w:rPr>
        <w:t xml:space="preserve">• </w:t>
      </w:r>
      <w:r>
        <w:t>Loading-state and Angular change-detection fixes so data renders without typing into an unrelated control.</w:t>
      </w:r>
    </w:p>
    <w:p w14:paraId="6C77B972" w14:textId="77777777" w:rsidR="00966630" w:rsidRDefault="00000000">
      <w:pPr>
        <w:pStyle w:val="AnmolHeading2"/>
      </w:pPr>
      <w:r>
        <w:t>5.2 Product, account and calculator improvements</w:t>
      </w:r>
    </w:p>
    <w:p w14:paraId="48123E7B" w14:textId="77777777" w:rsidR="00966630" w:rsidRDefault="00000000">
      <w:pPr>
        <w:spacing w:after="60" w:line="252" w:lineRule="auto"/>
        <w:ind w:left="288" w:hanging="216"/>
      </w:pPr>
      <w:r>
        <w:rPr>
          <w:b/>
        </w:rPr>
        <w:t xml:space="preserve">• </w:t>
      </w:r>
      <w:r>
        <w:t>INR and Japanese yen support across product selection, account creation, calculator output, reports and currency formatting.</w:t>
      </w:r>
    </w:p>
    <w:p w14:paraId="7EF3CD05" w14:textId="77777777" w:rsidR="00966630" w:rsidRDefault="00000000">
      <w:pPr>
        <w:spacing w:after="60" w:line="252" w:lineRule="auto"/>
        <w:ind w:left="288" w:hanging="216"/>
      </w:pPr>
      <w:r>
        <w:rPr>
          <w:b/>
        </w:rPr>
        <w:t xml:space="preserve">• </w:t>
      </w:r>
      <w:r>
        <w:t>Simple-interest and compound-interest product behaviour integrated with the selected product configuration.</w:t>
      </w:r>
    </w:p>
    <w:p w14:paraId="6A0D3EF0" w14:textId="77777777" w:rsidR="00966630" w:rsidRDefault="00000000">
      <w:pPr>
        <w:spacing w:after="60" w:line="252" w:lineRule="auto"/>
        <w:ind w:left="288" w:hanging="216"/>
      </w:pPr>
      <w:r>
        <w:rPr>
          <w:b/>
        </w:rPr>
        <w:t xml:space="preserve">• </w:t>
      </w:r>
      <w:r>
        <w:t>Validation messages for principal, interest rate, term, branch code, principal account and password fields.</w:t>
      </w:r>
    </w:p>
    <w:p w14:paraId="19345C6D" w14:textId="77777777" w:rsidR="00966630" w:rsidRDefault="00000000">
      <w:pPr>
        <w:spacing w:after="60" w:line="252" w:lineRule="auto"/>
        <w:ind w:left="288" w:hanging="216"/>
      </w:pPr>
      <w:r>
        <w:rPr>
          <w:b/>
        </w:rPr>
        <w:t xml:space="preserve">• </w:t>
      </w:r>
      <w:r>
        <w:t>Calculator limits that preserve the valid result and display a yellow warning only when an entry is outside its allowed range.</w:t>
      </w:r>
    </w:p>
    <w:p w14:paraId="08CA6FE8" w14:textId="77777777" w:rsidR="00966630" w:rsidRDefault="00000000">
      <w:pPr>
        <w:spacing w:after="60" w:line="252" w:lineRule="auto"/>
        <w:ind w:left="288" w:hanging="216"/>
      </w:pPr>
      <w:r>
        <w:rPr>
          <w:b/>
        </w:rPr>
        <w:t xml:space="preserve">• </w:t>
      </w:r>
      <w:r>
        <w:t>Role-based navigation fixes for Products &amp; Pricing, KYC, Batch Operations, Employee Management, Analytics &amp; Reports, and FD Accounts.</w:t>
      </w:r>
    </w:p>
    <w:p w14:paraId="5933D47F" w14:textId="77777777" w:rsidR="00966630" w:rsidRDefault="00000000">
      <w:pPr>
        <w:spacing w:after="60" w:line="252" w:lineRule="auto"/>
        <w:ind w:left="288" w:hanging="216"/>
      </w:pPr>
      <w:r>
        <w:rPr>
          <w:b/>
        </w:rPr>
        <w:t xml:space="preserve">• </w:t>
      </w:r>
      <w:r>
        <w:t>Removal of unsupported or unnecessary actions, including manual transaction insertion and the calculator's account-opening shortcut.</w:t>
      </w:r>
    </w:p>
    <w:p w14:paraId="346BF556" w14:textId="77777777" w:rsidR="00966630" w:rsidRDefault="00000000">
      <w:pPr>
        <w:pStyle w:val="AnmolHeading2"/>
      </w:pPr>
      <w:r>
        <w:t>5.3 Usability and presentation</w:t>
      </w:r>
    </w:p>
    <w:p w14:paraId="2CAFBEFB" w14:textId="77777777" w:rsidR="00966630" w:rsidRDefault="00000000">
      <w:r>
        <w:t>The frontend was also refined for theme and language visibility, correct rupee and yen symbols, account-status visibility for administrators, and cleaner separation between customer and staff actions. These changes made the integrated backend features testable from the user interface rather than only through Postman.</w:t>
      </w:r>
    </w:p>
    <w:p w14:paraId="6D3E7BBF" w14:textId="77777777" w:rsidR="00966630" w:rsidRDefault="00000000">
      <w:r>
        <w:br w:type="page"/>
      </w:r>
    </w:p>
    <w:p w14:paraId="111E430E" w14:textId="77777777" w:rsidR="00966630" w:rsidRDefault="00000000">
      <w:pPr>
        <w:pStyle w:val="AnmolHeading1"/>
      </w:pPr>
      <w:r>
        <w:lastRenderedPageBreak/>
        <w:t>6. Testing and Final Remarks</w:t>
      </w:r>
    </w:p>
    <w:p w14:paraId="50FF1C85" w14:textId="77777777" w:rsidR="00966630" w:rsidRDefault="00000000">
      <w:pPr>
        <w:pStyle w:val="AnmolHeading2"/>
      </w:pPr>
      <w:r>
        <w:t>6.1 Verification performed</w:t>
      </w:r>
    </w:p>
    <w:p w14:paraId="65F5E924" w14:textId="77777777" w:rsidR="00966630" w:rsidRDefault="00000000">
      <w:pPr>
        <w:spacing w:after="60" w:line="252" w:lineRule="auto"/>
        <w:ind w:left="288" w:hanging="216"/>
      </w:pPr>
      <w:r>
        <w:rPr>
          <w:b/>
        </w:rPr>
        <w:t xml:space="preserve">• </w:t>
      </w:r>
      <w:r>
        <w:t>Compiled the Auth, FD, and Product &amp; Pricing backends and built the Angular frontend after integration changes.</w:t>
      </w:r>
    </w:p>
    <w:p w14:paraId="25FDE737" w14:textId="77777777" w:rsidR="00966630" w:rsidRDefault="00000000">
      <w:pPr>
        <w:spacing w:after="60" w:line="252" w:lineRule="auto"/>
        <w:ind w:left="288" w:hanging="216"/>
      </w:pPr>
      <w:r>
        <w:rPr>
          <w:b/>
        </w:rPr>
        <w:t xml:space="preserve">• </w:t>
      </w:r>
      <w:r>
        <w:t>Verified role-based report access for ADMIN, BANK_OFFICER and CUSTOMER profiles.</w:t>
      </w:r>
    </w:p>
    <w:p w14:paraId="189BFA5B" w14:textId="77777777" w:rsidR="00966630" w:rsidRDefault="00000000">
      <w:pPr>
        <w:spacing w:after="60" w:line="252" w:lineRule="auto"/>
        <w:ind w:left="288" w:hanging="216"/>
      </w:pPr>
      <w:r>
        <w:rPr>
          <w:b/>
        </w:rPr>
        <w:t xml:space="preserve">• </w:t>
      </w:r>
      <w:r>
        <w:t>Tested report responses and downloads through Postman and the frontend in JSON, CSV, PDF and XLSX formats.</w:t>
      </w:r>
    </w:p>
    <w:p w14:paraId="32E03293" w14:textId="77777777" w:rsidR="00966630" w:rsidRDefault="00000000">
      <w:pPr>
        <w:spacing w:after="60" w:line="252" w:lineRule="auto"/>
        <w:ind w:left="288" w:hanging="216"/>
      </w:pPr>
      <w:r>
        <w:rPr>
          <w:b/>
        </w:rPr>
        <w:t xml:space="preserve">• </w:t>
      </w:r>
      <w:r>
        <w:t>Checked customer ownership restrictions and staff access to operational summaries.</w:t>
      </w:r>
    </w:p>
    <w:p w14:paraId="5E01101C" w14:textId="77777777" w:rsidR="00966630" w:rsidRDefault="00000000">
      <w:pPr>
        <w:spacing w:after="60" w:line="252" w:lineRule="auto"/>
        <w:ind w:left="288" w:hanging="216"/>
      </w:pPr>
      <w:r>
        <w:rPr>
          <w:b/>
        </w:rPr>
        <w:t xml:space="preserve">• </w:t>
      </w:r>
      <w:r>
        <w:t>Verified Kafka request/reply flows for Auth and Product &amp; Pricing and event flows for notifications.</w:t>
      </w:r>
    </w:p>
    <w:p w14:paraId="69D3F2C9" w14:textId="77777777" w:rsidR="00966630" w:rsidRDefault="00000000">
      <w:pPr>
        <w:spacing w:after="60" w:line="252" w:lineRule="auto"/>
        <w:ind w:left="288" w:hanging="216"/>
      </w:pPr>
      <w:r>
        <w:rPr>
          <w:b/>
        </w:rPr>
        <w:t xml:space="preserve">• </w:t>
      </w:r>
      <w:r>
        <w:t>Tested INR and JPY display, portfolio totals, lifetime interest-generated values, closed-account reports and premature-withdrawal reporting.</w:t>
      </w:r>
    </w:p>
    <w:p w14:paraId="03160973" w14:textId="77777777" w:rsidR="00966630" w:rsidRDefault="00000000">
      <w:pPr>
        <w:spacing w:after="60" w:line="252" w:lineRule="auto"/>
        <w:ind w:left="288" w:hanging="216"/>
      </w:pPr>
      <w:r>
        <w:rPr>
          <w:b/>
        </w:rPr>
        <w:t xml:space="preserve">• </w:t>
      </w:r>
      <w:r>
        <w:t>Used existing automated Kafka and service tests where available, including maturity email, banking Kafka, product integration, Auth profile and customer-report coverage.</w:t>
      </w:r>
    </w:p>
    <w:p w14:paraId="7F7540FD" w14:textId="77777777" w:rsidR="00966630" w:rsidRDefault="00000000">
      <w:pPr>
        <w:pStyle w:val="AnmolHeading2"/>
      </w:pPr>
      <w:r>
        <w:t>6.2 Final remarks</w:t>
      </w:r>
    </w:p>
    <w:p w14:paraId="504B1D4D" w14:textId="77777777" w:rsidR="00966630" w:rsidRDefault="00000000">
      <w:r>
        <w:t>My contribution connected the allocated notification and reporting work to the rest of the platform. The implementation now follows business events from FD processing through Kafka, durable logging, authorization, aggregation, frontend display and downloadable output. Where the original task label did not exist as a standalone feature, I delivered and documented the closest working equivalent instead of overstating the implementation.</w:t>
      </w:r>
    </w:p>
    <w:p w14:paraId="6CAFF966" w14:textId="77777777" w:rsidR="00966630" w:rsidRDefault="00000000">
      <w:pPr>
        <w:pStyle w:val="AnmolHeading2"/>
      </w:pPr>
      <w:r>
        <w:t>6.3 Main files and areas referred to</w:t>
      </w:r>
    </w:p>
    <w:tbl>
      <w:tblPr>
        <w:tblW w:w="0" w:type="auto"/>
        <w:jc w:val="center"/>
        <w:tblLayout w:type="fixed"/>
        <w:tblLook w:val="04A0" w:firstRow="1" w:lastRow="0" w:firstColumn="1" w:lastColumn="0" w:noHBand="0" w:noVBand="1"/>
      </w:tblPr>
      <w:tblGrid>
        <w:gridCol w:w="2232"/>
        <w:gridCol w:w="6552"/>
      </w:tblGrid>
      <w:tr w:rsidR="00966630" w14:paraId="0029BD79" w14:textId="77777777">
        <w:trPr>
          <w:cantSplit/>
          <w:tblHeader/>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35FFA382" w14:textId="77777777" w:rsidR="00966630" w:rsidRDefault="00000000">
            <w:pPr>
              <w:spacing w:after="0"/>
            </w:pPr>
            <w:r>
              <w:rPr>
                <w:b/>
                <w:sz w:val="17"/>
              </w:rPr>
              <w:t>Area</w:t>
            </w:r>
          </w:p>
        </w:tc>
        <w:tc>
          <w:tcPr>
            <w:tcW w:w="6552" w:type="dxa"/>
            <w:tcBorders>
              <w:top w:val="single" w:sz="8" w:space="0" w:color="D9D9D9"/>
              <w:left w:val="single" w:sz="8" w:space="0" w:color="D9D9D9"/>
              <w:bottom w:val="single" w:sz="8" w:space="0" w:color="D9D9D9"/>
              <w:right w:val="single" w:sz="8" w:space="0" w:color="D9D9D9"/>
            </w:tcBorders>
            <w:shd w:val="clear" w:color="auto" w:fill="FFF2CC"/>
            <w:tcMar>
              <w:top w:w="70" w:type="dxa"/>
              <w:left w:w="90" w:type="dxa"/>
              <w:bottom w:w="70" w:type="dxa"/>
              <w:right w:w="90" w:type="dxa"/>
            </w:tcMar>
            <w:vAlign w:val="center"/>
          </w:tcPr>
          <w:p w14:paraId="2B3089F8" w14:textId="77777777" w:rsidR="00966630" w:rsidRDefault="00000000">
            <w:pPr>
              <w:spacing w:after="0"/>
            </w:pPr>
            <w:r>
              <w:rPr>
                <w:b/>
                <w:sz w:val="17"/>
              </w:rPr>
              <w:t>Representative implementation</w:t>
            </w:r>
          </w:p>
        </w:tc>
      </w:tr>
      <w:tr w:rsidR="00966630" w14:paraId="5459FFA1" w14:textId="77777777">
        <w:trPr>
          <w:cantSplit/>
          <w:jc w:val="center"/>
        </w:trPr>
        <w:tc>
          <w:tcPr>
            <w:tcW w:w="2232"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5C567E48" w14:textId="77777777" w:rsidR="00966630" w:rsidRDefault="00000000">
            <w:pPr>
              <w:spacing w:after="0" w:line="240" w:lineRule="auto"/>
            </w:pPr>
            <w:r>
              <w:rPr>
                <w:sz w:val="17"/>
              </w:rPr>
              <w:t>Notifications</w:t>
            </w:r>
          </w:p>
        </w:tc>
        <w:tc>
          <w:tcPr>
            <w:tcW w:w="6552"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7D377A41" w14:textId="77777777" w:rsidR="00966630" w:rsidRDefault="00000000">
            <w:pPr>
              <w:spacing w:after="0" w:line="240" w:lineRule="auto"/>
            </w:pPr>
            <w:proofErr w:type="spellStart"/>
            <w:r>
              <w:rPr>
                <w:sz w:val="17"/>
              </w:rPr>
              <w:t>EmailNotificationServiceImpl</w:t>
            </w:r>
            <w:proofErr w:type="spellEnd"/>
            <w:r>
              <w:rPr>
                <w:sz w:val="17"/>
              </w:rPr>
              <w:t xml:space="preserve">; </w:t>
            </w:r>
            <w:proofErr w:type="spellStart"/>
            <w:r>
              <w:rPr>
                <w:sz w:val="17"/>
              </w:rPr>
              <w:t>NotificationLogEntity</w:t>
            </w:r>
            <w:proofErr w:type="spellEnd"/>
          </w:p>
        </w:tc>
      </w:tr>
      <w:tr w:rsidR="00966630" w14:paraId="537090C6" w14:textId="77777777">
        <w:trPr>
          <w:cantSplit/>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1BB0B29C" w14:textId="77777777" w:rsidR="00966630" w:rsidRDefault="00000000">
            <w:pPr>
              <w:spacing w:after="0" w:line="240" w:lineRule="auto"/>
            </w:pPr>
            <w:r>
              <w:rPr>
                <w:sz w:val="17"/>
              </w:rPr>
              <w:t>Reporting</w:t>
            </w:r>
          </w:p>
        </w:tc>
        <w:tc>
          <w:tcPr>
            <w:tcW w:w="6552"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64C0CC75" w14:textId="77777777" w:rsidR="00966630" w:rsidRDefault="00000000">
            <w:pPr>
              <w:spacing w:after="0" w:line="240" w:lineRule="auto"/>
            </w:pPr>
            <w:r>
              <w:rPr>
                <w:sz w:val="17"/>
              </w:rPr>
              <w:t>ReportController; ReportingService; FdMaturityReportController</w:t>
            </w:r>
          </w:p>
        </w:tc>
      </w:tr>
      <w:tr w:rsidR="00966630" w14:paraId="47F18533" w14:textId="77777777">
        <w:trPr>
          <w:cantSplit/>
          <w:jc w:val="center"/>
        </w:trPr>
        <w:tc>
          <w:tcPr>
            <w:tcW w:w="2232"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206EE7D4" w14:textId="77777777" w:rsidR="00966630" w:rsidRDefault="00000000">
            <w:pPr>
              <w:spacing w:after="0" w:line="240" w:lineRule="auto"/>
            </w:pPr>
            <w:r>
              <w:rPr>
                <w:sz w:val="17"/>
              </w:rPr>
              <w:t>Statements / exports</w:t>
            </w:r>
          </w:p>
        </w:tc>
        <w:tc>
          <w:tcPr>
            <w:tcW w:w="6552"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59C07912" w14:textId="77777777" w:rsidR="00966630" w:rsidRDefault="00000000">
            <w:pPr>
              <w:spacing w:after="0" w:line="240" w:lineRule="auto"/>
            </w:pPr>
            <w:r>
              <w:rPr>
                <w:sz w:val="17"/>
              </w:rPr>
              <w:t>FDStatementServiceImpl; MaturityReportExportService</w:t>
            </w:r>
          </w:p>
        </w:tc>
      </w:tr>
      <w:tr w:rsidR="00966630" w14:paraId="421F84D6" w14:textId="77777777">
        <w:trPr>
          <w:cantSplit/>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178FD151" w14:textId="77777777" w:rsidR="00966630" w:rsidRDefault="00000000">
            <w:pPr>
              <w:spacing w:after="0" w:line="240" w:lineRule="auto"/>
            </w:pPr>
            <w:r>
              <w:rPr>
                <w:sz w:val="17"/>
              </w:rPr>
              <w:t>Kafka integration</w:t>
            </w:r>
          </w:p>
        </w:tc>
        <w:tc>
          <w:tcPr>
            <w:tcW w:w="6552"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035DD776" w14:textId="77777777" w:rsidR="00966630" w:rsidRDefault="00000000">
            <w:pPr>
              <w:spacing w:after="0" w:line="240" w:lineRule="auto"/>
            </w:pPr>
            <w:r>
              <w:rPr>
                <w:sz w:val="17"/>
              </w:rPr>
              <w:t>FdAuthKafkaClient; FdCustomerReportKafkaClient; FdProductPricingService</w:t>
            </w:r>
          </w:p>
        </w:tc>
      </w:tr>
      <w:tr w:rsidR="00966630" w14:paraId="740EC298" w14:textId="77777777">
        <w:trPr>
          <w:cantSplit/>
          <w:jc w:val="center"/>
        </w:trPr>
        <w:tc>
          <w:tcPr>
            <w:tcW w:w="2232"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4E37DDB5" w14:textId="77777777" w:rsidR="00966630" w:rsidRDefault="00000000">
            <w:pPr>
              <w:spacing w:after="0" w:line="240" w:lineRule="auto"/>
            </w:pPr>
            <w:r>
              <w:rPr>
                <w:sz w:val="17"/>
              </w:rPr>
              <w:t>Frontend</w:t>
            </w:r>
          </w:p>
        </w:tc>
        <w:tc>
          <w:tcPr>
            <w:tcW w:w="6552" w:type="dxa"/>
            <w:tcBorders>
              <w:top w:val="single" w:sz="8" w:space="0" w:color="D9D9D9"/>
              <w:left w:val="single" w:sz="8" w:space="0" w:color="D9D9D9"/>
              <w:bottom w:val="single" w:sz="8" w:space="0" w:color="D9D9D9"/>
              <w:right w:val="single" w:sz="8" w:space="0" w:color="D9D9D9"/>
            </w:tcBorders>
            <w:tcMar>
              <w:top w:w="70" w:type="dxa"/>
              <w:left w:w="90" w:type="dxa"/>
              <w:bottom w:w="70" w:type="dxa"/>
              <w:right w:w="90" w:type="dxa"/>
            </w:tcMar>
            <w:vAlign w:val="center"/>
          </w:tcPr>
          <w:p w14:paraId="50414C09" w14:textId="77777777" w:rsidR="00966630" w:rsidRDefault="00000000">
            <w:pPr>
              <w:spacing w:after="0" w:line="240" w:lineRule="auto"/>
            </w:pPr>
            <w:r>
              <w:rPr>
                <w:sz w:val="17"/>
              </w:rPr>
              <w:t>reports.component; report-api.service; currency-inr.pipe</w:t>
            </w:r>
          </w:p>
        </w:tc>
      </w:tr>
      <w:tr w:rsidR="00966630" w14:paraId="0993B53C" w14:textId="77777777">
        <w:trPr>
          <w:cantSplit/>
          <w:jc w:val="center"/>
        </w:trPr>
        <w:tc>
          <w:tcPr>
            <w:tcW w:w="2232"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754C2C70" w14:textId="77777777" w:rsidR="00966630" w:rsidRDefault="00000000">
            <w:pPr>
              <w:spacing w:after="0" w:line="240" w:lineRule="auto"/>
            </w:pPr>
            <w:r>
              <w:rPr>
                <w:sz w:val="17"/>
              </w:rPr>
              <w:t>Testing</w:t>
            </w:r>
          </w:p>
        </w:tc>
        <w:tc>
          <w:tcPr>
            <w:tcW w:w="6552" w:type="dxa"/>
            <w:tcBorders>
              <w:top w:val="single" w:sz="8" w:space="0" w:color="D9D9D9"/>
              <w:left w:val="single" w:sz="8" w:space="0" w:color="D9D9D9"/>
              <w:bottom w:val="single" w:sz="8" w:space="0" w:color="D9D9D9"/>
              <w:right w:val="single" w:sz="8" w:space="0" w:color="D9D9D9"/>
            </w:tcBorders>
            <w:shd w:val="clear" w:color="auto" w:fill="FAFAFA"/>
            <w:tcMar>
              <w:top w:w="70" w:type="dxa"/>
              <w:left w:w="90" w:type="dxa"/>
              <w:bottom w:w="70" w:type="dxa"/>
              <w:right w:w="90" w:type="dxa"/>
            </w:tcMar>
            <w:vAlign w:val="center"/>
          </w:tcPr>
          <w:p w14:paraId="0651C232" w14:textId="77777777" w:rsidR="00966630" w:rsidRDefault="00000000">
            <w:pPr>
              <w:spacing w:after="0" w:line="240" w:lineRule="auto"/>
            </w:pPr>
            <w:r>
              <w:rPr>
                <w:sz w:val="17"/>
              </w:rPr>
              <w:t>BankingKafkaIntegrationTest; MaturityEmailTest; Auth and Product tests</w:t>
            </w:r>
          </w:p>
        </w:tc>
      </w:tr>
    </w:tbl>
    <w:p w14:paraId="029C73B3" w14:textId="77777777" w:rsidR="00966630" w:rsidRDefault="00966630">
      <w:pPr>
        <w:spacing w:after="0"/>
      </w:pPr>
    </w:p>
    <w:sectPr w:rsidR="00966630">
      <w:pgSz w:w="11906" w:h="16838"/>
      <w:pgMar w:top="1080" w:right="1224" w:bottom="1080"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A1975"/>
    <w:multiLevelType w:val="hybridMultilevel"/>
    <w:tmpl w:val="A57CFE56"/>
    <w:lvl w:ilvl="0" w:tplc="E9864F72" w:tentative="1">
      <w:start w:val="1"/>
      <w:numFmt w:val="bullet"/>
      <w:lvlText w:val="●"/>
      <w:lvlJc w:val="left"/>
      <w:pPr>
        <w:ind w:left="720" w:hanging="360"/>
      </w:pPr>
    </w:lvl>
    <w:lvl w:ilvl="1" w:tplc="60DC3B26" w:tentative="1">
      <w:start w:val="1"/>
      <w:numFmt w:val="bullet"/>
      <w:lvlText w:val="○"/>
      <w:lvlJc w:val="left"/>
      <w:pPr>
        <w:ind w:left="1440" w:hanging="360"/>
      </w:pPr>
    </w:lvl>
    <w:lvl w:ilvl="2" w:tplc="6B842408" w:tentative="1">
      <w:start w:val="1"/>
      <w:numFmt w:val="bullet"/>
      <w:lvlText w:val="■"/>
      <w:lvlJc w:val="left"/>
      <w:pPr>
        <w:ind w:left="2160" w:hanging="360"/>
      </w:pPr>
    </w:lvl>
    <w:lvl w:ilvl="3" w:tplc="D0AA87DA" w:tentative="1">
      <w:start w:val="1"/>
      <w:numFmt w:val="bullet"/>
      <w:lvlText w:val="●"/>
      <w:lvlJc w:val="left"/>
      <w:pPr>
        <w:ind w:left="2880" w:hanging="360"/>
      </w:pPr>
    </w:lvl>
    <w:lvl w:ilvl="4" w:tplc="3BBCF062" w:tentative="1">
      <w:start w:val="1"/>
      <w:numFmt w:val="bullet"/>
      <w:lvlText w:val="○"/>
      <w:lvlJc w:val="left"/>
      <w:pPr>
        <w:ind w:left="3600" w:hanging="360"/>
      </w:pPr>
    </w:lvl>
    <w:lvl w:ilvl="5" w:tplc="9B9ACD14" w:tentative="1">
      <w:start w:val="1"/>
      <w:numFmt w:val="bullet"/>
      <w:lvlText w:val="■"/>
      <w:lvlJc w:val="left"/>
      <w:pPr>
        <w:ind w:left="4320" w:hanging="360"/>
      </w:pPr>
    </w:lvl>
    <w:lvl w:ilvl="6" w:tplc="0370418A" w:tentative="1">
      <w:start w:val="1"/>
      <w:numFmt w:val="bullet"/>
      <w:lvlText w:val="●"/>
      <w:lvlJc w:val="left"/>
      <w:pPr>
        <w:ind w:left="5040" w:hanging="360"/>
      </w:pPr>
    </w:lvl>
    <w:lvl w:ilvl="7" w:tplc="C58E6EBE" w:tentative="1">
      <w:start w:val="1"/>
      <w:numFmt w:val="bullet"/>
      <w:lvlText w:val="●"/>
      <w:lvlJc w:val="left"/>
      <w:pPr>
        <w:ind w:left="5760" w:hanging="360"/>
      </w:pPr>
    </w:lvl>
    <w:lvl w:ilvl="8" w:tplc="F892B540" w:tentative="1">
      <w:start w:val="1"/>
      <w:numFmt w:val="bullet"/>
      <w:lvlText w:val="●"/>
      <w:lvlJc w:val="left"/>
      <w:pPr>
        <w:ind w:left="6480" w:hanging="360"/>
      </w:pPr>
    </w:lvl>
  </w:abstractNum>
  <w:num w:numId="1" w16cid:durableId="1589382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FD"/>
    <w:rsid w:val="003F07FD"/>
    <w:rsid w:val="00622F6A"/>
    <w:rsid w:val="006C4892"/>
    <w:rsid w:val="00966630"/>
    <w:rsid w:val="009A58BD"/>
    <w:rsid w:val="00A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F8244"/>
  <w15:docId w15:val="{7E35E075-1AB8-4BD3-956E-85C67C87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ptos" w:hAnsi="Aptos"/>
      <w:color w:val="000000"/>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pPr>
    <w:rPr>
      <w:b/>
      <w:sz w:val="40"/>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nmolHeading1">
    <w:name w:val="Anmol Heading 1"/>
    <w:basedOn w:val="Normal"/>
    <w:pPr>
      <w:keepNext/>
      <w:spacing w:after="140"/>
      <w:outlineLvl w:val="0"/>
    </w:pPr>
    <w:rPr>
      <w:b/>
      <w:sz w:val="32"/>
    </w:rPr>
  </w:style>
  <w:style w:type="paragraph" w:customStyle="1" w:styleId="AnmolHeading2">
    <w:name w:val="Anmol Heading 2"/>
    <w:basedOn w:val="Normal"/>
    <w:pPr>
      <w:keepNext/>
      <w:spacing w:before="100" w:after="80"/>
      <w:outlineLvl w:val="1"/>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1638</Words>
  <Characters>9339</Characters>
  <Application>Microsoft Office Word</Application>
  <DocSecurity>0</DocSecurity>
  <Lines>77</Lines>
  <Paragraphs>21</Paragraphs>
  <ScaleCrop>false</ScaleCrop>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 ANMOL</dc:title>
  <dc:subject>Notification, reporting, Kafka integration, frontend enhancement and testing</dc:subject>
  <dc:creator>ANMOL</dc:creator>
  <cp:keywords>fixed deposit, notification, reporting, Kafka, frontend, testing</cp:keywords>
  <cp:lastModifiedBy>Anmol Singh</cp:lastModifiedBy>
  <cp:revision>3</cp:revision>
  <dcterms:created xsi:type="dcterms:W3CDTF">2026-10-20T12:32:00Z</dcterms:created>
  <dcterms:modified xsi:type="dcterms:W3CDTF">2026-10-20T17:07:00Z</dcterms:modified>
</cp:coreProperties>
</file>