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Style w:val="StrongEmphasis"/>
          <w:rFonts w:ascii="Montserrat" w:hAnsi="Montserrat"/>
          <w:b/>
          <w:i w:val="false"/>
          <w:caps w:val="false"/>
          <w:smallCaps w:val="false"/>
          <w:color w:val="36394D"/>
          <w:spacing w:val="0"/>
        </w:rPr>
        <w:t>1.6 The OSI Model</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Open Systems Interconnect (OSI) model describes how networks communicate (see Table 1-3). It describes the various protocols and activities. It also states how the protocols and activities relate to each other. This model is divided into seven layers. It was originally developed by the International Organisation for Standardization (ISO) in the 1980s.</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86375" cy="4800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86375" cy="4800600"/>
                    </a:xfrm>
                    <a:prstGeom prst="rect">
                      <a:avLst/>
                    </a:prstGeom>
                  </pic:spPr>
                </pic:pic>
              </a:graphicData>
            </a:graphic>
          </wp:anchor>
        </w:drawing>
      </w:r>
    </w:p>
    <w:p>
      <w:pPr>
        <w:pStyle w:val="Normal"/>
        <w:rPr/>
      </w:pPr>
      <w:r>
        <w:rPr/>
      </w:r>
    </w:p>
    <w:p>
      <w:pPr>
        <w:pStyle w:val="Normal"/>
        <w:rPr/>
      </w:pPr>
      <w:r>
        <w:rPr/>
      </w:r>
    </w:p>
    <w:tbl>
      <w:tblPr>
        <w:tblW w:w="9638" w:type="dxa"/>
        <w:jc w:val="left"/>
        <w:tblInd w:w="0"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28" w:type="dxa"/>
          <w:left w:w="27" w:type="dxa"/>
          <w:bottom w:w="28" w:type="dxa"/>
          <w:right w:w="28" w:type="dxa"/>
        </w:tblCellMar>
      </w:tblPr>
      <w:tblGrid>
        <w:gridCol w:w="3162"/>
        <w:gridCol w:w="3486"/>
        <w:gridCol w:w="2990"/>
      </w:tblGrid>
      <w:tr>
        <w:trPr/>
        <w:tc>
          <w:tcPr>
            <w:tcW w:w="316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C00000" w:val="clear"/>
          </w:tcPr>
          <w:p>
            <w:pPr>
              <w:pStyle w:val="TableContents"/>
              <w:spacing w:before="0" w:after="0"/>
              <w:ind w:left="0" w:right="0" w:hanging="0"/>
              <w:jc w:val="center"/>
              <w:rPr/>
            </w:pPr>
            <w:r>
              <w:rPr>
                <w:rStyle w:val="StrongEmphasis"/>
                <w:rFonts w:ascii="Century Gothic;sans-serif" w:hAnsi="Century Gothic;sans-serif"/>
                <w:b/>
                <w:color w:val="FFFFFF"/>
                <w:sz w:val="27"/>
              </w:rPr>
              <w:t>Layer</w:t>
            </w:r>
          </w:p>
        </w:tc>
        <w:tc>
          <w:tcPr>
            <w:tcW w:w="3486"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C00000" w:val="clear"/>
          </w:tcPr>
          <w:p>
            <w:pPr>
              <w:pStyle w:val="TableContents"/>
              <w:spacing w:before="0" w:after="0"/>
              <w:ind w:left="0" w:right="0" w:hanging="0"/>
              <w:jc w:val="center"/>
              <w:rPr/>
            </w:pPr>
            <w:r>
              <w:rPr>
                <w:rStyle w:val="StrongEmphasis"/>
                <w:rFonts w:ascii="Century Gothic;sans-serif" w:hAnsi="Century Gothic;sans-serif"/>
                <w:b/>
                <w:color w:val="FFFFFF"/>
                <w:sz w:val="27"/>
              </w:rPr>
              <w:t>Description</w:t>
            </w:r>
          </w:p>
        </w:tc>
        <w:tc>
          <w:tcPr>
            <w:tcW w:w="299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C00000" w:val="clear"/>
          </w:tcPr>
          <w:p>
            <w:pPr>
              <w:pStyle w:val="TableContents"/>
              <w:spacing w:before="0" w:after="0"/>
              <w:ind w:left="0" w:right="0" w:hanging="0"/>
              <w:jc w:val="center"/>
              <w:rPr/>
            </w:pPr>
            <w:r>
              <w:rPr>
                <w:rStyle w:val="StrongEmphasis"/>
                <w:rFonts w:ascii="Century Gothic;sans-serif" w:hAnsi="Century Gothic;sans-serif"/>
                <w:b/>
                <w:color w:val="FFFFFF"/>
                <w:sz w:val="27"/>
              </w:rPr>
              <w:t>Protocols</w:t>
            </w:r>
          </w:p>
        </w:tc>
      </w:tr>
      <w:tr>
        <w:trPr/>
        <w:tc>
          <w:tcPr>
            <w:tcW w:w="316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tcMar>
              <w:left w:w="107" w:type="dxa"/>
              <w:right w:w="108" w:type="dxa"/>
            </w:tcMar>
            <w:vAlign w:val="center"/>
          </w:tcPr>
          <w:p>
            <w:pPr>
              <w:pStyle w:val="TableContents"/>
              <w:spacing w:before="0" w:after="0"/>
              <w:ind w:left="0" w:right="0" w:hanging="0"/>
              <w:jc w:val="left"/>
              <w:rPr/>
            </w:pPr>
            <w:r>
              <w:rPr>
                <w:rStyle w:val="StrongEmphasis"/>
                <w:rFonts w:ascii="Century Gothic;sans-serif" w:hAnsi="Century Gothic;sans-serif"/>
                <w:b/>
                <w:sz w:val="27"/>
              </w:rPr>
              <w:t>Application </w:t>
            </w:r>
            <w:r>
              <w:rPr>
                <w:rStyle w:val="StrongEmphasis"/>
                <w:rFonts w:ascii="Century Gothic;sans-serif" w:hAnsi="Century Gothic;sans-serif"/>
                <w:b/>
                <w:color w:val="FF0000"/>
                <w:sz w:val="27"/>
              </w:rPr>
              <w:t>(7)</w:t>
            </w:r>
          </w:p>
        </w:tc>
        <w:tc>
          <w:tcPr>
            <w:tcW w:w="3486"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tcMar>
              <w:left w:w="107" w:type="dxa"/>
              <w:right w:w="108" w:type="dxa"/>
            </w:tcMar>
            <w:vAlign w:val="center"/>
          </w:tcPr>
          <w:p>
            <w:pPr>
              <w:pStyle w:val="TableContents"/>
              <w:spacing w:before="0" w:after="0"/>
              <w:ind w:left="0" w:right="0" w:hanging="0"/>
              <w:jc w:val="left"/>
              <w:rPr/>
            </w:pPr>
            <w:r>
              <w:rPr>
                <w:rStyle w:val="StrongEmphasis"/>
                <w:rFonts w:ascii="Century Gothic;sans-serif" w:hAnsi="Century Gothic;sans-serif"/>
                <w:b/>
                <w:sz w:val="27"/>
              </w:rPr>
              <w:t>This layer interfaces directly to applications and performs common application services for the application processes</w:t>
            </w:r>
          </w:p>
        </w:tc>
        <w:tc>
          <w:tcPr>
            <w:tcW w:w="299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tcMar>
              <w:left w:w="107" w:type="dxa"/>
              <w:right w:w="108" w:type="dxa"/>
            </w:tcMar>
            <w:vAlign w:val="center"/>
          </w:tcPr>
          <w:p>
            <w:pPr>
              <w:pStyle w:val="TableContents"/>
              <w:spacing w:before="0" w:after="0"/>
              <w:ind w:left="0" w:right="0" w:hanging="0"/>
              <w:jc w:val="left"/>
              <w:rPr/>
            </w:pPr>
            <w:r>
              <w:rPr>
                <w:rStyle w:val="StrongEmphasis"/>
                <w:rFonts w:ascii="Century Gothic;sans-serif" w:hAnsi="Century Gothic;sans-serif"/>
                <w:b/>
                <w:sz w:val="27"/>
              </w:rPr>
              <w:t>POP, SMTP, DNS, FTP, Telnet, HTTP</w:t>
            </w:r>
          </w:p>
        </w:tc>
      </w:tr>
      <w:tr>
        <w:trPr/>
        <w:tc>
          <w:tcPr>
            <w:tcW w:w="316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07" w:type="dxa"/>
              <w:right w:w="108" w:type="dxa"/>
            </w:tcMar>
            <w:vAlign w:val="center"/>
          </w:tcPr>
          <w:p>
            <w:pPr>
              <w:pStyle w:val="TableContents"/>
              <w:spacing w:before="0" w:after="0"/>
              <w:ind w:left="0" w:right="0" w:hanging="0"/>
              <w:jc w:val="left"/>
              <w:rPr/>
            </w:pPr>
            <w:r>
              <w:rPr>
                <w:rStyle w:val="StrongEmphasis"/>
                <w:rFonts w:ascii="Century Gothic;sans-serif" w:hAnsi="Century Gothic;sans-serif"/>
                <w:b/>
                <w:sz w:val="27"/>
              </w:rPr>
              <w:t>Presentation </w:t>
            </w:r>
            <w:r>
              <w:rPr>
                <w:rStyle w:val="StrongEmphasis"/>
                <w:rFonts w:ascii="Century Gothic;sans-serif" w:hAnsi="Century Gothic;sans-serif"/>
                <w:b/>
                <w:color w:val="FF0000"/>
                <w:sz w:val="27"/>
              </w:rPr>
              <w:t>(6)</w:t>
            </w:r>
          </w:p>
        </w:tc>
        <w:tc>
          <w:tcPr>
            <w:tcW w:w="3486"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07" w:type="dxa"/>
              <w:right w:w="108" w:type="dxa"/>
            </w:tcMar>
            <w:vAlign w:val="center"/>
          </w:tcPr>
          <w:p>
            <w:pPr>
              <w:pStyle w:val="TableContents"/>
              <w:spacing w:before="0" w:after="0"/>
              <w:ind w:left="0" w:right="0" w:hanging="0"/>
              <w:jc w:val="left"/>
              <w:rPr/>
            </w:pPr>
            <w:r>
              <w:rPr>
                <w:rStyle w:val="StrongEmphasis"/>
                <w:rFonts w:ascii="Century Gothic;sans-serif" w:hAnsi="Century Gothic;sans-serif"/>
                <w:b/>
                <w:sz w:val="27"/>
              </w:rPr>
              <w:t>Relieves the application layer of concern regarding syntactical differences in data representation within the end-user systems.</w:t>
            </w:r>
          </w:p>
        </w:tc>
        <w:tc>
          <w:tcPr>
            <w:tcW w:w="299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07" w:type="dxa"/>
              <w:right w:w="108" w:type="dxa"/>
            </w:tcMar>
            <w:vAlign w:val="center"/>
          </w:tcPr>
          <w:p>
            <w:pPr>
              <w:pStyle w:val="TableContents"/>
              <w:spacing w:before="0" w:after="0"/>
              <w:ind w:left="0" w:right="0" w:hanging="0"/>
              <w:jc w:val="left"/>
              <w:rPr/>
            </w:pPr>
            <w:r>
              <w:rPr>
                <w:rStyle w:val="StrongEmphasis"/>
                <w:rFonts w:ascii="Century Gothic;sans-serif" w:hAnsi="Century Gothic;sans-serif"/>
                <w:b/>
                <w:sz w:val="27"/>
              </w:rPr>
              <w:t>Network Data Representation (NDR), Lightweight Presentation Protocol (LPP)</w:t>
            </w:r>
          </w:p>
        </w:tc>
      </w:tr>
      <w:tr>
        <w:trPr/>
        <w:tc>
          <w:tcPr>
            <w:tcW w:w="316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tcMar>
              <w:left w:w="107" w:type="dxa"/>
              <w:right w:w="108" w:type="dxa"/>
            </w:tcMar>
            <w:vAlign w:val="center"/>
          </w:tcPr>
          <w:p>
            <w:pPr>
              <w:pStyle w:val="TableContents"/>
              <w:spacing w:before="0" w:after="0"/>
              <w:ind w:left="0" w:right="0" w:hanging="0"/>
              <w:jc w:val="left"/>
              <w:rPr/>
            </w:pPr>
            <w:r>
              <w:rPr>
                <w:rStyle w:val="StrongEmphasis"/>
                <w:rFonts w:ascii="Century Gothic;sans-serif" w:hAnsi="Century Gothic;sans-serif"/>
                <w:b/>
                <w:sz w:val="27"/>
              </w:rPr>
              <w:t>Session </w:t>
            </w:r>
            <w:r>
              <w:rPr>
                <w:rStyle w:val="StrongEmphasis"/>
                <w:rFonts w:ascii="Century Gothic;sans-serif" w:hAnsi="Century Gothic;sans-serif"/>
                <w:b/>
                <w:color w:val="FF0000"/>
                <w:sz w:val="27"/>
              </w:rPr>
              <w:t>(5)</w:t>
            </w:r>
          </w:p>
        </w:tc>
        <w:tc>
          <w:tcPr>
            <w:tcW w:w="3486"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tcMar>
              <w:left w:w="107" w:type="dxa"/>
              <w:right w:w="108" w:type="dxa"/>
            </w:tcMar>
            <w:vAlign w:val="center"/>
          </w:tcPr>
          <w:p>
            <w:pPr>
              <w:pStyle w:val="TableContents"/>
              <w:spacing w:before="0" w:after="0"/>
              <w:ind w:left="0" w:right="0" w:hanging="0"/>
              <w:jc w:val="left"/>
              <w:rPr/>
            </w:pPr>
            <w:r>
              <w:rPr>
                <w:rStyle w:val="StrongEmphasis"/>
                <w:rFonts w:ascii="Century Gothic;sans-serif" w:hAnsi="Century Gothic;sans-serif"/>
                <w:b/>
                <w:sz w:val="27"/>
              </w:rPr>
              <w:t>Provides the mechanism for managing the dialogue between end-user application processes</w:t>
            </w:r>
          </w:p>
        </w:tc>
        <w:tc>
          <w:tcPr>
            <w:tcW w:w="299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tcMar>
              <w:left w:w="107" w:type="dxa"/>
              <w:right w:w="108" w:type="dxa"/>
            </w:tcMar>
            <w:vAlign w:val="center"/>
          </w:tcPr>
          <w:p>
            <w:pPr>
              <w:pStyle w:val="TableContents"/>
              <w:spacing w:before="0" w:after="0"/>
              <w:ind w:left="0" w:right="0" w:hanging="0"/>
              <w:jc w:val="left"/>
              <w:rPr/>
            </w:pPr>
            <w:r>
              <w:rPr>
                <w:rStyle w:val="StrongEmphasis"/>
                <w:rFonts w:ascii="Century Gothic;sans-serif" w:hAnsi="Century Gothic;sans-serif"/>
                <w:b/>
                <w:sz w:val="27"/>
              </w:rPr>
              <w:t>NetBIOS</w:t>
            </w:r>
          </w:p>
        </w:tc>
      </w:tr>
      <w:tr>
        <w:trPr/>
        <w:tc>
          <w:tcPr>
            <w:tcW w:w="316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07" w:type="dxa"/>
              <w:right w:w="108" w:type="dxa"/>
            </w:tcMar>
            <w:vAlign w:val="center"/>
          </w:tcPr>
          <w:p>
            <w:pPr>
              <w:pStyle w:val="TableContents"/>
              <w:spacing w:before="0" w:after="0"/>
              <w:ind w:left="0" w:right="0" w:hanging="0"/>
              <w:jc w:val="left"/>
              <w:rPr/>
            </w:pPr>
            <w:r>
              <w:rPr>
                <w:rStyle w:val="StrongEmphasis"/>
                <w:rFonts w:ascii="Century Gothic;sans-serif" w:hAnsi="Century Gothic;sans-serif"/>
                <w:b/>
                <w:sz w:val="27"/>
              </w:rPr>
              <w:t>Transport </w:t>
            </w:r>
            <w:r>
              <w:rPr>
                <w:rStyle w:val="StrongEmphasis"/>
                <w:rFonts w:ascii="Century Gothic;sans-serif" w:hAnsi="Century Gothic;sans-serif"/>
                <w:b/>
                <w:color w:val="FF0000"/>
                <w:sz w:val="27"/>
              </w:rPr>
              <w:t>(4)</w:t>
            </w:r>
          </w:p>
        </w:tc>
        <w:tc>
          <w:tcPr>
            <w:tcW w:w="3486"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07" w:type="dxa"/>
              <w:right w:w="108" w:type="dxa"/>
            </w:tcMar>
            <w:vAlign w:val="center"/>
          </w:tcPr>
          <w:p>
            <w:pPr>
              <w:pStyle w:val="TableContents"/>
              <w:spacing w:before="0" w:after="0"/>
              <w:ind w:left="0" w:right="0" w:hanging="0"/>
              <w:jc w:val="left"/>
              <w:rPr/>
            </w:pPr>
            <w:r>
              <w:rPr>
                <w:rStyle w:val="StrongEmphasis"/>
                <w:rFonts w:ascii="Century Gothic;sans-serif" w:hAnsi="Century Gothic;sans-serif"/>
                <w:b/>
                <w:sz w:val="27"/>
              </w:rPr>
              <w:t>Provides end-to-end communication control</w:t>
            </w:r>
          </w:p>
        </w:tc>
        <w:tc>
          <w:tcPr>
            <w:tcW w:w="299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07" w:type="dxa"/>
              <w:right w:w="108" w:type="dxa"/>
            </w:tcMar>
            <w:vAlign w:val="center"/>
          </w:tcPr>
          <w:p>
            <w:pPr>
              <w:pStyle w:val="TableContents"/>
              <w:spacing w:before="0" w:after="0"/>
              <w:ind w:left="0" w:right="0" w:hanging="0"/>
              <w:jc w:val="left"/>
              <w:rPr/>
            </w:pPr>
            <w:r>
              <w:rPr>
                <w:rStyle w:val="StrongEmphasis"/>
                <w:rFonts w:ascii="Century Gothic;sans-serif" w:hAnsi="Century Gothic;sans-serif"/>
                <w:b/>
                <w:sz w:val="27"/>
              </w:rPr>
              <w:t>TCP,UDP</w:t>
            </w:r>
          </w:p>
        </w:tc>
      </w:tr>
      <w:tr>
        <w:trPr/>
        <w:tc>
          <w:tcPr>
            <w:tcW w:w="316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tcMar>
              <w:left w:w="107" w:type="dxa"/>
              <w:right w:w="108" w:type="dxa"/>
            </w:tcMar>
            <w:vAlign w:val="center"/>
          </w:tcPr>
          <w:p>
            <w:pPr>
              <w:pStyle w:val="TableContents"/>
              <w:spacing w:before="0" w:after="0"/>
              <w:ind w:left="0" w:right="0" w:hanging="0"/>
              <w:jc w:val="left"/>
              <w:rPr/>
            </w:pPr>
            <w:r>
              <w:rPr>
                <w:rStyle w:val="StrongEmphasis"/>
                <w:rFonts w:ascii="Century Gothic;sans-serif" w:hAnsi="Century Gothic;sans-serif"/>
                <w:b/>
                <w:sz w:val="27"/>
              </w:rPr>
              <w:t>Network </w:t>
            </w:r>
            <w:r>
              <w:rPr>
                <w:rStyle w:val="StrongEmphasis"/>
                <w:rFonts w:ascii="Century Gothic;sans-serif" w:hAnsi="Century Gothic;sans-serif"/>
                <w:b/>
                <w:color w:val="FF0000"/>
                <w:sz w:val="27"/>
              </w:rPr>
              <w:t>(3)</w:t>
            </w:r>
          </w:p>
        </w:tc>
        <w:tc>
          <w:tcPr>
            <w:tcW w:w="3486"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tcMar>
              <w:left w:w="107" w:type="dxa"/>
              <w:right w:w="108" w:type="dxa"/>
            </w:tcMar>
            <w:vAlign w:val="center"/>
          </w:tcPr>
          <w:p>
            <w:pPr>
              <w:pStyle w:val="TableContents"/>
              <w:spacing w:before="0" w:after="0"/>
              <w:ind w:left="0" w:right="0" w:hanging="0"/>
              <w:jc w:val="left"/>
              <w:rPr/>
            </w:pPr>
            <w:r>
              <w:rPr>
                <w:rStyle w:val="StrongEmphasis"/>
                <w:rFonts w:ascii="Century Gothic;sans-serif" w:hAnsi="Century Gothic;sans-serif"/>
                <w:b/>
                <w:sz w:val="27"/>
              </w:rPr>
              <w:t>Routes information in the network</w:t>
            </w:r>
          </w:p>
        </w:tc>
        <w:tc>
          <w:tcPr>
            <w:tcW w:w="299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tcMar>
              <w:left w:w="107" w:type="dxa"/>
              <w:right w:w="108" w:type="dxa"/>
            </w:tcMar>
            <w:vAlign w:val="center"/>
          </w:tcPr>
          <w:p>
            <w:pPr>
              <w:pStyle w:val="TableContents"/>
              <w:spacing w:before="0" w:after="0"/>
              <w:ind w:left="0" w:right="0" w:hanging="0"/>
              <w:jc w:val="left"/>
              <w:rPr/>
            </w:pPr>
            <w:r>
              <w:rPr>
                <w:rStyle w:val="StrongEmphasis"/>
                <w:rFonts w:ascii="Century Gothic;sans-serif" w:hAnsi="Century Gothic;sans-serif"/>
                <w:b/>
                <w:sz w:val="27"/>
              </w:rPr>
              <w:t>IP,ARP,ICMP</w:t>
            </w:r>
          </w:p>
        </w:tc>
      </w:tr>
      <w:tr>
        <w:trPr/>
        <w:tc>
          <w:tcPr>
            <w:tcW w:w="316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07" w:type="dxa"/>
              <w:right w:w="108" w:type="dxa"/>
            </w:tcMar>
            <w:vAlign w:val="center"/>
          </w:tcPr>
          <w:p>
            <w:pPr>
              <w:pStyle w:val="TableContents"/>
              <w:spacing w:before="0" w:after="0"/>
              <w:ind w:left="0" w:right="0" w:hanging="0"/>
              <w:jc w:val="left"/>
              <w:rPr/>
            </w:pPr>
            <w:r>
              <w:rPr>
                <w:rStyle w:val="StrongEmphasis"/>
                <w:rFonts w:ascii="Century Gothic;sans-serif" w:hAnsi="Century Gothic;sans-serif"/>
                <w:b/>
                <w:sz w:val="27"/>
              </w:rPr>
              <w:t>Data Link </w:t>
            </w:r>
            <w:r>
              <w:rPr>
                <w:rStyle w:val="StrongEmphasis"/>
                <w:rFonts w:ascii="Century Gothic;sans-serif" w:hAnsi="Century Gothic;sans-serif"/>
                <w:b/>
                <w:color w:val="FF0000"/>
                <w:sz w:val="27"/>
              </w:rPr>
              <w:t>(2)</w:t>
            </w:r>
          </w:p>
        </w:tc>
        <w:tc>
          <w:tcPr>
            <w:tcW w:w="3486"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07" w:type="dxa"/>
              <w:right w:w="108" w:type="dxa"/>
            </w:tcMar>
            <w:vAlign w:val="center"/>
          </w:tcPr>
          <w:p>
            <w:pPr>
              <w:pStyle w:val="TableContents"/>
              <w:spacing w:before="0" w:after="0"/>
              <w:ind w:left="0" w:right="0" w:hanging="0"/>
              <w:jc w:val="left"/>
              <w:rPr/>
            </w:pPr>
            <w:r>
              <w:rPr>
                <w:rStyle w:val="StrongEmphasis"/>
                <w:rFonts w:ascii="Century Gothic;sans-serif" w:hAnsi="Century Gothic;sans-serif"/>
                <w:b/>
                <w:sz w:val="27"/>
              </w:rPr>
              <w:t>Describes the logical organisation of data bits transmitted on a particular medium. The data link layer is divided in two sublayers: the Media Access Control Layer (MAC) and the Logical Link Control Layer (LLC)</w:t>
            </w:r>
          </w:p>
        </w:tc>
        <w:tc>
          <w:tcPr>
            <w:tcW w:w="299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07" w:type="dxa"/>
              <w:right w:w="108" w:type="dxa"/>
            </w:tcMar>
            <w:vAlign w:val="center"/>
          </w:tcPr>
          <w:p>
            <w:pPr>
              <w:pStyle w:val="TableContents"/>
              <w:spacing w:before="0" w:after="0"/>
              <w:ind w:left="0" w:right="0" w:hanging="0"/>
              <w:jc w:val="left"/>
              <w:rPr/>
            </w:pPr>
            <w:r>
              <w:rPr>
                <w:rStyle w:val="StrongEmphasis"/>
                <w:rFonts w:ascii="Century Gothic;sans-serif" w:hAnsi="Century Gothic;sans-serif"/>
                <w:b/>
                <w:sz w:val="27"/>
              </w:rPr>
              <w:t>SLIP, PPP</w:t>
            </w:r>
          </w:p>
        </w:tc>
      </w:tr>
      <w:tr>
        <w:trPr/>
        <w:tc>
          <w:tcPr>
            <w:tcW w:w="316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tcMar>
              <w:left w:w="107" w:type="dxa"/>
              <w:right w:w="108" w:type="dxa"/>
            </w:tcMar>
            <w:vAlign w:val="center"/>
          </w:tcPr>
          <w:p>
            <w:pPr>
              <w:pStyle w:val="TableContents"/>
              <w:spacing w:before="0" w:after="0"/>
              <w:ind w:left="0" w:right="0" w:hanging="0"/>
              <w:jc w:val="left"/>
              <w:rPr/>
            </w:pPr>
            <w:r>
              <w:rPr>
                <w:rStyle w:val="StrongEmphasis"/>
                <w:rFonts w:ascii="Century Gothic;sans-serif" w:hAnsi="Century Gothic;sans-serif"/>
                <w:b/>
                <w:sz w:val="27"/>
              </w:rPr>
              <w:t>Physical </w:t>
            </w:r>
            <w:r>
              <w:rPr>
                <w:rStyle w:val="StrongEmphasis"/>
                <w:rFonts w:ascii="Century Gothic;sans-serif" w:hAnsi="Century Gothic;sans-serif"/>
                <w:b/>
                <w:color w:val="FF0000"/>
                <w:sz w:val="27"/>
              </w:rPr>
              <w:t>(1)</w:t>
            </w:r>
          </w:p>
        </w:tc>
        <w:tc>
          <w:tcPr>
            <w:tcW w:w="3486"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tcMar>
              <w:left w:w="107" w:type="dxa"/>
              <w:right w:w="108" w:type="dxa"/>
            </w:tcMar>
            <w:vAlign w:val="center"/>
          </w:tcPr>
          <w:p>
            <w:pPr>
              <w:pStyle w:val="TableContents"/>
              <w:spacing w:before="0" w:after="0"/>
              <w:ind w:left="0" w:right="0" w:hanging="0"/>
              <w:jc w:val="left"/>
              <w:rPr/>
            </w:pPr>
            <w:r>
              <w:rPr>
                <w:rStyle w:val="StrongEmphasis"/>
                <w:rFonts w:ascii="Century Gothic;sans-serif" w:hAnsi="Century Gothic;sans-serif"/>
                <w:b/>
                <w:sz w:val="27"/>
              </w:rPr>
              <w:t>Describes the physical properties of various communication media as well as the electrical properties and interpretation of the exchanged signals. The physical layer is the actual NIC and the Ethernet cable. </w:t>
            </w:r>
          </w:p>
        </w:tc>
        <w:tc>
          <w:tcPr>
            <w:tcW w:w="299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tcMar>
              <w:left w:w="107" w:type="dxa"/>
              <w:right w:w="108" w:type="dxa"/>
            </w:tcMar>
            <w:vAlign w:val="center"/>
          </w:tcPr>
          <w:p>
            <w:pPr>
              <w:pStyle w:val="TableContents"/>
              <w:spacing w:before="0" w:after="0"/>
              <w:ind w:left="0" w:right="0" w:hanging="0"/>
              <w:jc w:val="left"/>
              <w:rPr/>
            </w:pPr>
            <w:r>
              <w:rPr>
                <w:rStyle w:val="StrongEmphasis"/>
                <w:rFonts w:ascii="Century Gothic;sans-serif" w:hAnsi="Century Gothic;sans-serif"/>
                <w:b/>
                <w:sz w:val="27"/>
              </w:rPr>
              <w:t>IEEE 1394, DSL, ISDN</w:t>
            </w:r>
          </w:p>
        </w:tc>
      </w:tr>
    </w:tbl>
    <w:p>
      <w:pPr>
        <w:pStyle w:val="TextBody"/>
        <w:spacing w:lineRule="auto" w:line="276" w:before="0" w:after="140"/>
        <w:rPr/>
      </w:pPr>
      <w:r>
        <w:rP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tserrat">
    <w:charset w:val="01"/>
    <w:family w:val="auto"/>
    <w:pitch w:val="default"/>
  </w:font>
  <w:font w:name="Century Gothic">
    <w:altName w:val="sans-serif"/>
    <w:charset w:val="01"/>
    <w:family w:val="auto"/>
    <w:pitch w:val="default"/>
  </w:font>
</w:fonts>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214</Words>
  <Characters>1285</Characters>
  <CharactersWithSpaces>1475</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2020-06-12T04:08:20Z</dcterms:created>
  <dc:creator/>
  <dc:description/>
  <dc:language>en-IN</dc:language>
  <cp:lastModifiedBy/>
  <dcterms:modified xsi:type="dcterms:W3CDTF">2020-06-12T04:08:56Z</dcterms:modified>
  <cp:revision>3</cp:revision>
  <dc:subject/>
  <dc:title/>
</cp:coreProperties>
</file>