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 </w:t>
        <w:tab/>
        <w:t xml:space="preserve">Variable - It is an entity that is used to store any data such as integer or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- It is a type of variable which is placed inside double quotes while assigning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</w:t>
        <w:tab/>
        <w:t xml:space="preserve">Integers - These contain digits without a decimal (ex - 1,2,3)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Floating point numbers - These contain numbers with decimal (ex - 1.1, 2.34)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Strings - These contain anything placed inside double quotes or single quotes (ex - ‘AB’ 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‘12’)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4-</w:t>
        <w:tab/>
        <w:t xml:space="preserve">An expression is made up of operands and operators. All the expressions are used to do </w:t>
        <w:tab/>
        <w:t xml:space="preserve">perform some calculations and evaluates to a value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5- </w:t>
        <w:tab/>
        <w:t xml:space="preserve">Expression - it is used to perform some calculation on data and evaluates to a 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Statement - it represents an action or a command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6-</w:t>
        <w:tab/>
        <w:t xml:space="preserve">bacon value is 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7-</w:t>
        <w:tab/>
        <w:t xml:space="preserve">spamspamspam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Spamspamspam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8-</w:t>
        <w:tab/>
        <w:t xml:space="preserve">Because according to variable naming conventions in python, a variable name cannot </w:t>
        <w:tab/>
        <w:tab/>
        <w:t xml:space="preserve">start with a digit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9-</w:t>
        <w:tab/>
        <w:t xml:space="preserve">int(), float(), str()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10-</w:t>
        <w:tab/>
        <w:t xml:space="preserve">It shows an error because we cannot add string with integer 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Solution - ‘I have eaten’ + ‘99’ + ‘burritos’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