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2F7" w:rsidRPr="004F08DE" w:rsidRDefault="009C72F7" w:rsidP="004F08DE">
      <w:pPr>
        <w:spacing w:line="480" w:lineRule="auto"/>
        <w:rPr>
          <w:rFonts w:ascii="Times New Roman" w:hAnsi="Times New Roman" w:cs="Times New Roman"/>
          <w:color w:val="000000" w:themeColor="text1"/>
          <w:sz w:val="24"/>
          <w:szCs w:val="24"/>
        </w:rPr>
      </w:pPr>
      <w:bookmarkStart w:id="0" w:name="_GoBack"/>
      <w:bookmarkEnd w:id="0"/>
    </w:p>
    <w:p w:rsidR="009C72F7" w:rsidRPr="006F7F0A" w:rsidRDefault="009C72F7" w:rsidP="006F7F0A">
      <w:pPr>
        <w:spacing w:line="480" w:lineRule="auto"/>
        <w:jc w:val="center"/>
        <w:rPr>
          <w:rFonts w:ascii="Times New Roman" w:hAnsi="Times New Roman" w:cs="Times New Roman"/>
          <w:b/>
          <w:color w:val="000000" w:themeColor="text1"/>
          <w:sz w:val="32"/>
          <w:szCs w:val="32"/>
        </w:rPr>
      </w:pPr>
      <w:r w:rsidRPr="006F7F0A">
        <w:rPr>
          <w:rFonts w:ascii="Times New Roman" w:hAnsi="Times New Roman" w:cs="Times New Roman"/>
          <w:b/>
          <w:color w:val="000000" w:themeColor="text1"/>
          <w:sz w:val="32"/>
          <w:szCs w:val="32"/>
        </w:rPr>
        <w:t>Essay on Tort of Negligence, Consumer Protection, Health and Safety, Liability for Defective Goods and Product Liability</w:t>
      </w:r>
    </w:p>
    <w:p w:rsidR="004F08DE" w:rsidRDefault="004F08DE" w:rsidP="006F7F0A">
      <w:pPr>
        <w:spacing w:line="480" w:lineRule="auto"/>
        <w:jc w:val="center"/>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4F08DE" w:rsidRDefault="004F08DE" w:rsidP="004F08DE">
      <w:pPr>
        <w:spacing w:line="480" w:lineRule="auto"/>
        <w:rPr>
          <w:rFonts w:ascii="Times New Roman" w:hAnsi="Times New Roman" w:cs="Times New Roman"/>
          <w:color w:val="000000" w:themeColor="text1"/>
          <w:sz w:val="24"/>
          <w:szCs w:val="24"/>
        </w:rPr>
      </w:pPr>
    </w:p>
    <w:p w:rsidR="009C72F7" w:rsidRPr="006F7F0A" w:rsidRDefault="009C72F7" w:rsidP="004F08DE">
      <w:pPr>
        <w:spacing w:line="480" w:lineRule="auto"/>
        <w:rPr>
          <w:rFonts w:ascii="Times New Roman" w:hAnsi="Times New Roman" w:cs="Times New Roman"/>
          <w:b/>
          <w:color w:val="000000" w:themeColor="text1"/>
          <w:sz w:val="24"/>
          <w:szCs w:val="24"/>
        </w:rPr>
      </w:pPr>
      <w:r w:rsidRPr="006F7F0A">
        <w:rPr>
          <w:rFonts w:ascii="Times New Roman" w:hAnsi="Times New Roman" w:cs="Times New Roman"/>
          <w:b/>
          <w:color w:val="000000" w:themeColor="text1"/>
          <w:sz w:val="24"/>
          <w:szCs w:val="24"/>
        </w:rPr>
        <w:lastRenderedPageBreak/>
        <w:t>Introduction</w:t>
      </w:r>
    </w:p>
    <w:p w:rsidR="001060EE" w:rsidRPr="004F08DE" w:rsidRDefault="001060EE" w:rsidP="006F7F0A">
      <w:pPr>
        <w:spacing w:line="480" w:lineRule="auto"/>
        <w:ind w:firstLine="720"/>
        <w:rPr>
          <w:rFonts w:ascii="Times New Roman" w:hAnsi="Times New Roman" w:cs="Times New Roman"/>
          <w:color w:val="000000" w:themeColor="text1"/>
          <w:sz w:val="24"/>
          <w:szCs w:val="24"/>
        </w:rPr>
      </w:pPr>
      <w:r w:rsidRPr="004F08DE">
        <w:rPr>
          <w:rFonts w:ascii="Times New Roman" w:hAnsi="Times New Roman" w:cs="Times New Roman"/>
          <w:color w:val="000000" w:themeColor="text1"/>
          <w:sz w:val="24"/>
          <w:szCs w:val="24"/>
        </w:rPr>
        <w:t>The complex machinery of legal rules that regulate businesses is composed of interlocking gears such as consumer protection, health and safety, and product liability. The tort of negligence, which establishes a duty of care that businesses owe to customers and employees, is fundamental to this. Legal precedents that outline the boundaries of this obligation have been established by landmark cases like Donoghue v. Stevenson</w:t>
      </w:r>
      <w:r w:rsidR="00AE3F77">
        <w:rPr>
          <w:rFonts w:ascii="Times New Roman" w:hAnsi="Times New Roman" w:cs="Times New Roman"/>
          <w:color w:val="000000" w:themeColor="text1"/>
          <w:sz w:val="24"/>
          <w:szCs w:val="24"/>
        </w:rPr>
        <w:t xml:space="preserve"> (</w:t>
      </w:r>
      <w:r w:rsidR="00AE3F77" w:rsidRPr="00AE3F77">
        <w:rPr>
          <w:rFonts w:ascii="Times New Roman" w:hAnsi="Times New Roman" w:cs="Times New Roman"/>
          <w:color w:val="000000" w:themeColor="text1"/>
          <w:sz w:val="24"/>
          <w:szCs w:val="24"/>
        </w:rPr>
        <w:t>[1932] AC 562</w:t>
      </w:r>
      <w:r w:rsidR="00AE3F77">
        <w:rPr>
          <w:rFonts w:ascii="Times New Roman" w:hAnsi="Times New Roman" w:cs="Times New Roman"/>
          <w:color w:val="000000" w:themeColor="text1"/>
          <w:sz w:val="24"/>
          <w:szCs w:val="24"/>
        </w:rPr>
        <w:t>)</w:t>
      </w:r>
      <w:r w:rsidRPr="004F08DE">
        <w:rPr>
          <w:rFonts w:ascii="Times New Roman" w:hAnsi="Times New Roman" w:cs="Times New Roman"/>
          <w:color w:val="000000" w:themeColor="text1"/>
          <w:sz w:val="24"/>
          <w:szCs w:val="24"/>
        </w:rPr>
        <w:t xml:space="preserve"> and R. v. </w:t>
      </w:r>
      <w:proofErr w:type="spellStart"/>
      <w:r w:rsidRPr="004F08DE">
        <w:rPr>
          <w:rFonts w:ascii="Times New Roman" w:hAnsi="Times New Roman" w:cs="Times New Roman"/>
          <w:color w:val="000000" w:themeColor="text1"/>
          <w:sz w:val="24"/>
          <w:szCs w:val="24"/>
        </w:rPr>
        <w:t>Chargot</w:t>
      </w:r>
      <w:proofErr w:type="spellEnd"/>
      <w:r w:rsidRPr="004F08DE">
        <w:rPr>
          <w:rFonts w:ascii="Times New Roman" w:hAnsi="Times New Roman" w:cs="Times New Roman"/>
          <w:color w:val="000000" w:themeColor="text1"/>
          <w:sz w:val="24"/>
          <w:szCs w:val="24"/>
        </w:rPr>
        <w:t xml:space="preserve"> Ltd</w:t>
      </w:r>
      <w:r w:rsidR="00AE3F77">
        <w:rPr>
          <w:rFonts w:ascii="Times New Roman" w:hAnsi="Times New Roman" w:cs="Times New Roman"/>
          <w:color w:val="000000" w:themeColor="text1"/>
          <w:sz w:val="24"/>
          <w:szCs w:val="24"/>
        </w:rPr>
        <w:t xml:space="preserve"> (</w:t>
      </w:r>
      <w:r w:rsidR="00AE3F77" w:rsidRPr="00AE3F77">
        <w:rPr>
          <w:rFonts w:ascii="Times New Roman" w:hAnsi="Times New Roman" w:cs="Times New Roman"/>
          <w:color w:val="000000" w:themeColor="text1"/>
          <w:sz w:val="24"/>
          <w:szCs w:val="24"/>
        </w:rPr>
        <w:t>[2008] UKHL 73</w:t>
      </w:r>
      <w:r w:rsidR="00AE3F77">
        <w:rPr>
          <w:rFonts w:ascii="Times New Roman" w:hAnsi="Times New Roman" w:cs="Times New Roman"/>
          <w:color w:val="000000" w:themeColor="text1"/>
          <w:sz w:val="24"/>
          <w:szCs w:val="24"/>
        </w:rPr>
        <w:t>)</w:t>
      </w:r>
      <w:r w:rsidRPr="004F08DE">
        <w:rPr>
          <w:rFonts w:ascii="Times New Roman" w:hAnsi="Times New Roman" w:cs="Times New Roman"/>
          <w:color w:val="000000" w:themeColor="text1"/>
          <w:sz w:val="24"/>
          <w:szCs w:val="24"/>
        </w:rPr>
        <w:t xml:space="preserve">. The Consumer Rights Act 2015, which embodies consumer protection laws, gives consumers the power to demand quality and fairness, while the Health and Safety at Work Act of 1974 requires employers to provide a safe workplace. The Sale of Goods Act of 1979 and the Consumer Protection Act of 1987, taken together, set strict requirements for product quality and safety. A company's reputation could be tarnished in addition to legal repercussions from breaking these laws. Consequently, these laws and cases create a solid legal framework that ensures moral business practices and protects the rights of consumers and </w:t>
      </w:r>
      <w:proofErr w:type="spellStart"/>
      <w:r w:rsidRPr="004F08DE">
        <w:rPr>
          <w:rFonts w:ascii="Times New Roman" w:hAnsi="Times New Roman" w:cs="Times New Roman"/>
          <w:color w:val="000000" w:themeColor="text1"/>
          <w:sz w:val="24"/>
          <w:szCs w:val="24"/>
        </w:rPr>
        <w:t>employees.</w:t>
      </w:r>
      <w:proofErr w:type="spellEnd"/>
    </w:p>
    <w:p w:rsidR="00136E23" w:rsidRPr="004F08DE" w:rsidRDefault="002A2006" w:rsidP="006F7F0A">
      <w:pPr>
        <w:spacing w:line="480" w:lineRule="auto"/>
        <w:ind w:firstLine="720"/>
        <w:rPr>
          <w:rFonts w:ascii="Times New Roman" w:hAnsi="Times New Roman" w:cs="Times New Roman"/>
          <w:color w:val="000000" w:themeColor="text1"/>
          <w:sz w:val="24"/>
          <w:szCs w:val="24"/>
        </w:rPr>
      </w:pPr>
      <w:r w:rsidRPr="004F08DE">
        <w:rPr>
          <w:rFonts w:ascii="Times New Roman" w:hAnsi="Times New Roman" w:cs="Times New Roman"/>
          <w:color w:val="000000" w:themeColor="text1"/>
          <w:sz w:val="24"/>
          <w:szCs w:val="24"/>
        </w:rPr>
        <w:t>Most people think that negligence is the most important principle behind consumer protection, and it is a very important part of understanding the legal consequences of bad products and services. Even though the idea covers a lot of ground, it is based on four key ideas: duty of care, breach of that duty, cause, and damage as a result. Donoghue v. Stevenson (1932) AC 562 is the case that modern negligence law is based on. The above legal precedent gave rise to the "neighbor principle," which says that people have a duty of care to those who could be hurt by their actions</w:t>
      </w:r>
      <w:r w:rsidR="00AE3F77">
        <w:rPr>
          <w:rFonts w:ascii="Times New Roman" w:hAnsi="Times New Roman" w:cs="Times New Roman"/>
          <w:color w:val="000000" w:themeColor="text1"/>
          <w:sz w:val="24"/>
          <w:szCs w:val="24"/>
        </w:rPr>
        <w:t xml:space="preserve"> (</w:t>
      </w:r>
      <w:r w:rsidR="00AE3F77">
        <w:rPr>
          <w:rFonts w:ascii="Arial" w:hAnsi="Arial" w:cs="Arial"/>
          <w:color w:val="222222"/>
          <w:sz w:val="20"/>
          <w:szCs w:val="20"/>
          <w:shd w:val="clear" w:color="auto" w:fill="FFFFFF"/>
        </w:rPr>
        <w:t>Khan</w:t>
      </w:r>
      <w:r w:rsidR="00AE3F77">
        <w:rPr>
          <w:rFonts w:ascii="Arial" w:hAnsi="Arial" w:cs="Arial"/>
          <w:color w:val="222222"/>
          <w:sz w:val="20"/>
          <w:szCs w:val="20"/>
          <w:shd w:val="clear" w:color="auto" w:fill="FFFFFF"/>
        </w:rPr>
        <w:t xml:space="preserve"> et al., </w:t>
      </w:r>
      <w:r w:rsidR="00AE3F77">
        <w:rPr>
          <w:rFonts w:ascii="Arial" w:hAnsi="Arial" w:cs="Arial"/>
          <w:color w:val="222222"/>
          <w:sz w:val="20"/>
          <w:szCs w:val="20"/>
          <w:shd w:val="clear" w:color="auto" w:fill="FFFFFF"/>
        </w:rPr>
        <w:t>2020</w:t>
      </w:r>
      <w:r w:rsidR="00AE3F77">
        <w:rPr>
          <w:rFonts w:ascii="Arial" w:hAnsi="Arial" w:cs="Arial"/>
          <w:color w:val="222222"/>
          <w:sz w:val="20"/>
          <w:szCs w:val="20"/>
          <w:shd w:val="clear" w:color="auto" w:fill="FFFFFF"/>
        </w:rPr>
        <w:t>)</w:t>
      </w:r>
      <w:r w:rsidRPr="004F08DE">
        <w:rPr>
          <w:rFonts w:ascii="Times New Roman" w:hAnsi="Times New Roman" w:cs="Times New Roman"/>
          <w:color w:val="000000" w:themeColor="text1"/>
          <w:sz w:val="24"/>
          <w:szCs w:val="24"/>
        </w:rPr>
        <w:t xml:space="preserve">. This citation is often used in legal writing and court decisions. In this case, Mrs. Donoghue got sick after drinking ginger beer that had a dead gastropod in it. </w:t>
      </w:r>
      <w:r w:rsidR="00632EEE" w:rsidRPr="004F08DE">
        <w:rPr>
          <w:rFonts w:ascii="Times New Roman" w:hAnsi="Times New Roman" w:cs="Times New Roman"/>
          <w:color w:val="000000" w:themeColor="text1"/>
          <w:sz w:val="24"/>
          <w:szCs w:val="24"/>
        </w:rPr>
        <w:t xml:space="preserve">The court's ruling, which recognized the manufacturer's obligation to exercise reasonable care, </w:t>
      </w:r>
      <w:r w:rsidR="00632EEE" w:rsidRPr="004F08DE">
        <w:rPr>
          <w:rFonts w:ascii="Times New Roman" w:hAnsi="Times New Roman" w:cs="Times New Roman"/>
          <w:color w:val="000000" w:themeColor="text1"/>
          <w:sz w:val="24"/>
          <w:szCs w:val="24"/>
        </w:rPr>
        <w:lastRenderedPageBreak/>
        <w:t xml:space="preserve">set a legal precedent that extends to professional conduct, services, and even consumer goods beyond the scope of basic consumer products.  </w:t>
      </w:r>
      <w:r w:rsidR="00136E23" w:rsidRPr="004F08DE">
        <w:rPr>
          <w:rFonts w:ascii="Times New Roman" w:hAnsi="Times New Roman" w:cs="Times New Roman"/>
          <w:color w:val="000000" w:themeColor="text1"/>
          <w:sz w:val="24"/>
          <w:szCs w:val="24"/>
        </w:rPr>
        <w:t>This decision had a significant effect, acting as a legal benchmark that was referenced and expanded upon in countless subsequent rulings. However, what does this imply for consumer safety? In essence, it puts the responsibility for ensuring the efficacy and safety of their products on the businesses. For instance, if a consumer bought a home appliance and it later malfunctioned because of poor design, leading to harm or damage, the manufacturer might be held accountable under the legal concept of negligence. This obligation covers the entire lifecycle of the product, from design and production to marketing and eventual sale. It necessitates a rigorous quality control system and places an ethical obligation on companies to behave ethically, making negligence law a crucial component of corporate governance. Negligence in consumer protection has far-reaching repercussions. When a product or service causes harm, the consumer suffers losses beyond just money; there may also be significant psychological and emotional costs. As a result, negligence law protects against corporate wrongdoing by compensating the injured parties and acting as a deterrent. It forces businesses to spend money on safety precautions, quality control checks, and ethical marketing techniques. Failure to comply not only exposes the business to legal repercussions but also jeopardizes its reputation, possibly costing it customers' trust and money</w:t>
      </w:r>
      <w:r w:rsidR="00AE3F77">
        <w:rPr>
          <w:rFonts w:ascii="Times New Roman" w:hAnsi="Times New Roman" w:cs="Times New Roman"/>
          <w:color w:val="000000" w:themeColor="text1"/>
          <w:sz w:val="24"/>
          <w:szCs w:val="24"/>
        </w:rPr>
        <w:t xml:space="preserve"> (</w:t>
      </w:r>
      <w:proofErr w:type="spellStart"/>
      <w:r w:rsidR="00AE3F77">
        <w:rPr>
          <w:rFonts w:ascii="Arial" w:hAnsi="Arial" w:cs="Arial"/>
          <w:color w:val="222222"/>
          <w:sz w:val="20"/>
          <w:szCs w:val="20"/>
          <w:shd w:val="clear" w:color="auto" w:fill="FFFFFF"/>
        </w:rPr>
        <w:t>Atkin</w:t>
      </w:r>
      <w:proofErr w:type="spellEnd"/>
      <w:r w:rsidR="00AE3F77">
        <w:rPr>
          <w:rFonts w:ascii="Arial" w:hAnsi="Arial" w:cs="Arial"/>
          <w:color w:val="222222"/>
          <w:sz w:val="20"/>
          <w:szCs w:val="20"/>
          <w:shd w:val="clear" w:color="auto" w:fill="FFFFFF"/>
        </w:rPr>
        <w:t>, 1932</w:t>
      </w:r>
      <w:r w:rsidR="00AE3F77">
        <w:rPr>
          <w:rFonts w:ascii="Arial" w:hAnsi="Arial" w:cs="Arial"/>
          <w:color w:val="222222"/>
          <w:sz w:val="20"/>
          <w:szCs w:val="20"/>
          <w:shd w:val="clear" w:color="auto" w:fill="FFFFFF"/>
        </w:rPr>
        <w:t>)</w:t>
      </w:r>
      <w:r w:rsidR="00136E23" w:rsidRPr="004F08DE">
        <w:rPr>
          <w:rFonts w:ascii="Times New Roman" w:hAnsi="Times New Roman" w:cs="Times New Roman"/>
          <w:color w:val="000000" w:themeColor="text1"/>
          <w:sz w:val="24"/>
          <w:szCs w:val="24"/>
        </w:rPr>
        <w:t>.</w:t>
      </w:r>
    </w:p>
    <w:p w:rsidR="00136E23" w:rsidRPr="004F08DE" w:rsidRDefault="00136E23" w:rsidP="006F7F0A">
      <w:pPr>
        <w:spacing w:line="480" w:lineRule="auto"/>
        <w:ind w:firstLine="720"/>
        <w:rPr>
          <w:rFonts w:ascii="Times New Roman" w:hAnsi="Times New Roman" w:cs="Times New Roman"/>
          <w:color w:val="000000" w:themeColor="text1"/>
          <w:sz w:val="24"/>
          <w:szCs w:val="24"/>
        </w:rPr>
      </w:pPr>
      <w:r w:rsidRPr="004F08DE">
        <w:rPr>
          <w:rFonts w:ascii="Times New Roman" w:hAnsi="Times New Roman" w:cs="Times New Roman"/>
          <w:color w:val="000000" w:themeColor="text1"/>
          <w:sz w:val="24"/>
          <w:szCs w:val="24"/>
        </w:rPr>
        <w:t>A bulwark against consumer exploitation, consumer protection laws prevent the balance of justice from tipping in favor of companies and producers. The 2015 Consumer Rights Act is at the core of these safeguards in the United Kingdom. This legislation is a strong tool that enables consumers to demand quality, fitness for purpose, and overall satisfactory quality in the goods and services they buy rather than merely a set of rules</w:t>
      </w:r>
      <w:r w:rsidR="006F7F0A">
        <w:rPr>
          <w:rFonts w:ascii="Times New Roman" w:hAnsi="Times New Roman" w:cs="Times New Roman"/>
          <w:color w:val="000000" w:themeColor="text1"/>
          <w:sz w:val="24"/>
          <w:szCs w:val="24"/>
        </w:rPr>
        <w:t xml:space="preserve"> (</w:t>
      </w:r>
      <w:r w:rsidR="006F7F0A">
        <w:rPr>
          <w:rFonts w:ascii="Arial" w:hAnsi="Arial" w:cs="Arial"/>
          <w:color w:val="222222"/>
          <w:sz w:val="20"/>
          <w:szCs w:val="20"/>
          <w:shd w:val="clear" w:color="auto" w:fill="FFFFFF"/>
        </w:rPr>
        <w:t>El-</w:t>
      </w:r>
      <w:proofErr w:type="spellStart"/>
      <w:r w:rsidR="006F7F0A">
        <w:rPr>
          <w:rFonts w:ascii="Arial" w:hAnsi="Arial" w:cs="Arial"/>
          <w:color w:val="222222"/>
          <w:sz w:val="20"/>
          <w:szCs w:val="20"/>
          <w:shd w:val="clear" w:color="auto" w:fill="FFFFFF"/>
        </w:rPr>
        <w:t>Gendi</w:t>
      </w:r>
      <w:proofErr w:type="spellEnd"/>
      <w:r w:rsidR="006F7F0A">
        <w:rPr>
          <w:rFonts w:ascii="Arial" w:hAnsi="Arial" w:cs="Arial"/>
          <w:color w:val="222222"/>
          <w:sz w:val="20"/>
          <w:szCs w:val="20"/>
          <w:shd w:val="clear" w:color="auto" w:fill="FFFFFF"/>
        </w:rPr>
        <w:t>, 2017</w:t>
      </w:r>
      <w:r w:rsidR="006F7F0A">
        <w:rPr>
          <w:rFonts w:ascii="Arial" w:hAnsi="Arial" w:cs="Arial"/>
          <w:color w:val="222222"/>
          <w:sz w:val="20"/>
          <w:szCs w:val="20"/>
          <w:shd w:val="clear" w:color="auto" w:fill="FFFFFF"/>
        </w:rPr>
        <w:t>)</w:t>
      </w:r>
      <w:r w:rsidRPr="004F08DE">
        <w:rPr>
          <w:rFonts w:ascii="Times New Roman" w:hAnsi="Times New Roman" w:cs="Times New Roman"/>
          <w:color w:val="000000" w:themeColor="text1"/>
          <w:sz w:val="24"/>
          <w:szCs w:val="24"/>
        </w:rPr>
        <w:t xml:space="preserve">. Consider the simple-seeming process of buying a cell phone as an example. A defective product might leave the </w:t>
      </w:r>
      <w:r w:rsidRPr="004F08DE">
        <w:rPr>
          <w:rFonts w:ascii="Times New Roman" w:hAnsi="Times New Roman" w:cs="Times New Roman"/>
          <w:color w:val="000000" w:themeColor="text1"/>
          <w:sz w:val="24"/>
          <w:szCs w:val="24"/>
        </w:rPr>
        <w:lastRenderedPageBreak/>
        <w:t>consumer with few options if there are no consumer protection laws in place. However, the person has the legal right to request a repair, replacement, or even a full refund under the 2015 Consumer Rights Act. This fosters a mutually beneficial relationship between companies and customers. Customers are given the assurance that their investment, no matter how big or small, is protected by the law. On the other hand, companies are compelled to uphold strict quality standards in order to avoid the negative effects of doing so legally. But unfair practices are covered by consumer protection laws as well as defective goods</w:t>
      </w:r>
      <w:r w:rsidR="006F7F0A">
        <w:rPr>
          <w:rFonts w:ascii="Times New Roman" w:hAnsi="Times New Roman" w:cs="Times New Roman"/>
          <w:color w:val="000000" w:themeColor="text1"/>
          <w:sz w:val="24"/>
          <w:szCs w:val="24"/>
        </w:rPr>
        <w:t xml:space="preserve"> (</w:t>
      </w:r>
      <w:r w:rsidR="006F7F0A">
        <w:rPr>
          <w:rFonts w:ascii="Arial" w:hAnsi="Arial" w:cs="Arial"/>
          <w:color w:val="222222"/>
          <w:sz w:val="20"/>
          <w:szCs w:val="20"/>
          <w:shd w:val="clear" w:color="auto" w:fill="FFFFFF"/>
        </w:rPr>
        <w:t>Howells, 2020</w:t>
      </w:r>
      <w:r w:rsidR="006F7F0A">
        <w:rPr>
          <w:rFonts w:ascii="Arial" w:hAnsi="Arial" w:cs="Arial"/>
          <w:color w:val="222222"/>
          <w:sz w:val="20"/>
          <w:szCs w:val="20"/>
          <w:shd w:val="clear" w:color="auto" w:fill="FFFFFF"/>
        </w:rPr>
        <w:t>)</w:t>
      </w:r>
      <w:r w:rsidRPr="004F08DE">
        <w:rPr>
          <w:rFonts w:ascii="Times New Roman" w:hAnsi="Times New Roman" w:cs="Times New Roman"/>
          <w:color w:val="000000" w:themeColor="text1"/>
          <w:sz w:val="24"/>
          <w:szCs w:val="24"/>
        </w:rPr>
        <w:t xml:space="preserve">. This includes deceptive advertising, hidden fees, and other predatory practices that might mislead customers. Any company caught engaging in such practices faces not only legal action but also the potential loss of the public's trust, which over time may prove to be a far greater punishment. Therefore, the Consumer Rights Act functions as a corrective measure that offers consumers avenues for redress as well as a deterrent against unethical business </w:t>
      </w:r>
      <w:proofErr w:type="spellStart"/>
      <w:r w:rsidRPr="004F08DE">
        <w:rPr>
          <w:rFonts w:ascii="Times New Roman" w:hAnsi="Times New Roman" w:cs="Times New Roman"/>
          <w:color w:val="000000" w:themeColor="text1"/>
          <w:sz w:val="24"/>
          <w:szCs w:val="24"/>
        </w:rPr>
        <w:t>practices.</w:t>
      </w:r>
      <w:proofErr w:type="spellEnd"/>
    </w:p>
    <w:p w:rsidR="00172D5A" w:rsidRPr="004F08DE" w:rsidRDefault="00136E23" w:rsidP="006F7F0A">
      <w:pPr>
        <w:spacing w:line="480" w:lineRule="auto"/>
        <w:ind w:firstLine="720"/>
        <w:rPr>
          <w:rFonts w:ascii="Times New Roman" w:hAnsi="Times New Roman" w:cs="Times New Roman"/>
          <w:color w:val="000000" w:themeColor="text1"/>
          <w:sz w:val="24"/>
          <w:szCs w:val="24"/>
        </w:rPr>
      </w:pPr>
      <w:r w:rsidRPr="004F08DE">
        <w:rPr>
          <w:rFonts w:ascii="Times New Roman" w:hAnsi="Times New Roman" w:cs="Times New Roman"/>
          <w:color w:val="000000" w:themeColor="text1"/>
          <w:sz w:val="24"/>
          <w:szCs w:val="24"/>
        </w:rPr>
        <w:t>The Health and Safety at Work Act of 1974 serves as a sentinel, ensuring the welfare of workers and the general public, in the complex maze of legal obligations that govern the workplace</w:t>
      </w:r>
      <w:r w:rsidR="006F7F0A">
        <w:rPr>
          <w:rFonts w:ascii="Times New Roman" w:hAnsi="Times New Roman" w:cs="Times New Roman"/>
          <w:color w:val="000000" w:themeColor="text1"/>
          <w:sz w:val="24"/>
          <w:szCs w:val="24"/>
        </w:rPr>
        <w:t xml:space="preserve"> (</w:t>
      </w:r>
      <w:r w:rsidR="006F7F0A">
        <w:rPr>
          <w:rFonts w:ascii="Arial" w:hAnsi="Arial" w:cs="Arial"/>
          <w:color w:val="222222"/>
          <w:sz w:val="20"/>
          <w:szCs w:val="20"/>
          <w:shd w:val="clear" w:color="auto" w:fill="FFFFFF"/>
        </w:rPr>
        <w:t>Hughes</w:t>
      </w:r>
      <w:r w:rsidR="006F7F0A">
        <w:rPr>
          <w:rFonts w:ascii="Arial" w:hAnsi="Arial" w:cs="Arial"/>
          <w:color w:val="222222"/>
          <w:sz w:val="20"/>
          <w:szCs w:val="20"/>
          <w:shd w:val="clear" w:color="auto" w:fill="FFFFFF"/>
        </w:rPr>
        <w:t xml:space="preserve"> </w:t>
      </w:r>
      <w:r w:rsidR="006F7F0A">
        <w:rPr>
          <w:rFonts w:ascii="Arial" w:hAnsi="Arial" w:cs="Arial"/>
          <w:color w:val="222222"/>
          <w:sz w:val="20"/>
          <w:szCs w:val="20"/>
          <w:shd w:val="clear" w:color="auto" w:fill="FFFFFF"/>
        </w:rPr>
        <w:t xml:space="preserve">and </w:t>
      </w:r>
      <w:proofErr w:type="spellStart"/>
      <w:r w:rsidR="006F7F0A">
        <w:rPr>
          <w:rFonts w:ascii="Arial" w:hAnsi="Arial" w:cs="Arial"/>
          <w:color w:val="222222"/>
          <w:sz w:val="20"/>
          <w:szCs w:val="20"/>
          <w:shd w:val="clear" w:color="auto" w:fill="FFFFFF"/>
        </w:rPr>
        <w:t>Ferrett</w:t>
      </w:r>
      <w:proofErr w:type="spellEnd"/>
      <w:r w:rsidR="006F7F0A">
        <w:rPr>
          <w:rFonts w:ascii="Arial" w:hAnsi="Arial" w:cs="Arial"/>
          <w:color w:val="222222"/>
          <w:sz w:val="20"/>
          <w:szCs w:val="20"/>
          <w:shd w:val="clear" w:color="auto" w:fill="FFFFFF"/>
        </w:rPr>
        <w:t>, 2011</w:t>
      </w:r>
      <w:r w:rsidR="006F7F0A">
        <w:rPr>
          <w:rFonts w:ascii="Arial" w:hAnsi="Arial" w:cs="Arial"/>
          <w:color w:val="222222"/>
          <w:sz w:val="20"/>
          <w:szCs w:val="20"/>
          <w:shd w:val="clear" w:color="auto" w:fill="FFFFFF"/>
        </w:rPr>
        <w:t>)</w:t>
      </w:r>
      <w:r w:rsidRPr="004F08DE">
        <w:rPr>
          <w:rFonts w:ascii="Times New Roman" w:hAnsi="Times New Roman" w:cs="Times New Roman"/>
          <w:color w:val="000000" w:themeColor="text1"/>
          <w:sz w:val="24"/>
          <w:szCs w:val="24"/>
        </w:rPr>
        <w:t xml:space="preserve">. This act is a comprehensive framework that requires employers to establish and maintain a safe workplace, not just another piece of legislation. </w:t>
      </w:r>
      <w:r w:rsidR="002A2006" w:rsidRPr="004F08DE">
        <w:rPr>
          <w:rFonts w:ascii="Times New Roman" w:hAnsi="Times New Roman" w:cs="Times New Roman"/>
          <w:color w:val="000000" w:themeColor="text1"/>
          <w:sz w:val="24"/>
          <w:szCs w:val="24"/>
        </w:rPr>
        <w:t xml:space="preserve">But what does it mean to have a "safe environment" in this case? </w:t>
      </w:r>
      <w:r w:rsidR="00172D5A" w:rsidRPr="004F08DE">
        <w:rPr>
          <w:rFonts w:ascii="Times New Roman" w:hAnsi="Times New Roman" w:cs="Times New Roman"/>
          <w:color w:val="000000" w:themeColor="text1"/>
          <w:sz w:val="24"/>
          <w:szCs w:val="24"/>
        </w:rPr>
        <w:t>The Health and Safety at Work Act of 1974 places obligations on employers that go far beyond merely adhering to the law; rather, they have an impact on the ethics and morality of conducting business</w:t>
      </w:r>
      <w:r w:rsidR="006F7F0A">
        <w:rPr>
          <w:rFonts w:ascii="Times New Roman" w:hAnsi="Times New Roman" w:cs="Times New Roman"/>
          <w:color w:val="000000" w:themeColor="text1"/>
          <w:sz w:val="24"/>
          <w:szCs w:val="24"/>
        </w:rPr>
        <w:t xml:space="preserve"> (</w:t>
      </w:r>
      <w:r w:rsidR="006F7F0A">
        <w:rPr>
          <w:rFonts w:ascii="Arial" w:hAnsi="Arial" w:cs="Arial"/>
          <w:color w:val="222222"/>
          <w:sz w:val="20"/>
          <w:szCs w:val="20"/>
          <w:shd w:val="clear" w:color="auto" w:fill="FFFFFF"/>
        </w:rPr>
        <w:t>Lewis, 1975</w:t>
      </w:r>
      <w:r w:rsidR="006F7F0A">
        <w:rPr>
          <w:rFonts w:ascii="Arial" w:hAnsi="Arial" w:cs="Arial"/>
          <w:color w:val="222222"/>
          <w:sz w:val="20"/>
          <w:szCs w:val="20"/>
          <w:shd w:val="clear" w:color="auto" w:fill="FFFFFF"/>
        </w:rPr>
        <w:t>)</w:t>
      </w:r>
      <w:r w:rsidR="00172D5A" w:rsidRPr="004F08DE">
        <w:rPr>
          <w:rFonts w:ascii="Times New Roman" w:hAnsi="Times New Roman" w:cs="Times New Roman"/>
          <w:color w:val="000000" w:themeColor="text1"/>
          <w:sz w:val="24"/>
          <w:szCs w:val="24"/>
        </w:rPr>
        <w:t xml:space="preserve">. The act provides thorough instructions for employers on how to reduce workplace risks. This entails preserving equipment in top shape, offering sufficient training, and ensuring the availability of safety equipment. These are not optional best practices; rather, they are mandated by law. The case of R v. </w:t>
      </w:r>
      <w:proofErr w:type="spellStart"/>
      <w:r w:rsidR="00172D5A" w:rsidRPr="004F08DE">
        <w:rPr>
          <w:rFonts w:ascii="Times New Roman" w:hAnsi="Times New Roman" w:cs="Times New Roman"/>
          <w:color w:val="000000" w:themeColor="text1"/>
          <w:sz w:val="24"/>
          <w:szCs w:val="24"/>
        </w:rPr>
        <w:t>Chargot</w:t>
      </w:r>
      <w:proofErr w:type="spellEnd"/>
      <w:r w:rsidR="00172D5A" w:rsidRPr="004F08DE">
        <w:rPr>
          <w:rFonts w:ascii="Times New Roman" w:hAnsi="Times New Roman" w:cs="Times New Roman"/>
          <w:color w:val="000000" w:themeColor="text1"/>
          <w:sz w:val="24"/>
          <w:szCs w:val="24"/>
        </w:rPr>
        <w:t xml:space="preserve"> Ltd [2008] UKHL 73 serves as an example of the serious legal </w:t>
      </w:r>
      <w:r w:rsidR="00172D5A" w:rsidRPr="004F08DE">
        <w:rPr>
          <w:rFonts w:ascii="Times New Roman" w:hAnsi="Times New Roman" w:cs="Times New Roman"/>
          <w:color w:val="000000" w:themeColor="text1"/>
          <w:sz w:val="24"/>
          <w:szCs w:val="24"/>
        </w:rPr>
        <w:lastRenderedPageBreak/>
        <w:t xml:space="preserve">repercussions that could occur if these standards are not met, including heavy fines and criminal liability. </w:t>
      </w:r>
      <w:proofErr w:type="spellStart"/>
      <w:r w:rsidR="00172D5A" w:rsidRPr="004F08DE">
        <w:rPr>
          <w:rFonts w:ascii="Times New Roman" w:hAnsi="Times New Roman" w:cs="Times New Roman"/>
          <w:color w:val="000000" w:themeColor="text1"/>
          <w:sz w:val="24"/>
          <w:szCs w:val="24"/>
        </w:rPr>
        <w:t>Chargot</w:t>
      </w:r>
      <w:proofErr w:type="spellEnd"/>
      <w:r w:rsidR="00172D5A" w:rsidRPr="004F08DE">
        <w:rPr>
          <w:rFonts w:ascii="Times New Roman" w:hAnsi="Times New Roman" w:cs="Times New Roman"/>
          <w:color w:val="000000" w:themeColor="text1"/>
          <w:sz w:val="24"/>
          <w:szCs w:val="24"/>
        </w:rPr>
        <w:t xml:space="preserve"> Ltd. was held accountable in this precedent-setting case for failing to implement adequate safety measures, which resulted in an accident. This incident serves as a stark warning of the possible repercussions of disobeying health and safety requirements. The consequences for the company were twofold: in addition to facing legal repercussions, they also lost their reputation, which could have a long-term negative effect on their business. More significantly, the case emphasizes the ethical aspects of safety and health. A business breaks a fundamental social contract it has with its employees and, consequently, with society at large when it fails to provide a safe workplace. Health and safety laws have a moral foundation, which elevates the problem above a straightforward legal compliance issue. It turns into a yardstick for a company's moral character. In addition to abiding by the law, a business that strictly follows health and safety regulations shows a dedication to the welfare of its workers and the community. As a result, following these standards is not only required by law but also by morality, making it a crucial component of ethical business behavior. The fact that compliance in this situation is both a legal requirement and an ethical requirement emphasizes the close relationship between morality and the law in terms of workplace safety.</w:t>
      </w:r>
    </w:p>
    <w:p w:rsidR="00136E23" w:rsidRPr="004F08DE" w:rsidRDefault="00172D5A" w:rsidP="006F7F0A">
      <w:pPr>
        <w:spacing w:line="480" w:lineRule="auto"/>
        <w:ind w:firstLine="720"/>
        <w:rPr>
          <w:rFonts w:ascii="Times New Roman" w:hAnsi="Times New Roman" w:cs="Times New Roman"/>
          <w:color w:val="000000" w:themeColor="text1"/>
          <w:sz w:val="24"/>
          <w:szCs w:val="24"/>
        </w:rPr>
      </w:pPr>
      <w:r w:rsidRPr="004F08DE">
        <w:rPr>
          <w:rFonts w:ascii="Times New Roman" w:hAnsi="Times New Roman" w:cs="Times New Roman"/>
          <w:color w:val="000000" w:themeColor="text1"/>
          <w:sz w:val="24"/>
          <w:szCs w:val="24"/>
        </w:rPr>
        <w:t>Mutual trust is essential to commerce and is supported by laws like the Sale of Goods Act of 1979, which was later improved by the Consumer Rights Act of 2015</w:t>
      </w:r>
      <w:r w:rsidR="006F7F0A">
        <w:rPr>
          <w:rFonts w:ascii="Times New Roman" w:hAnsi="Times New Roman" w:cs="Times New Roman"/>
          <w:color w:val="000000" w:themeColor="text1"/>
          <w:sz w:val="24"/>
          <w:szCs w:val="24"/>
        </w:rPr>
        <w:t xml:space="preserve"> (</w:t>
      </w:r>
      <w:proofErr w:type="spellStart"/>
      <w:r w:rsidR="006F7F0A">
        <w:rPr>
          <w:rFonts w:ascii="Arial" w:hAnsi="Arial" w:cs="Arial"/>
          <w:color w:val="222222"/>
          <w:sz w:val="20"/>
          <w:szCs w:val="20"/>
          <w:shd w:val="clear" w:color="auto" w:fill="FFFFFF"/>
        </w:rPr>
        <w:t>Giliker</w:t>
      </w:r>
      <w:proofErr w:type="spellEnd"/>
      <w:r w:rsidR="006F7F0A">
        <w:rPr>
          <w:rFonts w:ascii="Arial" w:hAnsi="Arial" w:cs="Arial"/>
          <w:color w:val="222222"/>
          <w:sz w:val="20"/>
          <w:szCs w:val="20"/>
          <w:shd w:val="clear" w:color="auto" w:fill="FFFFFF"/>
        </w:rPr>
        <w:t>, 2017</w:t>
      </w:r>
      <w:r w:rsidR="006F7F0A">
        <w:rPr>
          <w:rFonts w:ascii="Arial" w:hAnsi="Arial" w:cs="Arial"/>
          <w:color w:val="222222"/>
          <w:sz w:val="20"/>
          <w:szCs w:val="20"/>
          <w:shd w:val="clear" w:color="auto" w:fill="FFFFFF"/>
        </w:rPr>
        <w:t>)</w:t>
      </w:r>
      <w:r w:rsidRPr="004F08DE">
        <w:rPr>
          <w:rFonts w:ascii="Times New Roman" w:hAnsi="Times New Roman" w:cs="Times New Roman"/>
          <w:color w:val="000000" w:themeColor="text1"/>
          <w:sz w:val="24"/>
          <w:szCs w:val="24"/>
        </w:rPr>
        <w:t xml:space="preserve">. These regulations make sure that goods sold adhere to predetermined standards of quality, enhancing trust between retailers and customers. </w:t>
      </w:r>
      <w:r w:rsidR="00A6333C" w:rsidRPr="004F08DE">
        <w:rPr>
          <w:rFonts w:ascii="Times New Roman" w:hAnsi="Times New Roman" w:cs="Times New Roman"/>
          <w:color w:val="000000" w:themeColor="text1"/>
          <w:sz w:val="24"/>
          <w:szCs w:val="24"/>
        </w:rPr>
        <w:t xml:space="preserve">It is important to note that this trust is not solely reliant on goodwill or moral obligations. </w:t>
      </w:r>
      <w:r w:rsidR="00136E23" w:rsidRPr="004F08DE">
        <w:rPr>
          <w:rFonts w:ascii="Times New Roman" w:hAnsi="Times New Roman" w:cs="Times New Roman"/>
          <w:color w:val="000000" w:themeColor="text1"/>
          <w:sz w:val="24"/>
          <w:szCs w:val="24"/>
        </w:rPr>
        <w:t xml:space="preserve">The purpose of this legal requirement is to make sellers responsible for the caliber of the products they offer for sale. But in this legal context, what does "satisfactory quality" or "fit for the intended purpose" mean? Simply put, the products must </w:t>
      </w:r>
      <w:r w:rsidR="00136E23" w:rsidRPr="004F08DE">
        <w:rPr>
          <w:rFonts w:ascii="Times New Roman" w:hAnsi="Times New Roman" w:cs="Times New Roman"/>
          <w:color w:val="000000" w:themeColor="text1"/>
          <w:sz w:val="24"/>
          <w:szCs w:val="24"/>
        </w:rPr>
        <w:lastRenderedPageBreak/>
        <w:t xml:space="preserve">satisfy the criteria that a reasonable person would find acceptable, taking into account any relevant description, price, and other circumstances. They should also be appropriate for any explicit or implicit purposes disclosed to the seller at the time of purchase. Let's examine the famous case Grant v. Australian Knitting Mills [1936] AC 85 to help visualize this idea. Dr. Grant in this instance bought wool underwear from Australian Knitting Mills. He was wearing them when he got a bad case of dermatitis. The underwear had an excessive amount of </w:t>
      </w:r>
      <w:proofErr w:type="spellStart"/>
      <w:r w:rsidR="00136E23" w:rsidRPr="004F08DE">
        <w:rPr>
          <w:rFonts w:ascii="Times New Roman" w:hAnsi="Times New Roman" w:cs="Times New Roman"/>
          <w:color w:val="000000" w:themeColor="text1"/>
          <w:sz w:val="24"/>
          <w:szCs w:val="24"/>
        </w:rPr>
        <w:t>sulphite</w:t>
      </w:r>
      <w:proofErr w:type="spellEnd"/>
      <w:r w:rsidR="00136E23" w:rsidRPr="004F08DE">
        <w:rPr>
          <w:rFonts w:ascii="Times New Roman" w:hAnsi="Times New Roman" w:cs="Times New Roman"/>
          <w:color w:val="000000" w:themeColor="text1"/>
          <w:sz w:val="24"/>
          <w:szCs w:val="24"/>
        </w:rPr>
        <w:t xml:space="preserve">, a chemical used in bleaching that had not been sufficiently removed, according to the court, which found that the company was responsible. This instance demonstrates the serious consequences that result when a company neglects to guarantee that its products are suitable for their intended use. The decision not only awarded the plaintiff damages but also set a precedent that has been used repeatedly in cases that are very similar since. Australian Knitting Mills suffered consequences that went beyond just financial loss; the case damaged the business's reputation and exposed its lax quality control procedures. This legislation, along with the case law that supports it, has broad implications. As a result, businesses are forced to spend heavily on strict quality control procedures from the beginning of product design and manufacturing all the way through to the point of sale. </w:t>
      </w:r>
      <w:r w:rsidR="00A6333C" w:rsidRPr="004F08DE">
        <w:rPr>
          <w:rFonts w:ascii="Times New Roman" w:hAnsi="Times New Roman" w:cs="Times New Roman"/>
          <w:color w:val="000000" w:themeColor="text1"/>
          <w:sz w:val="24"/>
          <w:szCs w:val="24"/>
        </w:rPr>
        <w:t>Noncompliance with the legally mandated standards exposes the business to potential legal proceedings, financial detriment, and harm to its reputation. Significantly, the legal framework grants consumers the entitlement to initiate legal proceedings against sellers of substandard or faulty merchandise, thereby serving as a protective measure for their welfare.</w:t>
      </w:r>
    </w:p>
    <w:p w:rsidR="002A2006" w:rsidRPr="004F08DE" w:rsidRDefault="00A6333C" w:rsidP="006F7F0A">
      <w:pPr>
        <w:spacing w:line="480" w:lineRule="auto"/>
        <w:ind w:firstLine="720"/>
        <w:rPr>
          <w:rFonts w:ascii="Times New Roman" w:hAnsi="Times New Roman" w:cs="Times New Roman"/>
          <w:color w:val="000000" w:themeColor="text1"/>
          <w:sz w:val="24"/>
          <w:szCs w:val="24"/>
        </w:rPr>
      </w:pPr>
      <w:r w:rsidRPr="004F08DE">
        <w:rPr>
          <w:rFonts w:ascii="Times New Roman" w:hAnsi="Times New Roman" w:cs="Times New Roman"/>
          <w:color w:val="000000" w:themeColor="text1"/>
          <w:sz w:val="24"/>
          <w:szCs w:val="24"/>
        </w:rPr>
        <w:t>Product liability is a fundamental principle within the expansive domain of consumer law, which serves to safeguard consumers by imposing responsibility on producers, distributors, and sellers</w:t>
      </w:r>
      <w:r w:rsidR="006F7F0A">
        <w:rPr>
          <w:rFonts w:ascii="Times New Roman" w:hAnsi="Times New Roman" w:cs="Times New Roman"/>
          <w:color w:val="000000" w:themeColor="text1"/>
          <w:sz w:val="24"/>
          <w:szCs w:val="24"/>
        </w:rPr>
        <w:t xml:space="preserve"> (</w:t>
      </w:r>
      <w:proofErr w:type="spellStart"/>
      <w:r w:rsidR="006F7F0A">
        <w:rPr>
          <w:rFonts w:ascii="Arial" w:hAnsi="Arial" w:cs="Arial"/>
          <w:color w:val="222222"/>
          <w:sz w:val="20"/>
          <w:szCs w:val="20"/>
          <w:shd w:val="clear" w:color="auto" w:fill="FFFFFF"/>
        </w:rPr>
        <w:t>Viscusi</w:t>
      </w:r>
      <w:proofErr w:type="spellEnd"/>
      <w:r w:rsidR="006F7F0A">
        <w:rPr>
          <w:rFonts w:ascii="Arial" w:hAnsi="Arial" w:cs="Arial"/>
          <w:color w:val="222222"/>
          <w:sz w:val="20"/>
          <w:szCs w:val="20"/>
          <w:shd w:val="clear" w:color="auto" w:fill="FFFFFF"/>
        </w:rPr>
        <w:t>, 1991</w:t>
      </w:r>
      <w:r w:rsidR="006F7F0A">
        <w:rPr>
          <w:rFonts w:ascii="Arial" w:hAnsi="Arial" w:cs="Arial"/>
          <w:color w:val="222222"/>
          <w:sz w:val="20"/>
          <w:szCs w:val="20"/>
          <w:shd w:val="clear" w:color="auto" w:fill="FFFFFF"/>
        </w:rPr>
        <w:t>)</w:t>
      </w:r>
      <w:r w:rsidRPr="004F08DE">
        <w:rPr>
          <w:rFonts w:ascii="Times New Roman" w:hAnsi="Times New Roman" w:cs="Times New Roman"/>
          <w:color w:val="000000" w:themeColor="text1"/>
          <w:sz w:val="24"/>
          <w:szCs w:val="24"/>
        </w:rPr>
        <w:t xml:space="preserve">. The Consumer Protection Act of 1987 in the United Kingdom </w:t>
      </w:r>
      <w:r w:rsidRPr="004F08DE">
        <w:rPr>
          <w:rFonts w:ascii="Times New Roman" w:hAnsi="Times New Roman" w:cs="Times New Roman"/>
          <w:color w:val="000000" w:themeColor="text1"/>
          <w:sz w:val="24"/>
          <w:szCs w:val="24"/>
        </w:rPr>
        <w:lastRenderedPageBreak/>
        <w:t>establishes a comprehensive legal framework known as product liability</w:t>
      </w:r>
      <w:r w:rsidR="006F7F0A">
        <w:rPr>
          <w:rFonts w:ascii="Times New Roman" w:hAnsi="Times New Roman" w:cs="Times New Roman"/>
          <w:color w:val="000000" w:themeColor="text1"/>
          <w:sz w:val="24"/>
          <w:szCs w:val="24"/>
        </w:rPr>
        <w:t xml:space="preserve"> (</w:t>
      </w:r>
      <w:r w:rsidR="006F7F0A">
        <w:rPr>
          <w:rFonts w:ascii="Arial" w:hAnsi="Arial" w:cs="Arial"/>
          <w:color w:val="222222"/>
          <w:sz w:val="20"/>
          <w:szCs w:val="20"/>
          <w:shd w:val="clear" w:color="auto" w:fill="FFFFFF"/>
        </w:rPr>
        <w:t>Stapleton, 1994</w:t>
      </w:r>
      <w:r w:rsidR="006F7F0A">
        <w:rPr>
          <w:rFonts w:ascii="Arial" w:hAnsi="Arial" w:cs="Arial"/>
          <w:color w:val="222222"/>
          <w:sz w:val="20"/>
          <w:szCs w:val="20"/>
          <w:shd w:val="clear" w:color="auto" w:fill="FFFFFF"/>
        </w:rPr>
        <w:t>)</w:t>
      </w:r>
      <w:r w:rsidRPr="004F08DE">
        <w:rPr>
          <w:rFonts w:ascii="Times New Roman" w:hAnsi="Times New Roman" w:cs="Times New Roman"/>
          <w:color w:val="000000" w:themeColor="text1"/>
          <w:sz w:val="24"/>
          <w:szCs w:val="24"/>
        </w:rPr>
        <w:t>. This framework imposes strict obligations on businesses to guarantee the safety and effectiveness of their products</w:t>
      </w:r>
      <w:r w:rsidR="002A2006" w:rsidRPr="004F08DE">
        <w:rPr>
          <w:rFonts w:ascii="Times New Roman" w:hAnsi="Times New Roman" w:cs="Times New Roman"/>
          <w:color w:val="000000" w:themeColor="text1"/>
          <w:sz w:val="24"/>
          <w:szCs w:val="24"/>
        </w:rPr>
        <w:t xml:space="preserve">. What needs to be true about a product for it to be called "not defective or dangerous"? From a legal point of view, it's important that a product doesn't pose any hidden safety risks to its users and lives up to the performance standards set by its maker. </w:t>
      </w:r>
      <w:r w:rsidR="00172D5A" w:rsidRPr="004F08DE">
        <w:rPr>
          <w:rFonts w:ascii="Times New Roman" w:hAnsi="Times New Roman" w:cs="Times New Roman"/>
          <w:color w:val="000000" w:themeColor="text1"/>
          <w:sz w:val="24"/>
          <w:szCs w:val="24"/>
        </w:rPr>
        <w:t>A landmark example of the broad effects of product liability laws on consumer welfare and corporate responsibility is the case of A v. National Blood Authority (2001). The National Blood Authority was held accountable in this instance for dispensing tainted blood products that caused patients to contract hepatitis C. Unmistakably, the Authority had failed in its fundamental duty to ensure the safety of its products, which had terrible health repercussions for consumers, a</w:t>
      </w:r>
      <w:r w:rsidR="00172D5A" w:rsidRPr="004F08DE">
        <w:rPr>
          <w:rFonts w:ascii="Times New Roman" w:hAnsi="Times New Roman" w:cs="Times New Roman"/>
          <w:color w:val="000000" w:themeColor="text1"/>
          <w:sz w:val="24"/>
          <w:szCs w:val="24"/>
        </w:rPr>
        <w:t xml:space="preserve">ccording to the court's ruling. </w:t>
      </w:r>
      <w:r w:rsidR="00172D5A" w:rsidRPr="004F08DE">
        <w:rPr>
          <w:rFonts w:ascii="Times New Roman" w:hAnsi="Times New Roman" w:cs="Times New Roman"/>
          <w:color w:val="000000" w:themeColor="text1"/>
          <w:sz w:val="24"/>
          <w:szCs w:val="24"/>
        </w:rPr>
        <w:t>This instance emphasizes the fundamentals of product liability by showing how the idea transcends the purview of civil law to encompass areas where consumers may face life-altering repercussions. It also emphasizes the wide range of obligations that suppliers and manufacturers bear, some of which are sometimes simple to overlook. For instance, in the healthcare industry, it is important to make sure that medical equipment not only works properly but is also free of contamination that</w:t>
      </w:r>
      <w:r w:rsidR="00172D5A" w:rsidRPr="004F08DE">
        <w:rPr>
          <w:rFonts w:ascii="Times New Roman" w:hAnsi="Times New Roman" w:cs="Times New Roman"/>
          <w:color w:val="000000" w:themeColor="text1"/>
          <w:sz w:val="24"/>
          <w:szCs w:val="24"/>
        </w:rPr>
        <w:t xml:space="preserve"> could endanger patient safety. </w:t>
      </w:r>
      <w:r w:rsidR="00172D5A" w:rsidRPr="004F08DE">
        <w:rPr>
          <w:rFonts w:ascii="Times New Roman" w:hAnsi="Times New Roman" w:cs="Times New Roman"/>
          <w:color w:val="000000" w:themeColor="text1"/>
          <w:sz w:val="24"/>
          <w:szCs w:val="24"/>
        </w:rPr>
        <w:t>The Consumer Protection Act of 1987, a comprehensive piece of legislation that governs every phase of a product's lifecycle, from its conception and creation to its sale, codifies these obligations. The act establishes the legal framework for how companies must conduct their operations and imposes strict quality and safety standards that are not just recommendations but obligatory requirements. Failure to follow these guidelines may result in not only financial penalties but also in a damaged reputation that may be challenging</w:t>
      </w:r>
      <w:r w:rsidR="00172D5A" w:rsidRPr="004F08DE">
        <w:rPr>
          <w:rFonts w:ascii="Times New Roman" w:hAnsi="Times New Roman" w:cs="Times New Roman"/>
          <w:color w:val="000000" w:themeColor="text1"/>
          <w:sz w:val="24"/>
          <w:szCs w:val="24"/>
        </w:rPr>
        <w:t xml:space="preserve">, if not impossible, to repair. </w:t>
      </w:r>
      <w:r w:rsidR="00172D5A" w:rsidRPr="004F08DE">
        <w:rPr>
          <w:rFonts w:ascii="Times New Roman" w:hAnsi="Times New Roman" w:cs="Times New Roman"/>
          <w:color w:val="000000" w:themeColor="text1"/>
          <w:sz w:val="24"/>
          <w:szCs w:val="24"/>
        </w:rPr>
        <w:t xml:space="preserve">In addition, non-compliance puts the business in a precarious legal position and exposes it to the possibility of litigation, which </w:t>
      </w:r>
      <w:r w:rsidR="00172D5A" w:rsidRPr="004F08DE">
        <w:rPr>
          <w:rFonts w:ascii="Times New Roman" w:hAnsi="Times New Roman" w:cs="Times New Roman"/>
          <w:color w:val="000000" w:themeColor="text1"/>
          <w:sz w:val="24"/>
          <w:szCs w:val="24"/>
        </w:rPr>
        <w:lastRenderedPageBreak/>
        <w:t>could require compensating customers for any harm caused, including property damage, personal injury, and in severe cases, even loss of life.</w:t>
      </w:r>
    </w:p>
    <w:p w:rsidR="009C72F7" w:rsidRPr="000D1FBA" w:rsidRDefault="009C72F7" w:rsidP="004F08DE">
      <w:pPr>
        <w:spacing w:line="480" w:lineRule="auto"/>
        <w:rPr>
          <w:rFonts w:ascii="Times New Roman" w:hAnsi="Times New Roman" w:cs="Times New Roman"/>
          <w:b/>
          <w:color w:val="000000" w:themeColor="text1"/>
          <w:sz w:val="24"/>
          <w:szCs w:val="24"/>
        </w:rPr>
      </w:pPr>
      <w:r w:rsidRPr="000D1FBA">
        <w:rPr>
          <w:rFonts w:ascii="Times New Roman" w:hAnsi="Times New Roman" w:cs="Times New Roman"/>
          <w:b/>
          <w:color w:val="000000" w:themeColor="text1"/>
          <w:sz w:val="24"/>
          <w:szCs w:val="24"/>
        </w:rPr>
        <w:t>Conclusion</w:t>
      </w:r>
    </w:p>
    <w:p w:rsidR="009C72F7" w:rsidRPr="004F08DE" w:rsidRDefault="00172D5A" w:rsidP="000D1FBA">
      <w:pPr>
        <w:spacing w:line="480" w:lineRule="auto"/>
        <w:ind w:firstLine="720"/>
        <w:rPr>
          <w:rFonts w:ascii="Times New Roman" w:hAnsi="Times New Roman" w:cs="Times New Roman"/>
          <w:color w:val="000000" w:themeColor="text1"/>
          <w:sz w:val="24"/>
          <w:szCs w:val="24"/>
        </w:rPr>
      </w:pPr>
      <w:r w:rsidRPr="004F08DE">
        <w:rPr>
          <w:rFonts w:ascii="Times New Roman" w:hAnsi="Times New Roman" w:cs="Times New Roman"/>
          <w:color w:val="000000" w:themeColor="text1"/>
          <w:sz w:val="24"/>
          <w:szCs w:val="24"/>
        </w:rPr>
        <w:t xml:space="preserve">The Consumer Rights Act 2015, the Health and Safety at Work Act 1974, and the Consumer Protection Act 1987 are just a few of the laws that are based on the legal concept of negligence. Together, these laws create a strong framework for consumer safety and moral business conduct. </w:t>
      </w:r>
      <w:r w:rsidR="00136E23" w:rsidRPr="004F08DE">
        <w:rPr>
          <w:rFonts w:ascii="Times New Roman" w:hAnsi="Times New Roman" w:cs="Times New Roman"/>
          <w:color w:val="000000" w:themeColor="text1"/>
          <w:sz w:val="24"/>
          <w:szCs w:val="24"/>
        </w:rPr>
        <w:t xml:space="preserve">The obligations and liabilities of businesses are further outlined in case laws like Donoghue v. Stevenson and R v. </w:t>
      </w:r>
      <w:proofErr w:type="spellStart"/>
      <w:r w:rsidR="00136E23" w:rsidRPr="004F08DE">
        <w:rPr>
          <w:rFonts w:ascii="Times New Roman" w:hAnsi="Times New Roman" w:cs="Times New Roman"/>
          <w:color w:val="000000" w:themeColor="text1"/>
          <w:sz w:val="24"/>
          <w:szCs w:val="24"/>
        </w:rPr>
        <w:t>Chargot</w:t>
      </w:r>
      <w:proofErr w:type="spellEnd"/>
      <w:r w:rsidR="00136E23" w:rsidRPr="004F08DE">
        <w:rPr>
          <w:rFonts w:ascii="Times New Roman" w:hAnsi="Times New Roman" w:cs="Times New Roman"/>
          <w:color w:val="000000" w:themeColor="text1"/>
          <w:sz w:val="24"/>
          <w:szCs w:val="24"/>
        </w:rPr>
        <w:t xml:space="preserve"> Ltd. In essence, the legal system has skillfully woven these components together to protect consumers and engender a sense of responsibility in corporations. Failure to comply with them could have a negative financial impact as well as irreparable reputational harm. For this reason, it is not only necessary for businesses to comply with the law but also morally right to do so.</w:t>
      </w:r>
    </w:p>
    <w:p w:rsidR="00840A44" w:rsidRDefault="00412E66" w:rsidP="004F08DE">
      <w:pPr>
        <w:spacing w:line="480" w:lineRule="auto"/>
        <w:rPr>
          <w:rFonts w:ascii="Times New Roman" w:hAnsi="Times New Roman" w:cs="Times New Roman"/>
          <w:color w:val="000000" w:themeColor="text1"/>
          <w:sz w:val="24"/>
          <w:szCs w:val="24"/>
        </w:rPr>
      </w:pPr>
    </w:p>
    <w:p w:rsidR="006F7F0A" w:rsidRDefault="006F7F0A" w:rsidP="004F08DE">
      <w:pPr>
        <w:spacing w:line="480" w:lineRule="auto"/>
        <w:rPr>
          <w:rFonts w:ascii="Times New Roman" w:hAnsi="Times New Roman" w:cs="Times New Roman"/>
          <w:color w:val="000000" w:themeColor="text1"/>
          <w:sz w:val="24"/>
          <w:szCs w:val="24"/>
        </w:rPr>
      </w:pPr>
    </w:p>
    <w:p w:rsidR="006F7F0A" w:rsidRDefault="006F7F0A" w:rsidP="004F08DE">
      <w:pPr>
        <w:spacing w:line="480" w:lineRule="auto"/>
        <w:rPr>
          <w:rFonts w:ascii="Times New Roman" w:hAnsi="Times New Roman" w:cs="Times New Roman"/>
          <w:color w:val="000000" w:themeColor="text1"/>
          <w:sz w:val="24"/>
          <w:szCs w:val="24"/>
        </w:rPr>
      </w:pPr>
    </w:p>
    <w:p w:rsidR="006F7F0A" w:rsidRDefault="006F7F0A" w:rsidP="004F08DE">
      <w:pPr>
        <w:spacing w:line="480" w:lineRule="auto"/>
        <w:rPr>
          <w:rFonts w:ascii="Times New Roman" w:hAnsi="Times New Roman" w:cs="Times New Roman"/>
          <w:color w:val="000000" w:themeColor="text1"/>
          <w:sz w:val="24"/>
          <w:szCs w:val="24"/>
        </w:rPr>
      </w:pPr>
    </w:p>
    <w:p w:rsidR="006F7F0A" w:rsidRDefault="006F7F0A" w:rsidP="004F08DE">
      <w:pPr>
        <w:spacing w:line="480" w:lineRule="auto"/>
        <w:rPr>
          <w:rFonts w:ascii="Times New Roman" w:hAnsi="Times New Roman" w:cs="Times New Roman"/>
          <w:color w:val="000000" w:themeColor="text1"/>
          <w:sz w:val="24"/>
          <w:szCs w:val="24"/>
        </w:rPr>
      </w:pPr>
    </w:p>
    <w:p w:rsidR="006F7F0A" w:rsidRDefault="006F7F0A" w:rsidP="004F08DE">
      <w:pPr>
        <w:spacing w:line="480" w:lineRule="auto"/>
        <w:rPr>
          <w:rFonts w:ascii="Times New Roman" w:hAnsi="Times New Roman" w:cs="Times New Roman"/>
          <w:color w:val="000000" w:themeColor="text1"/>
          <w:sz w:val="24"/>
          <w:szCs w:val="24"/>
        </w:rPr>
      </w:pPr>
    </w:p>
    <w:p w:rsidR="006F7F0A" w:rsidRDefault="006F7F0A" w:rsidP="004F08DE">
      <w:pPr>
        <w:spacing w:line="480" w:lineRule="auto"/>
        <w:rPr>
          <w:rFonts w:ascii="Times New Roman" w:hAnsi="Times New Roman" w:cs="Times New Roman"/>
          <w:color w:val="000000" w:themeColor="text1"/>
          <w:sz w:val="24"/>
          <w:szCs w:val="24"/>
        </w:rPr>
      </w:pPr>
    </w:p>
    <w:p w:rsidR="006F7F0A" w:rsidRDefault="006F7F0A" w:rsidP="004F08DE">
      <w:pPr>
        <w:spacing w:line="480" w:lineRule="auto"/>
        <w:rPr>
          <w:rFonts w:ascii="Times New Roman" w:hAnsi="Times New Roman" w:cs="Times New Roman"/>
          <w:color w:val="000000" w:themeColor="text1"/>
          <w:sz w:val="24"/>
          <w:szCs w:val="24"/>
        </w:rPr>
      </w:pPr>
    </w:p>
    <w:p w:rsidR="006F7F0A" w:rsidRPr="006F7F0A" w:rsidRDefault="006F7F0A" w:rsidP="006F7F0A">
      <w:pPr>
        <w:rPr>
          <w:rFonts w:ascii="Times New Roman" w:hAnsi="Times New Roman" w:cs="Times New Roman"/>
          <w:b/>
          <w:sz w:val="24"/>
          <w:szCs w:val="24"/>
        </w:rPr>
      </w:pPr>
      <w:r w:rsidRPr="006F7F0A">
        <w:rPr>
          <w:rFonts w:ascii="Times New Roman" w:hAnsi="Times New Roman" w:cs="Times New Roman"/>
          <w:b/>
          <w:sz w:val="24"/>
          <w:szCs w:val="24"/>
        </w:rPr>
        <w:lastRenderedPageBreak/>
        <w:t>References</w:t>
      </w:r>
    </w:p>
    <w:p w:rsidR="006F7F0A" w:rsidRPr="000D1FBA" w:rsidRDefault="006F7F0A" w:rsidP="000D1FBA">
      <w:pPr>
        <w:spacing w:line="480" w:lineRule="auto"/>
        <w:rPr>
          <w:rFonts w:ascii="Times New Roman" w:hAnsi="Times New Roman" w:cs="Times New Roman"/>
          <w:b/>
          <w:i/>
          <w:sz w:val="24"/>
          <w:szCs w:val="24"/>
        </w:rPr>
      </w:pPr>
      <w:r w:rsidRPr="000D1FBA">
        <w:rPr>
          <w:rFonts w:ascii="Times New Roman" w:hAnsi="Times New Roman" w:cs="Times New Roman"/>
          <w:b/>
          <w:i/>
          <w:sz w:val="24"/>
          <w:szCs w:val="24"/>
        </w:rPr>
        <w:t>Cases</w:t>
      </w:r>
    </w:p>
    <w:p w:rsidR="006F7F0A" w:rsidRPr="0096632F" w:rsidRDefault="006F7F0A" w:rsidP="000D1FBA">
      <w:pPr>
        <w:pStyle w:val="ListParagraph"/>
        <w:numPr>
          <w:ilvl w:val="0"/>
          <w:numId w:val="1"/>
        </w:numPr>
        <w:spacing w:line="480" w:lineRule="auto"/>
        <w:rPr>
          <w:rFonts w:ascii="Times New Roman" w:hAnsi="Times New Roman" w:cs="Times New Roman"/>
          <w:sz w:val="24"/>
          <w:szCs w:val="24"/>
        </w:rPr>
      </w:pPr>
      <w:r w:rsidRPr="0096632F">
        <w:rPr>
          <w:rFonts w:ascii="Times New Roman" w:hAnsi="Times New Roman" w:cs="Times New Roman"/>
          <w:sz w:val="24"/>
          <w:szCs w:val="24"/>
        </w:rPr>
        <w:t>Donoghue v Stevenson [1932] AC 562.</w:t>
      </w:r>
    </w:p>
    <w:p w:rsidR="006F7F0A" w:rsidRPr="0096632F" w:rsidRDefault="006F7F0A" w:rsidP="000D1FBA">
      <w:pPr>
        <w:pStyle w:val="ListParagraph"/>
        <w:numPr>
          <w:ilvl w:val="0"/>
          <w:numId w:val="1"/>
        </w:numPr>
        <w:spacing w:line="480" w:lineRule="auto"/>
        <w:rPr>
          <w:rFonts w:ascii="Times New Roman" w:hAnsi="Times New Roman" w:cs="Times New Roman"/>
          <w:sz w:val="24"/>
          <w:szCs w:val="24"/>
        </w:rPr>
      </w:pPr>
      <w:r w:rsidRPr="0096632F">
        <w:rPr>
          <w:rFonts w:ascii="Times New Roman" w:hAnsi="Times New Roman" w:cs="Times New Roman"/>
          <w:sz w:val="24"/>
          <w:szCs w:val="24"/>
        </w:rPr>
        <w:t xml:space="preserve">R v </w:t>
      </w:r>
      <w:proofErr w:type="spellStart"/>
      <w:r w:rsidRPr="0096632F">
        <w:rPr>
          <w:rFonts w:ascii="Times New Roman" w:hAnsi="Times New Roman" w:cs="Times New Roman"/>
          <w:sz w:val="24"/>
          <w:szCs w:val="24"/>
        </w:rPr>
        <w:t>Chargot</w:t>
      </w:r>
      <w:proofErr w:type="spellEnd"/>
      <w:r w:rsidRPr="0096632F">
        <w:rPr>
          <w:rFonts w:ascii="Times New Roman" w:hAnsi="Times New Roman" w:cs="Times New Roman"/>
          <w:sz w:val="24"/>
          <w:szCs w:val="24"/>
        </w:rPr>
        <w:t xml:space="preserve"> Ltd [2008] UKHL 73.</w:t>
      </w:r>
    </w:p>
    <w:p w:rsidR="006F7F0A" w:rsidRPr="0096632F" w:rsidRDefault="006F7F0A" w:rsidP="000D1FBA">
      <w:pPr>
        <w:pStyle w:val="ListParagraph"/>
        <w:numPr>
          <w:ilvl w:val="0"/>
          <w:numId w:val="1"/>
        </w:numPr>
        <w:spacing w:line="480" w:lineRule="auto"/>
        <w:rPr>
          <w:rFonts w:ascii="Times New Roman" w:hAnsi="Times New Roman" w:cs="Times New Roman"/>
          <w:sz w:val="24"/>
          <w:szCs w:val="24"/>
        </w:rPr>
      </w:pPr>
      <w:r w:rsidRPr="0096632F">
        <w:rPr>
          <w:rFonts w:ascii="Times New Roman" w:hAnsi="Times New Roman" w:cs="Times New Roman"/>
          <w:sz w:val="24"/>
          <w:szCs w:val="24"/>
        </w:rPr>
        <w:t>Grant v Australian Knitting Mills [1936] AC 85.</w:t>
      </w:r>
    </w:p>
    <w:p w:rsidR="006F7F0A" w:rsidRPr="0096632F" w:rsidRDefault="006F7F0A" w:rsidP="000D1FBA">
      <w:pPr>
        <w:pStyle w:val="ListParagraph"/>
        <w:numPr>
          <w:ilvl w:val="0"/>
          <w:numId w:val="1"/>
        </w:numPr>
        <w:spacing w:line="480" w:lineRule="auto"/>
        <w:rPr>
          <w:rFonts w:ascii="Times New Roman" w:hAnsi="Times New Roman" w:cs="Times New Roman"/>
          <w:sz w:val="24"/>
          <w:szCs w:val="24"/>
        </w:rPr>
      </w:pPr>
      <w:r w:rsidRPr="0096632F">
        <w:rPr>
          <w:rFonts w:ascii="Times New Roman" w:hAnsi="Times New Roman" w:cs="Times New Roman"/>
          <w:sz w:val="24"/>
          <w:szCs w:val="24"/>
        </w:rPr>
        <w:t>A v National Blood Authority [2001] 3 All ER 289.</w:t>
      </w:r>
    </w:p>
    <w:p w:rsidR="006F7F0A" w:rsidRPr="000D1FBA" w:rsidRDefault="006F7F0A" w:rsidP="000D1FBA">
      <w:pPr>
        <w:spacing w:line="480" w:lineRule="auto"/>
        <w:rPr>
          <w:rFonts w:ascii="Times New Roman" w:hAnsi="Times New Roman" w:cs="Times New Roman"/>
          <w:b/>
          <w:i/>
          <w:sz w:val="24"/>
          <w:szCs w:val="24"/>
        </w:rPr>
      </w:pPr>
      <w:r w:rsidRPr="000D1FBA">
        <w:rPr>
          <w:rFonts w:ascii="Times New Roman" w:hAnsi="Times New Roman" w:cs="Times New Roman"/>
          <w:b/>
          <w:i/>
          <w:sz w:val="24"/>
          <w:szCs w:val="24"/>
        </w:rPr>
        <w:t>Statutes</w:t>
      </w:r>
    </w:p>
    <w:p w:rsidR="006F7F0A" w:rsidRPr="0096632F" w:rsidRDefault="006F7F0A" w:rsidP="000D1FBA">
      <w:pPr>
        <w:pStyle w:val="ListParagraph"/>
        <w:numPr>
          <w:ilvl w:val="0"/>
          <w:numId w:val="2"/>
        </w:numPr>
        <w:spacing w:line="480" w:lineRule="auto"/>
        <w:rPr>
          <w:rFonts w:ascii="Times New Roman" w:hAnsi="Times New Roman" w:cs="Times New Roman"/>
          <w:sz w:val="24"/>
          <w:szCs w:val="24"/>
        </w:rPr>
      </w:pPr>
      <w:r w:rsidRPr="0096632F">
        <w:rPr>
          <w:rFonts w:ascii="Times New Roman" w:hAnsi="Times New Roman" w:cs="Times New Roman"/>
          <w:sz w:val="24"/>
          <w:szCs w:val="24"/>
        </w:rPr>
        <w:t>Consumer Rights Act 2015, c 15.</w:t>
      </w:r>
    </w:p>
    <w:p w:rsidR="006F7F0A" w:rsidRPr="0096632F" w:rsidRDefault="006F7F0A" w:rsidP="000D1FBA">
      <w:pPr>
        <w:pStyle w:val="ListParagraph"/>
        <w:numPr>
          <w:ilvl w:val="0"/>
          <w:numId w:val="2"/>
        </w:numPr>
        <w:spacing w:line="480" w:lineRule="auto"/>
        <w:rPr>
          <w:rFonts w:ascii="Times New Roman" w:hAnsi="Times New Roman" w:cs="Times New Roman"/>
          <w:sz w:val="24"/>
          <w:szCs w:val="24"/>
        </w:rPr>
      </w:pPr>
      <w:r w:rsidRPr="0096632F">
        <w:rPr>
          <w:rFonts w:ascii="Times New Roman" w:hAnsi="Times New Roman" w:cs="Times New Roman"/>
          <w:sz w:val="24"/>
          <w:szCs w:val="24"/>
        </w:rPr>
        <w:t>Health and Safety at Work Act 1974, c 37.</w:t>
      </w:r>
    </w:p>
    <w:p w:rsidR="006F7F0A" w:rsidRPr="0096632F" w:rsidRDefault="006F7F0A" w:rsidP="000D1FBA">
      <w:pPr>
        <w:pStyle w:val="ListParagraph"/>
        <w:numPr>
          <w:ilvl w:val="0"/>
          <w:numId w:val="2"/>
        </w:numPr>
        <w:spacing w:line="480" w:lineRule="auto"/>
        <w:rPr>
          <w:rFonts w:ascii="Times New Roman" w:hAnsi="Times New Roman" w:cs="Times New Roman"/>
          <w:sz w:val="24"/>
          <w:szCs w:val="24"/>
        </w:rPr>
      </w:pPr>
      <w:r w:rsidRPr="0096632F">
        <w:rPr>
          <w:rFonts w:ascii="Times New Roman" w:hAnsi="Times New Roman" w:cs="Times New Roman"/>
          <w:sz w:val="24"/>
          <w:szCs w:val="24"/>
        </w:rPr>
        <w:t>Sale of Goods Act 1979.</w:t>
      </w:r>
    </w:p>
    <w:p w:rsidR="006F7F0A" w:rsidRPr="000D1FBA" w:rsidRDefault="006F7F0A" w:rsidP="000D1FBA">
      <w:pPr>
        <w:pStyle w:val="ListParagraph"/>
        <w:numPr>
          <w:ilvl w:val="0"/>
          <w:numId w:val="2"/>
        </w:numPr>
        <w:spacing w:line="480" w:lineRule="auto"/>
        <w:rPr>
          <w:rFonts w:ascii="Times New Roman" w:hAnsi="Times New Roman" w:cs="Times New Roman"/>
          <w:sz w:val="24"/>
          <w:szCs w:val="24"/>
        </w:rPr>
      </w:pPr>
      <w:r w:rsidRPr="0096632F">
        <w:rPr>
          <w:rFonts w:ascii="Times New Roman" w:hAnsi="Times New Roman" w:cs="Times New Roman"/>
          <w:sz w:val="24"/>
          <w:szCs w:val="24"/>
        </w:rPr>
        <w:t>Consumer Protection Act 1987.</w:t>
      </w:r>
    </w:p>
    <w:p w:rsidR="006F7F0A" w:rsidRPr="000D1FBA" w:rsidRDefault="006F7F0A" w:rsidP="000D1FBA">
      <w:pPr>
        <w:spacing w:line="480" w:lineRule="auto"/>
        <w:rPr>
          <w:rFonts w:ascii="Times New Roman" w:hAnsi="Times New Roman" w:cs="Times New Roman"/>
          <w:b/>
          <w:i/>
          <w:sz w:val="24"/>
          <w:szCs w:val="24"/>
        </w:rPr>
      </w:pPr>
      <w:r w:rsidRPr="000D1FBA">
        <w:rPr>
          <w:rFonts w:ascii="Times New Roman" w:hAnsi="Times New Roman" w:cs="Times New Roman"/>
          <w:b/>
          <w:i/>
          <w:sz w:val="24"/>
          <w:szCs w:val="24"/>
        </w:rPr>
        <w:t>Journals and Articles</w:t>
      </w:r>
    </w:p>
    <w:p w:rsidR="006F7F0A" w:rsidRPr="0096632F" w:rsidRDefault="006F7F0A" w:rsidP="000D1FBA">
      <w:pPr>
        <w:pStyle w:val="ListParagraph"/>
        <w:numPr>
          <w:ilvl w:val="0"/>
          <w:numId w:val="3"/>
        </w:numPr>
        <w:spacing w:line="480" w:lineRule="auto"/>
        <w:rPr>
          <w:rFonts w:ascii="Times New Roman" w:hAnsi="Times New Roman" w:cs="Times New Roman"/>
          <w:color w:val="222222"/>
          <w:sz w:val="24"/>
          <w:szCs w:val="24"/>
          <w:shd w:val="clear" w:color="auto" w:fill="FFFFFF"/>
        </w:rPr>
      </w:pPr>
      <w:r w:rsidRPr="0096632F">
        <w:rPr>
          <w:rFonts w:ascii="Times New Roman" w:hAnsi="Times New Roman" w:cs="Times New Roman"/>
          <w:color w:val="222222"/>
          <w:sz w:val="24"/>
          <w:szCs w:val="24"/>
          <w:shd w:val="clear" w:color="auto" w:fill="FFFFFF"/>
        </w:rPr>
        <w:t>Khan, M.A. and Fatima, M., 2020. English Law of Torts and Product Liability. </w:t>
      </w:r>
      <w:r w:rsidRPr="0096632F">
        <w:rPr>
          <w:rFonts w:ascii="Times New Roman" w:hAnsi="Times New Roman" w:cs="Times New Roman"/>
          <w:i/>
          <w:iCs/>
          <w:color w:val="222222"/>
          <w:sz w:val="24"/>
          <w:szCs w:val="24"/>
          <w:shd w:val="clear" w:color="auto" w:fill="FFFFFF"/>
        </w:rPr>
        <w:t xml:space="preserve">JL &amp; Soc. </w:t>
      </w:r>
      <w:proofErr w:type="spellStart"/>
      <w:r w:rsidRPr="0096632F">
        <w:rPr>
          <w:rFonts w:ascii="Times New Roman" w:hAnsi="Times New Roman" w:cs="Times New Roman"/>
          <w:i/>
          <w:iCs/>
          <w:color w:val="222222"/>
          <w:sz w:val="24"/>
          <w:szCs w:val="24"/>
          <w:shd w:val="clear" w:color="auto" w:fill="FFFFFF"/>
        </w:rPr>
        <w:t>Pol'y</w:t>
      </w:r>
      <w:proofErr w:type="spellEnd"/>
      <w:r w:rsidRPr="0096632F">
        <w:rPr>
          <w:rFonts w:ascii="Times New Roman" w:hAnsi="Times New Roman" w:cs="Times New Roman"/>
          <w:color w:val="222222"/>
          <w:sz w:val="24"/>
          <w:szCs w:val="24"/>
          <w:shd w:val="clear" w:color="auto" w:fill="FFFFFF"/>
        </w:rPr>
        <w:t>, p.14.</w:t>
      </w:r>
    </w:p>
    <w:p w:rsidR="006F7F0A" w:rsidRPr="0096632F" w:rsidRDefault="006F7F0A" w:rsidP="000D1FBA">
      <w:pPr>
        <w:pStyle w:val="ListParagraph"/>
        <w:numPr>
          <w:ilvl w:val="0"/>
          <w:numId w:val="3"/>
        </w:numPr>
        <w:spacing w:line="480" w:lineRule="auto"/>
        <w:rPr>
          <w:rFonts w:ascii="Times New Roman" w:hAnsi="Times New Roman" w:cs="Times New Roman"/>
          <w:sz w:val="24"/>
          <w:szCs w:val="24"/>
        </w:rPr>
      </w:pPr>
      <w:proofErr w:type="spellStart"/>
      <w:r w:rsidRPr="0096632F">
        <w:rPr>
          <w:rFonts w:ascii="Times New Roman" w:hAnsi="Times New Roman" w:cs="Times New Roman"/>
          <w:color w:val="222222"/>
          <w:sz w:val="24"/>
          <w:szCs w:val="24"/>
          <w:shd w:val="clear" w:color="auto" w:fill="FFFFFF"/>
        </w:rPr>
        <w:t>Atkin</w:t>
      </w:r>
      <w:proofErr w:type="spellEnd"/>
      <w:r w:rsidRPr="0096632F">
        <w:rPr>
          <w:rFonts w:ascii="Times New Roman" w:hAnsi="Times New Roman" w:cs="Times New Roman"/>
          <w:color w:val="222222"/>
          <w:sz w:val="24"/>
          <w:szCs w:val="24"/>
          <w:shd w:val="clear" w:color="auto" w:fill="FFFFFF"/>
        </w:rPr>
        <w:t>, L., 1932. Donoghue v Stevenson. </w:t>
      </w:r>
      <w:r w:rsidRPr="0096632F">
        <w:rPr>
          <w:rFonts w:ascii="Times New Roman" w:hAnsi="Times New Roman" w:cs="Times New Roman"/>
          <w:i/>
          <w:iCs/>
          <w:color w:val="222222"/>
          <w:sz w:val="24"/>
          <w:szCs w:val="24"/>
          <w:shd w:val="clear" w:color="auto" w:fill="FFFFFF"/>
        </w:rPr>
        <w:t>UKHL</w:t>
      </w:r>
      <w:r w:rsidRPr="0096632F">
        <w:rPr>
          <w:rFonts w:ascii="Times New Roman" w:hAnsi="Times New Roman" w:cs="Times New Roman"/>
          <w:color w:val="222222"/>
          <w:sz w:val="24"/>
          <w:szCs w:val="24"/>
          <w:shd w:val="clear" w:color="auto" w:fill="FFFFFF"/>
        </w:rPr>
        <w:t>, </w:t>
      </w:r>
      <w:r w:rsidRPr="0096632F">
        <w:rPr>
          <w:rFonts w:ascii="Times New Roman" w:hAnsi="Times New Roman" w:cs="Times New Roman"/>
          <w:i/>
          <w:iCs/>
          <w:color w:val="222222"/>
          <w:sz w:val="24"/>
          <w:szCs w:val="24"/>
          <w:shd w:val="clear" w:color="auto" w:fill="FFFFFF"/>
        </w:rPr>
        <w:t>100</w:t>
      </w:r>
      <w:r w:rsidRPr="0096632F">
        <w:rPr>
          <w:rFonts w:ascii="Times New Roman" w:hAnsi="Times New Roman" w:cs="Times New Roman"/>
          <w:color w:val="222222"/>
          <w:sz w:val="24"/>
          <w:szCs w:val="24"/>
          <w:shd w:val="clear" w:color="auto" w:fill="FFFFFF"/>
        </w:rPr>
        <w:t>, p.26.</w:t>
      </w:r>
    </w:p>
    <w:p w:rsidR="006F7F0A" w:rsidRPr="0096632F" w:rsidRDefault="006F7F0A" w:rsidP="000D1FBA">
      <w:pPr>
        <w:pStyle w:val="ListParagraph"/>
        <w:numPr>
          <w:ilvl w:val="0"/>
          <w:numId w:val="3"/>
        </w:numPr>
        <w:spacing w:line="480" w:lineRule="auto"/>
        <w:rPr>
          <w:rFonts w:ascii="Times New Roman" w:hAnsi="Times New Roman" w:cs="Times New Roman"/>
          <w:color w:val="222222"/>
          <w:sz w:val="24"/>
          <w:szCs w:val="24"/>
          <w:shd w:val="clear" w:color="auto" w:fill="FFFFFF"/>
        </w:rPr>
      </w:pPr>
      <w:r w:rsidRPr="0096632F">
        <w:rPr>
          <w:rFonts w:ascii="Times New Roman" w:hAnsi="Times New Roman" w:cs="Times New Roman"/>
          <w:color w:val="222222"/>
          <w:sz w:val="24"/>
          <w:szCs w:val="24"/>
          <w:shd w:val="clear" w:color="auto" w:fill="FFFFFF"/>
        </w:rPr>
        <w:t>El-</w:t>
      </w:r>
      <w:proofErr w:type="spellStart"/>
      <w:r w:rsidRPr="0096632F">
        <w:rPr>
          <w:rFonts w:ascii="Times New Roman" w:hAnsi="Times New Roman" w:cs="Times New Roman"/>
          <w:color w:val="222222"/>
          <w:sz w:val="24"/>
          <w:szCs w:val="24"/>
          <w:shd w:val="clear" w:color="auto" w:fill="FFFFFF"/>
        </w:rPr>
        <w:t>Gendi</w:t>
      </w:r>
      <w:proofErr w:type="spellEnd"/>
      <w:r w:rsidRPr="0096632F">
        <w:rPr>
          <w:rFonts w:ascii="Times New Roman" w:hAnsi="Times New Roman" w:cs="Times New Roman"/>
          <w:color w:val="222222"/>
          <w:sz w:val="24"/>
          <w:szCs w:val="24"/>
          <w:shd w:val="clear" w:color="auto" w:fill="FFFFFF"/>
        </w:rPr>
        <w:t xml:space="preserve">, M., 2017. The Consumer Rights Act 2015: a one </w:t>
      </w:r>
      <w:proofErr w:type="gramStart"/>
      <w:r w:rsidRPr="0096632F">
        <w:rPr>
          <w:rFonts w:ascii="Times New Roman" w:hAnsi="Times New Roman" w:cs="Times New Roman"/>
          <w:color w:val="222222"/>
          <w:sz w:val="24"/>
          <w:szCs w:val="24"/>
          <w:shd w:val="clear" w:color="auto" w:fill="FFFFFF"/>
        </w:rPr>
        <w:t>stop</w:t>
      </w:r>
      <w:proofErr w:type="gramEnd"/>
      <w:r w:rsidRPr="0096632F">
        <w:rPr>
          <w:rFonts w:ascii="Times New Roman" w:hAnsi="Times New Roman" w:cs="Times New Roman"/>
          <w:color w:val="222222"/>
          <w:sz w:val="24"/>
          <w:szCs w:val="24"/>
          <w:shd w:val="clear" w:color="auto" w:fill="FFFFFF"/>
        </w:rPr>
        <w:t xml:space="preserve"> shop of consumer rights. </w:t>
      </w:r>
      <w:r w:rsidRPr="0096632F">
        <w:rPr>
          <w:rFonts w:ascii="Times New Roman" w:hAnsi="Times New Roman" w:cs="Times New Roman"/>
          <w:i/>
          <w:iCs/>
          <w:color w:val="222222"/>
          <w:sz w:val="24"/>
          <w:szCs w:val="24"/>
          <w:shd w:val="clear" w:color="auto" w:fill="FFFFFF"/>
        </w:rPr>
        <w:t>QMLJ</w:t>
      </w:r>
      <w:r w:rsidRPr="0096632F">
        <w:rPr>
          <w:rFonts w:ascii="Times New Roman" w:hAnsi="Times New Roman" w:cs="Times New Roman"/>
          <w:color w:val="222222"/>
          <w:sz w:val="24"/>
          <w:szCs w:val="24"/>
          <w:shd w:val="clear" w:color="auto" w:fill="FFFFFF"/>
        </w:rPr>
        <w:t>, </w:t>
      </w:r>
      <w:r w:rsidRPr="0096632F">
        <w:rPr>
          <w:rFonts w:ascii="Times New Roman" w:hAnsi="Times New Roman" w:cs="Times New Roman"/>
          <w:i/>
          <w:iCs/>
          <w:color w:val="222222"/>
          <w:sz w:val="24"/>
          <w:szCs w:val="24"/>
          <w:shd w:val="clear" w:color="auto" w:fill="FFFFFF"/>
        </w:rPr>
        <w:t>8</w:t>
      </w:r>
      <w:r w:rsidRPr="0096632F">
        <w:rPr>
          <w:rFonts w:ascii="Times New Roman" w:hAnsi="Times New Roman" w:cs="Times New Roman"/>
          <w:color w:val="222222"/>
          <w:sz w:val="24"/>
          <w:szCs w:val="24"/>
          <w:shd w:val="clear" w:color="auto" w:fill="FFFFFF"/>
        </w:rPr>
        <w:t>, p.83.</w:t>
      </w:r>
    </w:p>
    <w:p w:rsidR="006F7F0A" w:rsidRPr="0096632F" w:rsidRDefault="006F7F0A" w:rsidP="000D1FBA">
      <w:pPr>
        <w:pStyle w:val="ListParagraph"/>
        <w:numPr>
          <w:ilvl w:val="0"/>
          <w:numId w:val="3"/>
        </w:numPr>
        <w:spacing w:line="480" w:lineRule="auto"/>
        <w:rPr>
          <w:rFonts w:ascii="Times New Roman" w:hAnsi="Times New Roman" w:cs="Times New Roman"/>
          <w:color w:val="222222"/>
          <w:sz w:val="24"/>
          <w:szCs w:val="24"/>
          <w:shd w:val="clear" w:color="auto" w:fill="FFFFFF"/>
        </w:rPr>
      </w:pPr>
      <w:r w:rsidRPr="0096632F">
        <w:rPr>
          <w:rFonts w:ascii="Times New Roman" w:hAnsi="Times New Roman" w:cs="Times New Roman"/>
          <w:color w:val="222222"/>
          <w:sz w:val="24"/>
          <w:szCs w:val="24"/>
          <w:shd w:val="clear" w:color="auto" w:fill="FFFFFF"/>
        </w:rPr>
        <w:t>Howells, G., 2020. Protecting consumer protection values in the fourth industrial revolution. </w:t>
      </w:r>
      <w:r w:rsidRPr="0096632F">
        <w:rPr>
          <w:rFonts w:ascii="Times New Roman" w:hAnsi="Times New Roman" w:cs="Times New Roman"/>
          <w:i/>
          <w:iCs/>
          <w:color w:val="222222"/>
          <w:sz w:val="24"/>
          <w:szCs w:val="24"/>
          <w:shd w:val="clear" w:color="auto" w:fill="FFFFFF"/>
        </w:rPr>
        <w:t>Journal of Consumer Policy</w:t>
      </w:r>
      <w:r w:rsidRPr="0096632F">
        <w:rPr>
          <w:rFonts w:ascii="Times New Roman" w:hAnsi="Times New Roman" w:cs="Times New Roman"/>
          <w:color w:val="222222"/>
          <w:sz w:val="24"/>
          <w:szCs w:val="24"/>
          <w:shd w:val="clear" w:color="auto" w:fill="FFFFFF"/>
        </w:rPr>
        <w:t>, </w:t>
      </w:r>
      <w:r w:rsidRPr="0096632F">
        <w:rPr>
          <w:rFonts w:ascii="Times New Roman" w:hAnsi="Times New Roman" w:cs="Times New Roman"/>
          <w:i/>
          <w:iCs/>
          <w:color w:val="222222"/>
          <w:sz w:val="24"/>
          <w:szCs w:val="24"/>
          <w:shd w:val="clear" w:color="auto" w:fill="FFFFFF"/>
        </w:rPr>
        <w:t>43</w:t>
      </w:r>
      <w:r w:rsidRPr="0096632F">
        <w:rPr>
          <w:rFonts w:ascii="Times New Roman" w:hAnsi="Times New Roman" w:cs="Times New Roman"/>
          <w:color w:val="222222"/>
          <w:sz w:val="24"/>
          <w:szCs w:val="24"/>
          <w:shd w:val="clear" w:color="auto" w:fill="FFFFFF"/>
        </w:rPr>
        <w:t>(1), pp.145-175.</w:t>
      </w:r>
    </w:p>
    <w:p w:rsidR="006F7F0A" w:rsidRPr="0096632F" w:rsidRDefault="006F7F0A" w:rsidP="000D1FBA">
      <w:pPr>
        <w:pStyle w:val="ListParagraph"/>
        <w:numPr>
          <w:ilvl w:val="0"/>
          <w:numId w:val="3"/>
        </w:numPr>
        <w:spacing w:line="480" w:lineRule="auto"/>
        <w:rPr>
          <w:rFonts w:ascii="Times New Roman" w:hAnsi="Times New Roman" w:cs="Times New Roman"/>
          <w:color w:val="222222"/>
          <w:sz w:val="24"/>
          <w:szCs w:val="24"/>
          <w:shd w:val="clear" w:color="auto" w:fill="FFFFFF"/>
        </w:rPr>
      </w:pPr>
      <w:r w:rsidRPr="0096632F">
        <w:rPr>
          <w:rFonts w:ascii="Times New Roman" w:hAnsi="Times New Roman" w:cs="Times New Roman"/>
          <w:color w:val="222222"/>
          <w:sz w:val="24"/>
          <w:szCs w:val="24"/>
          <w:shd w:val="clear" w:color="auto" w:fill="FFFFFF"/>
        </w:rPr>
        <w:t>Lewis, N., 1975. Health and Safety at Work Act 1974. </w:t>
      </w:r>
      <w:r w:rsidRPr="0096632F">
        <w:rPr>
          <w:rFonts w:ascii="Times New Roman" w:hAnsi="Times New Roman" w:cs="Times New Roman"/>
          <w:i/>
          <w:iCs/>
          <w:color w:val="222222"/>
          <w:sz w:val="24"/>
          <w:szCs w:val="24"/>
          <w:shd w:val="clear" w:color="auto" w:fill="FFFFFF"/>
        </w:rPr>
        <w:t>The Modern Law Review</w:t>
      </w:r>
      <w:r w:rsidRPr="0096632F">
        <w:rPr>
          <w:rFonts w:ascii="Times New Roman" w:hAnsi="Times New Roman" w:cs="Times New Roman"/>
          <w:color w:val="222222"/>
          <w:sz w:val="24"/>
          <w:szCs w:val="24"/>
          <w:shd w:val="clear" w:color="auto" w:fill="FFFFFF"/>
        </w:rPr>
        <w:t>, </w:t>
      </w:r>
      <w:r w:rsidRPr="0096632F">
        <w:rPr>
          <w:rFonts w:ascii="Times New Roman" w:hAnsi="Times New Roman" w:cs="Times New Roman"/>
          <w:i/>
          <w:iCs/>
          <w:color w:val="222222"/>
          <w:sz w:val="24"/>
          <w:szCs w:val="24"/>
          <w:shd w:val="clear" w:color="auto" w:fill="FFFFFF"/>
        </w:rPr>
        <w:t>38</w:t>
      </w:r>
      <w:r w:rsidRPr="0096632F">
        <w:rPr>
          <w:rFonts w:ascii="Times New Roman" w:hAnsi="Times New Roman" w:cs="Times New Roman"/>
          <w:color w:val="222222"/>
          <w:sz w:val="24"/>
          <w:szCs w:val="24"/>
          <w:shd w:val="clear" w:color="auto" w:fill="FFFFFF"/>
        </w:rPr>
        <w:t>(4), pp.442-448.</w:t>
      </w:r>
    </w:p>
    <w:p w:rsidR="006F7F0A" w:rsidRPr="000D1FBA" w:rsidRDefault="006F7F0A" w:rsidP="000D1FBA">
      <w:pPr>
        <w:pStyle w:val="ListParagraph"/>
        <w:numPr>
          <w:ilvl w:val="0"/>
          <w:numId w:val="3"/>
        </w:numPr>
        <w:spacing w:line="480" w:lineRule="auto"/>
        <w:rPr>
          <w:rFonts w:ascii="Times New Roman" w:hAnsi="Times New Roman" w:cs="Times New Roman"/>
          <w:color w:val="222222"/>
          <w:sz w:val="24"/>
          <w:szCs w:val="24"/>
          <w:shd w:val="clear" w:color="auto" w:fill="FFFFFF"/>
        </w:rPr>
      </w:pPr>
      <w:proofErr w:type="spellStart"/>
      <w:r w:rsidRPr="0096632F">
        <w:rPr>
          <w:rFonts w:ascii="Times New Roman" w:hAnsi="Times New Roman" w:cs="Times New Roman"/>
          <w:color w:val="222222"/>
          <w:sz w:val="24"/>
          <w:szCs w:val="24"/>
          <w:shd w:val="clear" w:color="auto" w:fill="FFFFFF"/>
        </w:rPr>
        <w:lastRenderedPageBreak/>
        <w:t>Giliker</w:t>
      </w:r>
      <w:proofErr w:type="spellEnd"/>
      <w:r w:rsidRPr="0096632F">
        <w:rPr>
          <w:rFonts w:ascii="Times New Roman" w:hAnsi="Times New Roman" w:cs="Times New Roman"/>
          <w:color w:val="222222"/>
          <w:sz w:val="24"/>
          <w:szCs w:val="24"/>
          <w:shd w:val="clear" w:color="auto" w:fill="FFFFFF"/>
        </w:rPr>
        <w:t>, P., 2017. The Consumer Rights Act 2015–a bastion of European consumer rights</w:t>
      </w:r>
      <w:proofErr w:type="gramStart"/>
      <w:r w:rsidRPr="0096632F">
        <w:rPr>
          <w:rFonts w:ascii="Times New Roman" w:hAnsi="Times New Roman" w:cs="Times New Roman"/>
          <w:color w:val="222222"/>
          <w:sz w:val="24"/>
          <w:szCs w:val="24"/>
          <w:shd w:val="clear" w:color="auto" w:fill="FFFFFF"/>
        </w:rPr>
        <w:t>?.</w:t>
      </w:r>
      <w:proofErr w:type="gramEnd"/>
      <w:r w:rsidRPr="0096632F">
        <w:rPr>
          <w:rFonts w:ascii="Times New Roman" w:hAnsi="Times New Roman" w:cs="Times New Roman"/>
          <w:color w:val="222222"/>
          <w:sz w:val="24"/>
          <w:szCs w:val="24"/>
          <w:shd w:val="clear" w:color="auto" w:fill="FFFFFF"/>
        </w:rPr>
        <w:t> </w:t>
      </w:r>
      <w:r w:rsidRPr="0096632F">
        <w:rPr>
          <w:rFonts w:ascii="Times New Roman" w:hAnsi="Times New Roman" w:cs="Times New Roman"/>
          <w:i/>
          <w:iCs/>
          <w:color w:val="222222"/>
          <w:sz w:val="24"/>
          <w:szCs w:val="24"/>
          <w:shd w:val="clear" w:color="auto" w:fill="FFFFFF"/>
        </w:rPr>
        <w:t>Legal Studies</w:t>
      </w:r>
      <w:r w:rsidRPr="0096632F">
        <w:rPr>
          <w:rFonts w:ascii="Times New Roman" w:hAnsi="Times New Roman" w:cs="Times New Roman"/>
          <w:color w:val="222222"/>
          <w:sz w:val="24"/>
          <w:szCs w:val="24"/>
          <w:shd w:val="clear" w:color="auto" w:fill="FFFFFF"/>
        </w:rPr>
        <w:t>, </w:t>
      </w:r>
      <w:r w:rsidRPr="0096632F">
        <w:rPr>
          <w:rFonts w:ascii="Times New Roman" w:hAnsi="Times New Roman" w:cs="Times New Roman"/>
          <w:i/>
          <w:iCs/>
          <w:color w:val="222222"/>
          <w:sz w:val="24"/>
          <w:szCs w:val="24"/>
          <w:shd w:val="clear" w:color="auto" w:fill="FFFFFF"/>
        </w:rPr>
        <w:t>37</w:t>
      </w:r>
      <w:r w:rsidRPr="0096632F">
        <w:rPr>
          <w:rFonts w:ascii="Times New Roman" w:hAnsi="Times New Roman" w:cs="Times New Roman"/>
          <w:color w:val="222222"/>
          <w:sz w:val="24"/>
          <w:szCs w:val="24"/>
          <w:shd w:val="clear" w:color="auto" w:fill="FFFFFF"/>
        </w:rPr>
        <w:t>(1), pp.78-102.</w:t>
      </w:r>
    </w:p>
    <w:p w:rsidR="006F7F0A" w:rsidRPr="000D1FBA" w:rsidRDefault="006F7F0A" w:rsidP="000D1FBA">
      <w:pPr>
        <w:spacing w:line="480" w:lineRule="auto"/>
        <w:rPr>
          <w:rFonts w:ascii="Times New Roman" w:hAnsi="Times New Roman" w:cs="Times New Roman"/>
          <w:b/>
          <w:i/>
          <w:color w:val="222222"/>
          <w:sz w:val="24"/>
          <w:szCs w:val="24"/>
          <w:shd w:val="clear" w:color="auto" w:fill="FFFFFF"/>
        </w:rPr>
      </w:pPr>
      <w:r w:rsidRPr="000D1FBA">
        <w:rPr>
          <w:rFonts w:ascii="Times New Roman" w:hAnsi="Times New Roman" w:cs="Times New Roman"/>
          <w:b/>
          <w:i/>
          <w:color w:val="222222"/>
          <w:sz w:val="24"/>
          <w:szCs w:val="24"/>
          <w:shd w:val="clear" w:color="auto" w:fill="FFFFFF"/>
        </w:rPr>
        <w:t>Books</w:t>
      </w:r>
    </w:p>
    <w:p w:rsidR="006F7F0A" w:rsidRPr="0096632F" w:rsidRDefault="006F7F0A" w:rsidP="000D1FBA">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96632F">
        <w:rPr>
          <w:rFonts w:ascii="Times New Roman" w:hAnsi="Times New Roman" w:cs="Times New Roman"/>
          <w:color w:val="222222"/>
          <w:sz w:val="24"/>
          <w:szCs w:val="24"/>
          <w:shd w:val="clear" w:color="auto" w:fill="FFFFFF"/>
        </w:rPr>
        <w:t xml:space="preserve">Hughes, P. and </w:t>
      </w:r>
      <w:proofErr w:type="spellStart"/>
      <w:r w:rsidRPr="0096632F">
        <w:rPr>
          <w:rFonts w:ascii="Times New Roman" w:hAnsi="Times New Roman" w:cs="Times New Roman"/>
          <w:color w:val="222222"/>
          <w:sz w:val="24"/>
          <w:szCs w:val="24"/>
          <w:shd w:val="clear" w:color="auto" w:fill="FFFFFF"/>
        </w:rPr>
        <w:t>Ferrett</w:t>
      </w:r>
      <w:proofErr w:type="spellEnd"/>
      <w:r w:rsidRPr="0096632F">
        <w:rPr>
          <w:rFonts w:ascii="Times New Roman" w:hAnsi="Times New Roman" w:cs="Times New Roman"/>
          <w:color w:val="222222"/>
          <w:sz w:val="24"/>
          <w:szCs w:val="24"/>
          <w:shd w:val="clear" w:color="auto" w:fill="FFFFFF"/>
        </w:rPr>
        <w:t>, E., 2011. </w:t>
      </w:r>
      <w:r w:rsidRPr="0096632F">
        <w:rPr>
          <w:rFonts w:ascii="Times New Roman" w:hAnsi="Times New Roman" w:cs="Times New Roman"/>
          <w:i/>
          <w:iCs/>
          <w:color w:val="222222"/>
          <w:sz w:val="24"/>
          <w:szCs w:val="24"/>
          <w:shd w:val="clear" w:color="auto" w:fill="FFFFFF"/>
        </w:rPr>
        <w:t>Introduction to health and safety at work</w:t>
      </w:r>
      <w:r w:rsidRPr="0096632F">
        <w:rPr>
          <w:rFonts w:ascii="Times New Roman" w:hAnsi="Times New Roman" w:cs="Times New Roman"/>
          <w:color w:val="222222"/>
          <w:sz w:val="24"/>
          <w:szCs w:val="24"/>
          <w:shd w:val="clear" w:color="auto" w:fill="FFFFFF"/>
        </w:rPr>
        <w:t xml:space="preserve">. </w:t>
      </w:r>
      <w:proofErr w:type="spellStart"/>
      <w:r w:rsidRPr="0096632F">
        <w:rPr>
          <w:rFonts w:ascii="Times New Roman" w:hAnsi="Times New Roman" w:cs="Times New Roman"/>
          <w:color w:val="222222"/>
          <w:sz w:val="24"/>
          <w:szCs w:val="24"/>
          <w:shd w:val="clear" w:color="auto" w:fill="FFFFFF"/>
        </w:rPr>
        <w:t>Routledge</w:t>
      </w:r>
      <w:proofErr w:type="spellEnd"/>
      <w:r w:rsidRPr="0096632F">
        <w:rPr>
          <w:rFonts w:ascii="Times New Roman" w:hAnsi="Times New Roman" w:cs="Times New Roman"/>
          <w:color w:val="222222"/>
          <w:sz w:val="24"/>
          <w:szCs w:val="24"/>
          <w:shd w:val="clear" w:color="auto" w:fill="FFFFFF"/>
        </w:rPr>
        <w:t>.</w:t>
      </w:r>
    </w:p>
    <w:p w:rsidR="006F7F0A" w:rsidRPr="0096632F" w:rsidRDefault="006F7F0A" w:rsidP="000D1FBA">
      <w:pPr>
        <w:pStyle w:val="ListParagraph"/>
        <w:numPr>
          <w:ilvl w:val="0"/>
          <w:numId w:val="4"/>
        </w:numPr>
        <w:spacing w:line="480" w:lineRule="auto"/>
        <w:rPr>
          <w:rFonts w:ascii="Times New Roman" w:hAnsi="Times New Roman" w:cs="Times New Roman"/>
          <w:color w:val="222222"/>
          <w:sz w:val="24"/>
          <w:szCs w:val="24"/>
          <w:shd w:val="clear" w:color="auto" w:fill="FFFFFF"/>
        </w:rPr>
      </w:pPr>
      <w:proofErr w:type="spellStart"/>
      <w:r w:rsidRPr="0096632F">
        <w:rPr>
          <w:rFonts w:ascii="Times New Roman" w:hAnsi="Times New Roman" w:cs="Times New Roman"/>
          <w:color w:val="222222"/>
          <w:sz w:val="24"/>
          <w:szCs w:val="24"/>
          <w:shd w:val="clear" w:color="auto" w:fill="FFFFFF"/>
        </w:rPr>
        <w:t>Viscusi</w:t>
      </w:r>
      <w:proofErr w:type="spellEnd"/>
      <w:r w:rsidRPr="0096632F">
        <w:rPr>
          <w:rFonts w:ascii="Times New Roman" w:hAnsi="Times New Roman" w:cs="Times New Roman"/>
          <w:color w:val="222222"/>
          <w:sz w:val="24"/>
          <w:szCs w:val="24"/>
          <w:shd w:val="clear" w:color="auto" w:fill="FFFFFF"/>
        </w:rPr>
        <w:t>, W.K., 1991. </w:t>
      </w:r>
      <w:r w:rsidRPr="0096632F">
        <w:rPr>
          <w:rFonts w:ascii="Times New Roman" w:hAnsi="Times New Roman" w:cs="Times New Roman"/>
          <w:i/>
          <w:iCs/>
          <w:color w:val="222222"/>
          <w:sz w:val="24"/>
          <w:szCs w:val="24"/>
          <w:shd w:val="clear" w:color="auto" w:fill="FFFFFF"/>
        </w:rPr>
        <w:t>Reforming products liability</w:t>
      </w:r>
      <w:r w:rsidRPr="0096632F">
        <w:rPr>
          <w:rFonts w:ascii="Times New Roman" w:hAnsi="Times New Roman" w:cs="Times New Roman"/>
          <w:color w:val="222222"/>
          <w:sz w:val="24"/>
          <w:szCs w:val="24"/>
          <w:shd w:val="clear" w:color="auto" w:fill="FFFFFF"/>
        </w:rPr>
        <w:t>. Harvard University Press.</w:t>
      </w:r>
    </w:p>
    <w:p w:rsidR="006F7F0A" w:rsidRPr="0096632F" w:rsidRDefault="006F7F0A" w:rsidP="000D1FBA">
      <w:pPr>
        <w:pStyle w:val="ListParagraph"/>
        <w:numPr>
          <w:ilvl w:val="0"/>
          <w:numId w:val="4"/>
        </w:numPr>
        <w:spacing w:line="480" w:lineRule="auto"/>
        <w:rPr>
          <w:rFonts w:ascii="Times New Roman" w:hAnsi="Times New Roman" w:cs="Times New Roman"/>
          <w:sz w:val="24"/>
          <w:szCs w:val="24"/>
        </w:rPr>
      </w:pPr>
      <w:r w:rsidRPr="0096632F">
        <w:rPr>
          <w:rFonts w:ascii="Times New Roman" w:hAnsi="Times New Roman" w:cs="Times New Roman"/>
          <w:color w:val="222222"/>
          <w:sz w:val="24"/>
          <w:szCs w:val="24"/>
          <w:shd w:val="clear" w:color="auto" w:fill="FFFFFF"/>
        </w:rPr>
        <w:t>Stapleton, J., 1994. </w:t>
      </w:r>
      <w:r w:rsidRPr="0096632F">
        <w:rPr>
          <w:rFonts w:ascii="Times New Roman" w:hAnsi="Times New Roman" w:cs="Times New Roman"/>
          <w:i/>
          <w:iCs/>
          <w:color w:val="222222"/>
          <w:sz w:val="24"/>
          <w:szCs w:val="24"/>
          <w:shd w:val="clear" w:color="auto" w:fill="FFFFFF"/>
        </w:rPr>
        <w:t>Product liability</w:t>
      </w:r>
      <w:r w:rsidRPr="0096632F">
        <w:rPr>
          <w:rFonts w:ascii="Times New Roman" w:hAnsi="Times New Roman" w:cs="Times New Roman"/>
          <w:color w:val="222222"/>
          <w:sz w:val="24"/>
          <w:szCs w:val="24"/>
          <w:shd w:val="clear" w:color="auto" w:fill="FFFFFF"/>
        </w:rPr>
        <w:t>. Cambridge University Press.</w:t>
      </w:r>
    </w:p>
    <w:p w:rsidR="006F7F0A" w:rsidRPr="004F08DE" w:rsidRDefault="006F7F0A" w:rsidP="004F08DE">
      <w:pPr>
        <w:spacing w:line="480" w:lineRule="auto"/>
        <w:rPr>
          <w:rFonts w:ascii="Times New Roman" w:hAnsi="Times New Roman" w:cs="Times New Roman"/>
          <w:color w:val="000000" w:themeColor="text1"/>
          <w:sz w:val="24"/>
          <w:szCs w:val="24"/>
        </w:rPr>
      </w:pPr>
    </w:p>
    <w:sectPr w:rsidR="006F7F0A" w:rsidRPr="004F08DE" w:rsidSect="00BE3C52">
      <w:headerReference w:type="default" r:id="rId8"/>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E66" w:rsidRDefault="00412E66" w:rsidP="00BE3C52">
      <w:pPr>
        <w:spacing w:after="0" w:line="240" w:lineRule="auto"/>
      </w:pPr>
      <w:r>
        <w:separator/>
      </w:r>
    </w:p>
  </w:endnote>
  <w:endnote w:type="continuationSeparator" w:id="0">
    <w:p w:rsidR="00412E66" w:rsidRDefault="00412E66" w:rsidP="00BE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E66" w:rsidRDefault="00412E66" w:rsidP="00BE3C52">
      <w:pPr>
        <w:spacing w:after="0" w:line="240" w:lineRule="auto"/>
      </w:pPr>
      <w:r>
        <w:separator/>
      </w:r>
    </w:p>
  </w:footnote>
  <w:footnote w:type="continuationSeparator" w:id="0">
    <w:p w:rsidR="00412E66" w:rsidRDefault="00412E66" w:rsidP="00BE3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15250"/>
      <w:docPartObj>
        <w:docPartGallery w:val="Page Numbers (Top of Page)"/>
        <w:docPartUnique/>
      </w:docPartObj>
    </w:sdtPr>
    <w:sdtEndPr>
      <w:rPr>
        <w:noProof/>
      </w:rPr>
    </w:sdtEndPr>
    <w:sdtContent>
      <w:p w:rsidR="00BE3C52" w:rsidRDefault="00BE3C52" w:rsidP="00BE3C52">
        <w:pPr>
          <w:pStyle w:val="Header"/>
        </w:pPr>
        <w:r w:rsidRPr="00BE3C52">
          <w:rPr>
            <w:rFonts w:ascii="Times New Roman" w:hAnsi="Times New Roman" w:cs="Times New Roman"/>
            <w:i/>
          </w:rPr>
          <w:t>Essay</w:t>
        </w:r>
        <w:r>
          <w:tab/>
        </w:r>
        <w:r>
          <w:tab/>
        </w:r>
        <w:r>
          <w:fldChar w:fldCharType="begin"/>
        </w:r>
        <w:r>
          <w:instrText xml:space="preserve"> PAGE   \* MERGEFORMAT </w:instrText>
        </w:r>
        <w:r>
          <w:fldChar w:fldCharType="separate"/>
        </w:r>
        <w:r>
          <w:rPr>
            <w:noProof/>
          </w:rPr>
          <w:t>10</w:t>
        </w:r>
        <w:r>
          <w:rPr>
            <w:noProof/>
          </w:rPr>
          <w:fldChar w:fldCharType="end"/>
        </w:r>
      </w:p>
    </w:sdtContent>
  </w:sdt>
  <w:p w:rsidR="00BE3C52" w:rsidRDefault="00BE3C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613DF"/>
    <w:multiLevelType w:val="hybridMultilevel"/>
    <w:tmpl w:val="FFC2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C57841"/>
    <w:multiLevelType w:val="hybridMultilevel"/>
    <w:tmpl w:val="4E20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E87BA1"/>
    <w:multiLevelType w:val="hybridMultilevel"/>
    <w:tmpl w:val="6780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6B3F11"/>
    <w:multiLevelType w:val="hybridMultilevel"/>
    <w:tmpl w:val="848C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018"/>
    <w:rsid w:val="00061F94"/>
    <w:rsid w:val="000D1FBA"/>
    <w:rsid w:val="001060EE"/>
    <w:rsid w:val="00136E23"/>
    <w:rsid w:val="00172D5A"/>
    <w:rsid w:val="002A1E2E"/>
    <w:rsid w:val="002A2006"/>
    <w:rsid w:val="00412E66"/>
    <w:rsid w:val="004F08DE"/>
    <w:rsid w:val="00590018"/>
    <w:rsid w:val="00632EEE"/>
    <w:rsid w:val="00681D65"/>
    <w:rsid w:val="006F7F0A"/>
    <w:rsid w:val="009C72F7"/>
    <w:rsid w:val="00A325AB"/>
    <w:rsid w:val="00A6333C"/>
    <w:rsid w:val="00AE3F77"/>
    <w:rsid w:val="00BE3C52"/>
    <w:rsid w:val="00D6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ListParagraph">
    <w:name w:val="List Paragraph"/>
    <w:basedOn w:val="Normal"/>
    <w:uiPriority w:val="34"/>
    <w:qFormat/>
    <w:rsid w:val="006F7F0A"/>
    <w:pPr>
      <w:ind w:left="720"/>
      <w:contextualSpacing/>
    </w:pPr>
  </w:style>
  <w:style w:type="paragraph" w:styleId="Header">
    <w:name w:val="header"/>
    <w:basedOn w:val="Normal"/>
    <w:link w:val="HeaderChar"/>
    <w:uiPriority w:val="99"/>
    <w:unhideWhenUsed/>
    <w:rsid w:val="00BE3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C52"/>
  </w:style>
  <w:style w:type="paragraph" w:styleId="Footer">
    <w:name w:val="footer"/>
    <w:basedOn w:val="Normal"/>
    <w:link w:val="FooterChar"/>
    <w:uiPriority w:val="99"/>
    <w:unhideWhenUsed/>
    <w:rsid w:val="00BE3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C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ListParagraph">
    <w:name w:val="List Paragraph"/>
    <w:basedOn w:val="Normal"/>
    <w:uiPriority w:val="34"/>
    <w:qFormat/>
    <w:rsid w:val="006F7F0A"/>
    <w:pPr>
      <w:ind w:left="720"/>
      <w:contextualSpacing/>
    </w:pPr>
  </w:style>
  <w:style w:type="paragraph" w:styleId="Header">
    <w:name w:val="header"/>
    <w:basedOn w:val="Normal"/>
    <w:link w:val="HeaderChar"/>
    <w:uiPriority w:val="99"/>
    <w:unhideWhenUsed/>
    <w:rsid w:val="00BE3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C52"/>
  </w:style>
  <w:style w:type="paragraph" w:styleId="Footer">
    <w:name w:val="footer"/>
    <w:basedOn w:val="Normal"/>
    <w:link w:val="FooterChar"/>
    <w:uiPriority w:val="99"/>
    <w:unhideWhenUsed/>
    <w:rsid w:val="00BE3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10</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2023-09-08T08:15:00Z</dcterms:created>
  <dcterms:modified xsi:type="dcterms:W3CDTF">2023-09-09T08:03:00Z</dcterms:modified>
</cp:coreProperties>
</file>