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EEA9" w14:textId="67ADE4FE" w:rsidR="00F54F51" w:rsidRPr="00EE5520" w:rsidRDefault="00EE5520" w:rsidP="00EE552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EE5520">
        <w:rPr>
          <w:b/>
          <w:bCs/>
          <w:sz w:val="36"/>
          <w:szCs w:val="36"/>
        </w:rPr>
        <w:t>tep to be followed by the user while registering for the Lab:</w:t>
      </w:r>
    </w:p>
    <w:p w14:paraId="33BF9A15" w14:textId="5886F06B" w:rsidR="00A00D7C" w:rsidRDefault="00A00D7C"/>
    <w:p w14:paraId="15DFAE34" w14:textId="1536E215" w:rsidR="00A00D7C" w:rsidRDefault="00A00D7C" w:rsidP="00A00D7C">
      <w:pPr>
        <w:pStyle w:val="ListParagraph"/>
        <w:numPr>
          <w:ilvl w:val="0"/>
          <w:numId w:val="1"/>
        </w:numPr>
      </w:pPr>
      <w:r>
        <w:t>Open the Bit.ly URL provided by the instructor and fill the details and submit the registration Form.</w:t>
      </w:r>
    </w:p>
    <w:p w14:paraId="758BF221" w14:textId="77777777" w:rsidR="00EE5520" w:rsidRDefault="00EE5520" w:rsidP="00EE5520">
      <w:pPr>
        <w:pStyle w:val="ListParagraph"/>
      </w:pPr>
    </w:p>
    <w:p w14:paraId="409E1233" w14:textId="6DFB312A" w:rsidR="00A00D7C" w:rsidRDefault="00EE5520" w:rsidP="00A00D7C">
      <w:pPr>
        <w:pStyle w:val="ListParagraph"/>
      </w:pPr>
      <w:r>
        <w:rPr>
          <w:noProof/>
        </w:rPr>
        <w:drawing>
          <wp:inline distT="0" distB="0" distL="0" distR="0" wp14:anchorId="589A141D" wp14:editId="529545D5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56C" w14:textId="74E9E604" w:rsidR="00A00D7C" w:rsidRDefault="00A00D7C" w:rsidP="00A00D7C">
      <w:pPr>
        <w:pStyle w:val="ListParagraph"/>
      </w:pPr>
    </w:p>
    <w:p w14:paraId="4C2A29D4" w14:textId="42458E77" w:rsidR="00A00D7C" w:rsidRDefault="00904A10" w:rsidP="00A00D7C">
      <w:pPr>
        <w:pStyle w:val="ListParagraph"/>
        <w:numPr>
          <w:ilvl w:val="0"/>
          <w:numId w:val="1"/>
        </w:numPr>
      </w:pPr>
      <w:r>
        <w:t xml:space="preserve">Once the user submits registration </w:t>
      </w:r>
      <w:r w:rsidR="00EE5520">
        <w:t>form,</w:t>
      </w:r>
      <w:r>
        <w:t xml:space="preserve"> they will be able to see </w:t>
      </w:r>
      <w:r w:rsidR="00EE5520">
        <w:t>the Azure and AWS Environments</w:t>
      </w:r>
      <w:r>
        <w:t>.</w:t>
      </w:r>
    </w:p>
    <w:p w14:paraId="5A5B2518" w14:textId="77777777" w:rsidR="00904A10" w:rsidRDefault="00904A10" w:rsidP="00904A10">
      <w:pPr>
        <w:pStyle w:val="ListParagraph"/>
      </w:pPr>
    </w:p>
    <w:p w14:paraId="3C0374A4" w14:textId="749A2A7B" w:rsidR="00904A10" w:rsidRDefault="00555C3F" w:rsidP="00904A10">
      <w:pPr>
        <w:pStyle w:val="ListParagraph"/>
      </w:pPr>
      <w:r>
        <w:rPr>
          <w:noProof/>
        </w:rPr>
        <w:drawing>
          <wp:inline distT="0" distB="0" distL="0" distR="0" wp14:anchorId="595C9922" wp14:editId="7CC99C46">
            <wp:extent cx="5943600" cy="2863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4662" w14:textId="4C7A0560" w:rsidR="00555C3F" w:rsidRDefault="00555C3F" w:rsidP="00904A10">
      <w:pPr>
        <w:pStyle w:val="ListParagraph"/>
      </w:pPr>
    </w:p>
    <w:p w14:paraId="002D23BF" w14:textId="5EC11121" w:rsidR="00555C3F" w:rsidRDefault="00555C3F" w:rsidP="00904A10">
      <w:pPr>
        <w:pStyle w:val="ListParagraph"/>
      </w:pPr>
    </w:p>
    <w:p w14:paraId="2FBB086A" w14:textId="353EA22D" w:rsidR="00555C3F" w:rsidRDefault="00555C3F" w:rsidP="00904A10">
      <w:pPr>
        <w:pStyle w:val="ListParagraph"/>
      </w:pPr>
    </w:p>
    <w:p w14:paraId="3EE05FC1" w14:textId="40C64CEC" w:rsidR="00555C3F" w:rsidRDefault="00555C3F" w:rsidP="00904A10">
      <w:pPr>
        <w:pStyle w:val="ListParagraph"/>
      </w:pPr>
    </w:p>
    <w:p w14:paraId="1281E376" w14:textId="77777777" w:rsidR="00555C3F" w:rsidRDefault="00555C3F" w:rsidP="00904A10">
      <w:pPr>
        <w:pStyle w:val="ListParagraph"/>
      </w:pPr>
    </w:p>
    <w:p w14:paraId="5B6B1C6C" w14:textId="2B35DC3C" w:rsidR="00904A10" w:rsidRDefault="00904A10" w:rsidP="00904A10">
      <w:pPr>
        <w:pStyle w:val="ListParagraph"/>
      </w:pPr>
    </w:p>
    <w:p w14:paraId="4C4EC356" w14:textId="7DC42512" w:rsidR="00904A10" w:rsidRDefault="00904A10" w:rsidP="00904A10">
      <w:pPr>
        <w:pStyle w:val="ListParagraph"/>
        <w:numPr>
          <w:ilvl w:val="0"/>
          <w:numId w:val="1"/>
        </w:numPr>
      </w:pPr>
      <w:r>
        <w:t xml:space="preserve">User can click on the first lab and once the user clicks </w:t>
      </w:r>
      <w:r w:rsidR="00513BD7">
        <w:t>on the</w:t>
      </w:r>
      <w:r>
        <w:t xml:space="preserve"> lab</w:t>
      </w:r>
      <w:r w:rsidR="00513BD7">
        <w:t>,</w:t>
      </w:r>
      <w:r>
        <w:t xml:space="preserve"> another tab will be opened with the launch lab button</w:t>
      </w:r>
      <w:r w:rsidR="00513BD7">
        <w:t>,</w:t>
      </w:r>
      <w:r>
        <w:t xml:space="preserve"> the user can </w:t>
      </w:r>
      <w:r w:rsidR="00513BD7">
        <w:t xml:space="preserve">click on the </w:t>
      </w:r>
      <w:r>
        <w:t>launch lab</w:t>
      </w:r>
      <w:r w:rsidR="00513BD7">
        <w:t xml:space="preserve"> button and the lab environment will be provisioned in a couple of minutes.</w:t>
      </w:r>
    </w:p>
    <w:p w14:paraId="497DF04C" w14:textId="77777777" w:rsidR="00904A10" w:rsidRDefault="00904A10" w:rsidP="00904A10">
      <w:pPr>
        <w:pStyle w:val="ListParagraph"/>
      </w:pPr>
    </w:p>
    <w:p w14:paraId="14C1BBCC" w14:textId="5E3F7261" w:rsidR="00904A10" w:rsidRDefault="00513BD7" w:rsidP="00904A10">
      <w:pPr>
        <w:pStyle w:val="ListParagraph"/>
      </w:pPr>
      <w:r>
        <w:rPr>
          <w:noProof/>
        </w:rPr>
        <w:drawing>
          <wp:inline distT="0" distB="0" distL="0" distR="0" wp14:anchorId="4313CA88" wp14:editId="06252D7C">
            <wp:extent cx="5943600" cy="160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F531" w14:textId="29D9F123" w:rsidR="00904A10" w:rsidRDefault="00904A10" w:rsidP="00904A10">
      <w:pPr>
        <w:pStyle w:val="ListParagraph"/>
      </w:pPr>
    </w:p>
    <w:p w14:paraId="290496DF" w14:textId="02E75F23" w:rsidR="00904A10" w:rsidRDefault="00513BD7" w:rsidP="00904A10">
      <w:pPr>
        <w:pStyle w:val="ListParagraph"/>
      </w:pPr>
      <w:r>
        <w:rPr>
          <w:noProof/>
        </w:rPr>
        <w:drawing>
          <wp:inline distT="0" distB="0" distL="0" distR="0" wp14:anchorId="64EC4200" wp14:editId="34534511">
            <wp:extent cx="5943600" cy="1651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7592" w14:textId="77777777" w:rsidR="00087A93" w:rsidRDefault="00087A93" w:rsidP="00904A10">
      <w:pPr>
        <w:pStyle w:val="ListParagraph"/>
      </w:pPr>
    </w:p>
    <w:p w14:paraId="6FE8B673" w14:textId="34362CAA" w:rsidR="00513BD7" w:rsidRDefault="00087A93" w:rsidP="00904A10">
      <w:pPr>
        <w:pStyle w:val="ListParagraph"/>
        <w:numPr>
          <w:ilvl w:val="0"/>
          <w:numId w:val="1"/>
        </w:numPr>
      </w:pPr>
      <w:r>
        <w:t xml:space="preserve">The user can now login to the Jump VM using the </w:t>
      </w:r>
      <w:r w:rsidRPr="00555C3F">
        <w:rPr>
          <w:b/>
          <w:bCs/>
        </w:rPr>
        <w:t>VM DNS Name</w:t>
      </w:r>
      <w:r>
        <w:t xml:space="preserve">, </w:t>
      </w:r>
      <w:r w:rsidRPr="00555C3F">
        <w:rPr>
          <w:b/>
          <w:bCs/>
        </w:rPr>
        <w:t>VM Admin Username</w:t>
      </w:r>
      <w:r>
        <w:t xml:space="preserve">, and </w:t>
      </w:r>
      <w:r w:rsidRPr="00555C3F">
        <w:rPr>
          <w:b/>
          <w:bCs/>
        </w:rPr>
        <w:t>VM Admin Password</w:t>
      </w:r>
      <w:r>
        <w:t>. The user can later use the provided “Username” and “Password” to login to Azure Portal.</w:t>
      </w:r>
    </w:p>
    <w:p w14:paraId="3597475F" w14:textId="77777777" w:rsidR="00087A93" w:rsidRDefault="00087A93" w:rsidP="00087A93">
      <w:pPr>
        <w:pStyle w:val="ListParagraph"/>
      </w:pPr>
    </w:p>
    <w:p w14:paraId="32673AC4" w14:textId="2EAF89BA" w:rsidR="00087A93" w:rsidRDefault="00087A93" w:rsidP="00087A93">
      <w:pPr>
        <w:pStyle w:val="ListParagraph"/>
      </w:pPr>
      <w:r>
        <w:rPr>
          <w:noProof/>
        </w:rPr>
        <w:lastRenderedPageBreak/>
        <w:drawing>
          <wp:inline distT="0" distB="0" distL="0" distR="0" wp14:anchorId="45FAEA42" wp14:editId="37CC7A97">
            <wp:extent cx="5943600" cy="2863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082" w14:textId="7BA5D031" w:rsidR="00555C3F" w:rsidRDefault="00555C3F" w:rsidP="00087A93">
      <w:pPr>
        <w:pStyle w:val="ListParagraph"/>
      </w:pPr>
    </w:p>
    <w:p w14:paraId="2330E742" w14:textId="77777777" w:rsidR="00555C3F" w:rsidRDefault="00555C3F" w:rsidP="00087A93">
      <w:pPr>
        <w:pStyle w:val="ListParagraph"/>
      </w:pPr>
    </w:p>
    <w:p w14:paraId="32B24A89" w14:textId="77777777" w:rsidR="00087A93" w:rsidRDefault="00087A93" w:rsidP="00087A93">
      <w:pPr>
        <w:pStyle w:val="ListParagraph"/>
      </w:pPr>
    </w:p>
    <w:p w14:paraId="10F538BB" w14:textId="788A2615" w:rsidR="00904A10" w:rsidRDefault="00904A10" w:rsidP="00904A10">
      <w:pPr>
        <w:pStyle w:val="ListParagraph"/>
        <w:numPr>
          <w:ilvl w:val="0"/>
          <w:numId w:val="1"/>
        </w:numPr>
      </w:pPr>
      <w:r>
        <w:t>Once the user is done with the current la</w:t>
      </w:r>
      <w:r w:rsidR="00513BD7">
        <w:t>b</w:t>
      </w:r>
      <w:r>
        <w:t xml:space="preserve"> he can go back to the </w:t>
      </w:r>
      <w:r w:rsidR="00087A93">
        <w:t>previous</w:t>
      </w:r>
      <w:r>
        <w:t xml:space="preserve"> tab and select the next lab in the list to directly launch the lab</w:t>
      </w:r>
      <w:r w:rsidR="00087A93">
        <w:t>.</w:t>
      </w:r>
    </w:p>
    <w:p w14:paraId="66E3E990" w14:textId="7C644EC2" w:rsidR="00555C3F" w:rsidRDefault="00555C3F" w:rsidP="00555C3F">
      <w:pPr>
        <w:pStyle w:val="ListParagraph"/>
      </w:pPr>
    </w:p>
    <w:p w14:paraId="3EE0AC73" w14:textId="61852F9F" w:rsidR="00555C3F" w:rsidRDefault="00555C3F" w:rsidP="00555C3F">
      <w:pPr>
        <w:pStyle w:val="ListParagraph"/>
      </w:pPr>
      <w:r>
        <w:rPr>
          <w:noProof/>
        </w:rPr>
        <w:drawing>
          <wp:inline distT="0" distB="0" distL="0" distR="0" wp14:anchorId="458DDA4A" wp14:editId="156C960C">
            <wp:extent cx="5943600" cy="1736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D37B" w14:textId="77777777" w:rsidR="00555C3F" w:rsidRDefault="00555C3F" w:rsidP="00555C3F">
      <w:pPr>
        <w:pStyle w:val="ListParagraph"/>
      </w:pPr>
    </w:p>
    <w:p w14:paraId="3172F6B7" w14:textId="772A5944" w:rsidR="00087A93" w:rsidRDefault="00555C3F" w:rsidP="00904A10">
      <w:pPr>
        <w:pStyle w:val="ListParagraph"/>
        <w:numPr>
          <w:ilvl w:val="0"/>
          <w:numId w:val="1"/>
        </w:numPr>
      </w:pPr>
      <w:r>
        <w:t xml:space="preserve">The user can now use the </w:t>
      </w:r>
      <w:r w:rsidRPr="00555C3F">
        <w:rPr>
          <w:b/>
          <w:bCs/>
        </w:rPr>
        <w:t>Sign-in lin</w:t>
      </w:r>
      <w:r>
        <w:rPr>
          <w:b/>
          <w:bCs/>
        </w:rPr>
        <w:t>k</w:t>
      </w:r>
      <w:r>
        <w:t xml:space="preserve">, </w:t>
      </w:r>
      <w:r w:rsidRPr="00555C3F">
        <w:rPr>
          <w:b/>
          <w:bCs/>
        </w:rPr>
        <w:t>Username</w:t>
      </w:r>
      <w:r>
        <w:t xml:space="preserve">, and </w:t>
      </w:r>
      <w:r w:rsidRPr="00555C3F">
        <w:rPr>
          <w:b/>
          <w:bCs/>
        </w:rPr>
        <w:t>Password</w:t>
      </w:r>
      <w:r>
        <w:t xml:space="preserve"> to login to the AWS Environment.</w:t>
      </w:r>
    </w:p>
    <w:p w14:paraId="0158B09D" w14:textId="3A87CEB8" w:rsidR="00904A10" w:rsidRDefault="00904A10" w:rsidP="00904A10">
      <w:pPr>
        <w:pStyle w:val="ListParagraph"/>
      </w:pPr>
    </w:p>
    <w:p w14:paraId="071236D9" w14:textId="2183C996" w:rsidR="00087A93" w:rsidRDefault="00087A93" w:rsidP="00904A10">
      <w:pPr>
        <w:pStyle w:val="ListParagraph"/>
      </w:pPr>
      <w:r>
        <w:rPr>
          <w:noProof/>
        </w:rPr>
        <w:lastRenderedPageBreak/>
        <w:drawing>
          <wp:inline distT="0" distB="0" distL="0" distR="0" wp14:anchorId="57D944CD" wp14:editId="00B0ECFE">
            <wp:extent cx="5943600" cy="1921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4E0" w14:textId="68CF1D85" w:rsidR="00904A10" w:rsidRDefault="00904A10" w:rsidP="00904A10">
      <w:pPr>
        <w:pStyle w:val="ListParagraph"/>
      </w:pPr>
    </w:p>
    <w:p w14:paraId="278AA5BE" w14:textId="7E5DFFC3" w:rsidR="00904A10" w:rsidRDefault="00904A10" w:rsidP="00904A10">
      <w:pPr>
        <w:pStyle w:val="ListParagraph"/>
      </w:pPr>
    </w:p>
    <w:p w14:paraId="7729CCC1" w14:textId="6CAC6C6D" w:rsidR="00904A10" w:rsidRDefault="00904A10" w:rsidP="00904A10">
      <w:pPr>
        <w:pStyle w:val="ListParagraph"/>
      </w:pPr>
    </w:p>
    <w:sectPr w:rsidR="0090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A6479"/>
    <w:multiLevelType w:val="hybridMultilevel"/>
    <w:tmpl w:val="223E0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1"/>
    <w:rsid w:val="00087A93"/>
    <w:rsid w:val="00513BD7"/>
    <w:rsid w:val="00555C3F"/>
    <w:rsid w:val="00654AF4"/>
    <w:rsid w:val="00904A10"/>
    <w:rsid w:val="00A00D7C"/>
    <w:rsid w:val="00AD3120"/>
    <w:rsid w:val="00B53D2B"/>
    <w:rsid w:val="00EE5520"/>
    <w:rsid w:val="00F5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38B5"/>
  <w15:chartTrackingRefBased/>
  <w15:docId w15:val="{A2DEE297-CD72-4F4C-9EF1-057C33A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 Y.S</dc:creator>
  <cp:keywords/>
  <dc:description/>
  <cp:lastModifiedBy>Anmol  Kini T</cp:lastModifiedBy>
  <cp:revision>2</cp:revision>
  <dcterms:created xsi:type="dcterms:W3CDTF">2021-07-23T12:00:00Z</dcterms:created>
  <dcterms:modified xsi:type="dcterms:W3CDTF">2021-07-23T12:00:00Z</dcterms:modified>
</cp:coreProperties>
</file>