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735520">
      <w:pPr>
        <w:shd w:val="clear" w:fill="1E3A5F"/>
        <w:spacing w:before="0" w:after="60"/>
        <w:jc w:val="center"/>
      </w:pPr>
      <w:r>
        <w:rPr>
          <w:rFonts w:ascii="Arial" w:hAnsi="Arial" w:eastAsia="Arial" w:cs="Arial"/>
          <w:b/>
          <w:bCs/>
          <w:color w:val="FFFFFF"/>
          <w:sz w:val="48"/>
          <w:szCs w:val="48"/>
        </w:rPr>
        <w:t>GROUP EXPENSE TRACKER</w:t>
      </w:r>
    </w:p>
    <w:p w14:paraId="6FB322E6">
      <w:pPr>
        <w:shd w:val="clear" w:fill="1E3A5F"/>
        <w:spacing w:before="0" w:after="60"/>
        <w:jc w:val="center"/>
      </w:pPr>
      <w:r>
        <w:rPr>
          <w:rFonts w:ascii="Arial" w:hAnsi="Arial" w:eastAsia="Arial" w:cs="Arial"/>
          <w:i/>
          <w:iCs/>
          <w:color w:val="C8D8F0"/>
          <w:sz w:val="22"/>
          <w:szCs w:val="22"/>
        </w:rPr>
        <w:t>README — Problem Statement, Design Decisions &amp; Approach</w:t>
      </w:r>
    </w:p>
    <w:p w14:paraId="00C26740">
      <w:pPr>
        <w:shd w:val="clear" w:fill="1E3A5F"/>
        <w:spacing w:before="0" w:after="300"/>
        <w:jc w:val="center"/>
      </w:pPr>
      <w:r>
        <w:rPr>
          <w:rFonts w:ascii="Arial" w:hAnsi="Arial" w:eastAsia="Arial" w:cs="Arial"/>
          <w:color w:val="A0C0E0"/>
          <w:sz w:val="20"/>
          <w:szCs w:val="20"/>
        </w:rPr>
        <w:t>Python  • Greedy Settlement Algorithm</w:t>
      </w:r>
    </w:p>
    <w:p w14:paraId="5D6B482E">
      <w:pPr>
        <w:pStyle w:val="2"/>
        <w:pBdr>
          <w:bottom w:val="single" w:color="1E3A5F" w:sz="6" w:space="4"/>
        </w:pBdr>
        <w:spacing w:before="360" w:after="12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1.  Problem Statement</w:t>
      </w:r>
    </w:p>
    <w:p w14:paraId="366788B4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You just got back from a group trip. A</w:t>
      </w:r>
      <w:r>
        <w:rPr>
          <w:rFonts w:hint="default" w:cs="Arial"/>
          <w:color w:val="333333"/>
          <w:sz w:val="22"/>
          <w:szCs w:val="22"/>
          <w:lang w:val="en-US"/>
        </w:rPr>
        <w:t>nmol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paid for the group dinner. </w:t>
      </w:r>
      <w:r>
        <w:rPr>
          <w:rFonts w:hint="default" w:cs="Arial"/>
          <w:color w:val="333333"/>
          <w:sz w:val="22"/>
          <w:szCs w:val="22"/>
          <w:lang w:val="en-US"/>
        </w:rPr>
        <w:t>Sanjay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covered the museum. </w:t>
      </w:r>
      <w:r>
        <w:rPr>
          <w:rFonts w:hint="default" w:cs="Arial"/>
          <w:color w:val="333333"/>
          <w:sz w:val="22"/>
          <w:szCs w:val="22"/>
          <w:lang w:val="en-US"/>
        </w:rPr>
        <w:t>Gaurav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called the Uber. Now someone has to untangle the mess and figure out who owes whom — without making everyone send ten different Venmo requests.</w:t>
      </w:r>
    </w:p>
    <w:p w14:paraId="36509CB9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This program automates that. Given a list of shared expenses, it:</w:t>
      </w:r>
    </w:p>
    <w:p w14:paraId="43C922F5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Calculates each person's net balance (how much they're owed, or how much they owe).</w:t>
      </w:r>
    </w:p>
    <w:p w14:paraId="3F046C2A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Produces a minimal settlement plan — the fewest possible payment instructions to bring everyone back to zero.</w:t>
      </w:r>
    </w:p>
    <w:p w14:paraId="6031C435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Handles fractional dollar amounts and floating-point rounding gracefully.</w:t>
      </w:r>
    </w:p>
    <w:p w14:paraId="5E7FB817">
      <w:pPr>
        <w:spacing w:before="0" w:after="120"/>
      </w:pPr>
    </w:p>
    <w:p w14:paraId="3665DB51">
      <w:pPr>
        <w:pStyle w:val="2"/>
        <w:pBdr>
          <w:bottom w:val="single" w:color="1E3A5F" w:sz="6" w:space="4"/>
        </w:pBdr>
        <w:spacing w:before="360" w:after="12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2.  Demo Data — 5 People, 8 Expenses</w:t>
      </w:r>
    </w:p>
    <w:p w14:paraId="17C5E3A3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The demonstration uses five friends (Alice, Bob, Charlie, Diana, Eve) and eight expenses from their imaginary trip:</w:t>
      </w:r>
    </w:p>
    <w:p w14:paraId="16FA21B8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47"/>
        <w:gridCol w:w="2127"/>
        <w:gridCol w:w="1344"/>
        <w:gridCol w:w="1120"/>
        <w:gridCol w:w="3426"/>
        <w:gridCol w:w="896"/>
      </w:tblGrid>
      <w:tr w14:paraId="54AA02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9F08B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9F943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Label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29257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Payer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24955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Amount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51ECC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Participants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04C91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Share</w:t>
            </w:r>
          </w:p>
        </w:tc>
      </w:tr>
      <w:tr w14:paraId="5A8C9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2276C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1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DE410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Group dinner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13F44">
            <w:pPr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A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nmol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286F1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$120.00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9C0F5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All 5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F5C1D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$24.00</w:t>
            </w:r>
          </w:p>
        </w:tc>
      </w:tr>
      <w:tr w14:paraId="0B8D0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C86A3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2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3C812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Activity tickets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B5AA9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Sanjay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417CC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$45.00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B936A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Sanjay,Niraj,Manish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86AF3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$15.00</w:t>
            </w:r>
          </w:p>
        </w:tc>
      </w:tr>
      <w:tr w14:paraId="08B16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8830E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3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05069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City tour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F2631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Niraj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C2FB3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$80.00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FE051">
            <w:pPr>
              <w:rPr>
                <w:rFonts w:hint="default"/>
                <w:lang w:val="en-US"/>
              </w:rPr>
            </w:pP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Anmol,Niraj,Gaurav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0E4D9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$26.67</w:t>
            </w:r>
          </w:p>
        </w:tc>
      </w:tr>
      <w:tr w14:paraId="7DDDE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47DA0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4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6DCC3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Coffee run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7B0F1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Manish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10DAB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$30.00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9011D">
            <w:pPr>
              <w:rPr>
                <w:rFonts w:hint="default"/>
                <w:lang w:val="en-US"/>
              </w:rPr>
            </w:pP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Anmol,Sanjay,</w:t>
            </w: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 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Manish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73DC6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$10.00</w:t>
            </w:r>
          </w:p>
        </w:tc>
      </w:tr>
      <w:tr w14:paraId="1F14A2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82930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5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03560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Uber rides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FD6A9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Gaurav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DDE5E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$96.00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F0D61">
            <w:pPr>
              <w:rPr>
                <w:rFonts w:hint="default"/>
                <w:lang w:val="en-US"/>
              </w:rPr>
            </w:pP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Sanjay</w:t>
            </w: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, 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Niraj</w:t>
            </w: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, 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Manish</w:t>
            </w: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,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 xml:space="preserve"> Gaurav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BA479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$24.00</w:t>
            </w:r>
          </w:p>
        </w:tc>
      </w:tr>
      <w:tr w14:paraId="2153D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67FE1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6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288C6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Snacks &amp; drinks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01165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Anmol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466D8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$50.00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7F77E">
            <w:pPr>
              <w:rPr>
                <w:rFonts w:hint="default"/>
                <w:lang w:val="en-US"/>
              </w:rPr>
            </w:pP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Anmol,Sanjay,Gaurav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55D3A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$16.67</w:t>
            </w:r>
          </w:p>
        </w:tc>
      </w:tr>
      <w:tr w14:paraId="79182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3BFD2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7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BD6A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Museum entry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205DC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Sanjay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D8280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$70.00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E3369"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Anmol,Sanjay,</w:t>
            </w: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 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Niraj,Manish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1506A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$17.50</w:t>
            </w:r>
          </w:p>
        </w:tc>
      </w:tr>
      <w:tr w14:paraId="1FB1C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3F3F1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8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21427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Desserts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2872D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Niraj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56D13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$33.00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0C2A4"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Niraj</w:t>
            </w: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, 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Manish</w:t>
            </w: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,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 xml:space="preserve"> Gaurav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4FBB5"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$11.00</w:t>
            </w:r>
          </w:p>
        </w:tc>
      </w:tr>
    </w:tbl>
    <w:p w14:paraId="6C0A7D45">
      <w:pPr>
        <w:spacing w:before="0" w:after="80"/>
      </w:pPr>
    </w:p>
    <w:p w14:paraId="2B15DBBA">
      <w:pPr>
        <w:spacing w:before="60" w:after="80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>Total paid across all expenses: $524.00</w:t>
      </w:r>
    </w:p>
    <w:p w14:paraId="37D7BD8E">
      <w:pPr>
        <w:spacing w:before="0" w:after="120"/>
      </w:pPr>
    </w:p>
    <w:p w14:paraId="1D18F8C0">
      <w:pPr>
        <w:pStyle w:val="2"/>
        <w:pBdr>
          <w:bottom w:val="single" w:color="1E3A5F" w:sz="6" w:space="4"/>
        </w:pBdr>
        <w:spacing w:before="360" w:after="12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3.  How Net Balances Are Calculated</w:t>
      </w:r>
    </w:p>
    <w:p w14:paraId="386FFF83">
      <w:pPr>
        <w:pStyle w:val="3"/>
        <w:spacing w:before="280" w:after="100"/>
      </w:pPr>
      <w:r>
        <w:rPr>
          <w:rFonts w:ascii="Arial" w:hAnsi="Arial" w:eastAsia="Arial" w:cs="Arial"/>
          <w:b/>
          <w:bCs/>
          <w:color w:val="1A7A4A"/>
          <w:sz w:val="26"/>
          <w:szCs w:val="26"/>
        </w:rPr>
        <w:t>The Core Idea</w:t>
      </w:r>
    </w:p>
    <w:p w14:paraId="7EB393F7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Every expense has a payer and a list of participants. The payer fronted the money, so they deserve a credit equal to the full amount. Then every participant — including the payer — is debited their equal share.</w:t>
      </w:r>
    </w:p>
    <w:p w14:paraId="6578B989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1A6C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DF748C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222222"/>
                <w:sz w:val="20"/>
                <w:szCs w:val="20"/>
              </w:rPr>
              <w:t>📐  Formula</w:t>
            </w:r>
          </w:p>
          <w:p w14:paraId="0E2BC6B3">
            <w:pPr>
              <w:spacing w:before="0" w:after="0"/>
            </w:pPr>
            <w:r>
              <w:rPr>
                <w:rFonts w:ascii="Arial" w:hAnsi="Arial" w:eastAsia="Arial" w:cs="Arial"/>
                <w:color w:val="333333"/>
                <w:sz w:val="20"/>
                <w:szCs w:val="20"/>
              </w:rPr>
              <w:t>net_balance = Σ (amounts paid) − Σ (shares owed across all expenses)</w:t>
            </w:r>
          </w:p>
        </w:tc>
      </w:tr>
    </w:tbl>
    <w:p w14:paraId="1DC81F7A">
      <w:pPr>
        <w:spacing w:before="0" w:after="80"/>
      </w:pPr>
    </w:p>
    <w:p w14:paraId="620AD6C9">
      <w:pPr>
        <w:pStyle w:val="3"/>
        <w:spacing w:before="280" w:after="100"/>
      </w:pPr>
      <w:r>
        <w:rPr>
          <w:rFonts w:ascii="Arial" w:hAnsi="Arial" w:eastAsia="Arial" w:cs="Arial"/>
          <w:b/>
          <w:bCs/>
          <w:color w:val="1A7A4A"/>
          <w:sz w:val="26"/>
          <w:szCs w:val="26"/>
        </w:rPr>
        <w:t>Worked Example — Expense #1</w:t>
      </w:r>
    </w:p>
    <w:p w14:paraId="01E6B01C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A</w:t>
      </w:r>
      <w:r>
        <w:rPr>
          <w:rFonts w:hint="default" w:cs="Arial"/>
          <w:color w:val="333333"/>
          <w:sz w:val="22"/>
          <w:szCs w:val="22"/>
          <w:lang w:val="en-US"/>
        </w:rPr>
        <w:t>nmol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pays $120 for a group dinner split 5 ways. Each share is $24.00.</w:t>
      </w:r>
    </w:p>
    <w:p w14:paraId="316B2E70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A</w:t>
      </w:r>
      <w:r>
        <w:rPr>
          <w:rFonts w:hint="default" w:cs="Arial"/>
          <w:color w:val="333333"/>
          <w:sz w:val="22"/>
          <w:szCs w:val="22"/>
          <w:lang w:val="en-US"/>
        </w:rPr>
        <w:t>nmol</w:t>
      </w:r>
      <w:r>
        <w:rPr>
          <w:rFonts w:ascii="Arial" w:hAnsi="Arial" w:eastAsia="Arial" w:cs="Arial"/>
          <w:color w:val="333333"/>
          <w:sz w:val="22"/>
          <w:szCs w:val="22"/>
        </w:rPr>
        <w:t>'s balance: +$120.00 − $24.00 = +$96.00</w:t>
      </w:r>
    </w:p>
    <w:p w14:paraId="609F612E">
      <w:pPr>
        <w:pStyle w:val="17"/>
        <w:numPr>
          <w:ilvl w:val="0"/>
          <w:numId w:val="1"/>
        </w:numPr>
        <w:spacing w:before="40" w:after="40"/>
      </w:pPr>
      <w:r>
        <w:rPr>
          <w:rFonts w:hint="default" w:cs="Arial"/>
          <w:b w:val="0"/>
          <w:bCs w:val="0"/>
          <w:color w:val="222222"/>
          <w:sz w:val="22"/>
          <w:szCs w:val="22"/>
          <w:lang w:val="en-US"/>
        </w:rPr>
        <w:t>Sanjay</w:t>
      </w:r>
      <w:r>
        <w:rPr>
          <w:rFonts w:ascii="Arial" w:hAnsi="Arial" w:eastAsia="Arial" w:cs="Arial"/>
          <w:b w:val="0"/>
          <w:bCs w:val="0"/>
          <w:color w:val="222222"/>
          <w:sz w:val="22"/>
          <w:szCs w:val="22"/>
        </w:rPr>
        <w:t xml:space="preserve">, </w:t>
      </w:r>
      <w:r>
        <w:rPr>
          <w:rFonts w:hint="default" w:cs="Arial"/>
          <w:b w:val="0"/>
          <w:bCs w:val="0"/>
          <w:color w:val="222222"/>
          <w:sz w:val="22"/>
          <w:szCs w:val="22"/>
          <w:lang w:val="en-US"/>
        </w:rPr>
        <w:t>Niraj</w:t>
      </w:r>
      <w:r>
        <w:rPr>
          <w:rFonts w:ascii="Arial" w:hAnsi="Arial" w:eastAsia="Arial" w:cs="Arial"/>
          <w:b w:val="0"/>
          <w:bCs w:val="0"/>
          <w:color w:val="222222"/>
          <w:sz w:val="22"/>
          <w:szCs w:val="22"/>
        </w:rPr>
        <w:t xml:space="preserve">, </w:t>
      </w:r>
      <w:r>
        <w:rPr>
          <w:rFonts w:hint="default" w:cs="Arial"/>
          <w:b w:val="0"/>
          <w:bCs w:val="0"/>
          <w:color w:val="222222"/>
          <w:sz w:val="22"/>
          <w:szCs w:val="22"/>
          <w:lang w:val="en-US"/>
        </w:rPr>
        <w:t>Manish</w:t>
      </w:r>
      <w:r>
        <w:rPr>
          <w:rFonts w:ascii="Arial" w:hAnsi="Arial" w:eastAsia="Arial" w:cs="Arial"/>
          <w:b w:val="0"/>
          <w:bCs w:val="0"/>
          <w:color w:val="222222"/>
          <w:sz w:val="22"/>
          <w:szCs w:val="22"/>
        </w:rPr>
        <w:t>,</w:t>
      </w:r>
      <w:r>
        <w:rPr>
          <w:rFonts w:hint="default" w:cs="Arial"/>
          <w:b w:val="0"/>
          <w:bCs w:val="0"/>
          <w:color w:val="222222"/>
          <w:sz w:val="22"/>
          <w:szCs w:val="22"/>
          <w:lang w:val="en-US"/>
        </w:rPr>
        <w:t xml:space="preserve"> Gaurav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each: −$24.00</w:t>
      </w:r>
    </w:p>
    <w:p w14:paraId="2A499CA1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After processing all 8 expenses, the net balances are:</w:t>
      </w:r>
    </w:p>
    <w:p w14:paraId="6CD41329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2000"/>
        <w:gridCol w:w="5360"/>
      </w:tblGrid>
      <w:tr w14:paraId="6F737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8AB5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Person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290CB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Net Balance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4EE4C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14:paraId="6174A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75802">
            <w:pPr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A</w:t>
            </w:r>
            <w:r>
              <w:rPr>
                <w:rFonts w:hint="default" w:cs="Arial"/>
                <w:b w:val="0"/>
                <w:bCs w:val="0"/>
                <w:color w:val="222222"/>
                <w:sz w:val="20"/>
                <w:szCs w:val="20"/>
                <w:lang w:val="en-US"/>
              </w:rPr>
              <w:t>nmol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11485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+$75.17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1C999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Owed money ✅</w:t>
            </w:r>
          </w:p>
        </w:tc>
      </w:tr>
      <w:tr w14:paraId="4E17F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838E1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Sanjay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30F18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+$7.83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F55F8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Owed money ✅</w:t>
            </w:r>
          </w:p>
        </w:tc>
      </w:tr>
      <w:tr w14:paraId="261BC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BC1CA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Niraj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51D68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−$5.17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AFF44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Owes money 🔴</w:t>
            </w:r>
          </w:p>
        </w:tc>
      </w:tr>
      <w:tr w14:paraId="67915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1A183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Manish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F551E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−$71.50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00757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Owes money 🔴</w:t>
            </w:r>
          </w:p>
        </w:tc>
      </w:tr>
      <w:tr w14:paraId="18FEA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9B6B7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Gaurav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70B7B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−$6.33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BE4DA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Owes money 🔴</w:t>
            </w:r>
          </w:p>
        </w:tc>
      </w:tr>
    </w:tbl>
    <w:p w14:paraId="4A853D65">
      <w:pPr>
        <w:spacing w:before="0" w:after="80"/>
      </w:pPr>
    </w:p>
    <w:p w14:paraId="1C25F6B7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A positive balance means the group owes that person. A negative balance means that person still owes the group.</w:t>
      </w:r>
    </w:p>
    <w:p w14:paraId="2F92497F">
      <w:pPr>
        <w:spacing w:before="0" w:after="120"/>
      </w:pPr>
    </w:p>
    <w:p w14:paraId="5DA7E412">
      <w:pPr>
        <w:pStyle w:val="2"/>
        <w:pBdr>
          <w:bottom w:val="single" w:color="1E3A5F" w:sz="6" w:space="4"/>
        </w:pBdr>
        <w:spacing w:before="360" w:after="12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4.  Rounding Strategy</w:t>
      </w:r>
    </w:p>
    <w:p w14:paraId="275115DD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Dividing uneven dollar amounts among people produces repeating decimals (e.g., $80 ÷ 3 = $26.6666…). Without care, these accumulate into a tiny imbalance — the balances might sum to $0.01 instead of $0.00.</w:t>
      </w:r>
    </w:p>
    <w:p w14:paraId="71106D31">
      <w:pPr>
        <w:pStyle w:val="3"/>
        <w:spacing w:before="280" w:after="100"/>
      </w:pPr>
      <w:r>
        <w:rPr>
          <w:rFonts w:ascii="Arial" w:hAnsi="Arial" w:eastAsia="Arial" w:cs="Arial"/>
          <w:b/>
          <w:bCs/>
          <w:color w:val="1A7A4A"/>
          <w:sz w:val="26"/>
          <w:szCs w:val="26"/>
        </w:rPr>
        <w:t>Three-Step Approach</w:t>
      </w:r>
    </w:p>
    <w:p w14:paraId="1A116CCB">
      <w:pPr>
        <w:pStyle w:val="17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Keep full precision during calculation — use Python floats throughout, never round mid-computation.</w:t>
      </w:r>
    </w:p>
    <w:p w14:paraId="4C0698E7">
      <w:pPr>
        <w:pStyle w:val="17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Round each final balance to 2 decimal places using round(value, 2).</w:t>
      </w:r>
    </w:p>
    <w:p w14:paraId="09B6B2A4">
      <w:pPr>
        <w:pStyle w:val="17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Check the residue: if the balances no longer sum to exactly $0.00, absorb the difference into the person with the largest absolute balance (they will never notice $0.01).</w:t>
      </w:r>
    </w:p>
    <w:p w14:paraId="3DA5D585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7A865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3A1D3A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222222"/>
                <w:sz w:val="20"/>
                <w:szCs w:val="20"/>
              </w:rPr>
              <w:t>✅  Why the 'absorb' step?</w:t>
            </w:r>
          </w:p>
          <w:p w14:paraId="709E3FC9">
            <w:pPr>
              <w:spacing w:before="0" w:after="0"/>
            </w:pPr>
            <w:r>
              <w:rPr>
                <w:rFonts w:ascii="Arial" w:hAnsi="Arial" w:eastAsia="Arial" w:cs="Arial"/>
                <w:color w:val="333333"/>
                <w:sz w:val="20"/>
                <w:szCs w:val="20"/>
              </w:rPr>
              <w:t>Rounding 5 or more fractional shares independently can cause a $0.01 total imbalance. Assigning it to the largest stakeholder is invisible in practice and preserves mathematical correctness — all balances still sum to exactly zero.</w:t>
            </w:r>
          </w:p>
        </w:tc>
      </w:tr>
    </w:tbl>
    <w:p w14:paraId="4BCF444D">
      <w:pPr>
        <w:pStyle w:val="3"/>
        <w:spacing w:before="280" w:after="100"/>
        <w:rPr>
          <w:rFonts w:ascii="Arial" w:hAnsi="Arial" w:eastAsia="Arial" w:cs="Arial"/>
          <w:b/>
          <w:bCs/>
          <w:color w:val="1A7A4A"/>
          <w:sz w:val="26"/>
          <w:szCs w:val="26"/>
        </w:rPr>
      </w:pPr>
      <w:r>
        <w:rPr>
          <w:rFonts w:ascii="Arial" w:hAnsi="Arial" w:eastAsia="Arial" w:cs="Arial"/>
          <w:b/>
          <w:bCs/>
          <w:color w:val="1A7A4A"/>
          <w:sz w:val="26"/>
          <w:szCs w:val="26"/>
        </w:rPr>
        <w:t>Code Snippet</w:t>
      </w:r>
    </w:p>
    <w:p w14:paraId="4AC97D4B"/>
    <w:p w14:paraId="0B9947E8">
      <w:pPr>
        <w:spacing w:before="0" w:after="120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509260" cy="1237615"/>
            <wp:effectExtent l="0" t="0" r="7620" b="12065"/>
            <wp:docPr id="1" name="Picture 1" descr="Screenshot 2026-05-04 195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6-05-04 1953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09260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1C15F">
      <w:pPr>
        <w:pStyle w:val="2"/>
        <w:pBdr>
          <w:bottom w:val="single" w:color="1E3A5F" w:sz="6" w:space="4"/>
        </w:pBdr>
        <w:spacing w:before="360" w:after="12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5.  How We Minimize the Number of Transactions</w:t>
      </w:r>
    </w:p>
    <w:p w14:paraId="541754C9">
      <w:pPr>
        <w:pStyle w:val="3"/>
        <w:spacing w:before="280" w:after="100"/>
      </w:pPr>
      <w:r>
        <w:rPr>
          <w:rFonts w:ascii="Arial" w:hAnsi="Arial" w:eastAsia="Arial" w:cs="Arial"/>
          <w:b/>
          <w:bCs/>
          <w:color w:val="1A7A4A"/>
          <w:sz w:val="26"/>
          <w:szCs w:val="26"/>
        </w:rPr>
        <w:t>The Problem</w:t>
      </w:r>
    </w:p>
    <w:p w14:paraId="44616B32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With N people, a naive approach could generate up to N×(N−1)/2 transactions (every pair settles directly). For 5 people that's up to 10 payments. We can do it in at most N−1 = 4.</w:t>
      </w:r>
    </w:p>
    <w:p w14:paraId="0A2D79E8">
      <w:pPr>
        <w:pStyle w:val="3"/>
        <w:spacing w:before="280" w:after="100"/>
      </w:pPr>
      <w:r>
        <w:rPr>
          <w:rFonts w:ascii="Arial" w:hAnsi="Arial" w:eastAsia="Arial" w:cs="Arial"/>
          <w:b/>
          <w:bCs/>
          <w:color w:val="1A7A4A"/>
          <w:sz w:val="26"/>
          <w:szCs w:val="26"/>
        </w:rPr>
        <w:t>The Greedy Algorithm</w:t>
      </w:r>
    </w:p>
    <w:p w14:paraId="661E0D05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We use a greedy matching strategy:</w:t>
      </w:r>
    </w:p>
    <w:p w14:paraId="242AE99D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Split everyone into two groups: creditors (owed money) and debtors (owe money).</w:t>
      </w:r>
    </w:p>
    <w:p w14:paraId="18721A68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Always pair the largest debtor with the largest creditor.</w:t>
      </w:r>
    </w:p>
    <w:p w14:paraId="03988A05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They transact for the smaller of the two amounts — fully settling at least one of them.</w:t>
      </w:r>
    </w:p>
    <w:p w14:paraId="42FBBCCA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Remove the newly-settled person. Repeat until both groups are empty.</w:t>
      </w:r>
    </w:p>
    <w:p w14:paraId="1F75ADC2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7AC7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859EA2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222222"/>
                <w:sz w:val="20"/>
                <w:szCs w:val="20"/>
              </w:rPr>
              <w:t>💡  Why it minimises?</w:t>
            </w:r>
          </w:p>
          <w:p w14:paraId="29D2A731">
            <w:pPr>
              <w:spacing w:before="0" w:after="0"/>
            </w:pPr>
            <w:r>
              <w:rPr>
                <w:rFonts w:ascii="Arial" w:hAnsi="Arial" w:eastAsia="Arial" w:cs="Arial"/>
                <w:color w:val="333333"/>
                <w:sz w:val="20"/>
                <w:szCs w:val="20"/>
              </w:rPr>
              <w:t>Each transaction fully wipes out at least one person's balance (either the debtor or creditor hits zero). So the algorithm needs at most N−1 transactions for N people — which is the theoretical minimum for a general set of balances.</w:t>
            </w:r>
          </w:p>
        </w:tc>
      </w:tr>
    </w:tbl>
    <w:p w14:paraId="50E8F021">
      <w:pPr>
        <w:spacing w:before="0" w:after="80"/>
      </w:pPr>
    </w:p>
    <w:p w14:paraId="613DDD42">
      <w:pPr>
        <w:pStyle w:val="3"/>
        <w:spacing w:before="280" w:after="100"/>
      </w:pPr>
      <w:r>
        <w:rPr>
          <w:rFonts w:ascii="Arial" w:hAnsi="Arial" w:eastAsia="Arial" w:cs="Arial"/>
          <w:b/>
          <w:bCs/>
          <w:color w:val="1A7A4A"/>
          <w:sz w:val="26"/>
          <w:szCs w:val="26"/>
        </w:rPr>
        <w:t>Settlement Result for This Demo</w:t>
      </w:r>
    </w:p>
    <w:p w14:paraId="5F189BB6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"/>
        <w:gridCol w:w="2000"/>
        <w:gridCol w:w="400"/>
        <w:gridCol w:w="2000"/>
        <w:gridCol w:w="4560"/>
      </w:tblGrid>
      <w:tr w14:paraId="5E4FF6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F25D2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717FB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Pays</w:t>
            </w:r>
          </w:p>
        </w:tc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5532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→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050EC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Receives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739DE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Amount</w:t>
            </w:r>
          </w:p>
        </w:tc>
      </w:tr>
      <w:tr w14:paraId="75A877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F4EB2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73C23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Manish</w:t>
            </w:r>
          </w:p>
        </w:tc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614E4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→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F8506">
            <w:pPr>
              <w:jc w:val="left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A</w:t>
            </w:r>
            <w:r>
              <w:rPr>
                <w:rFonts w:hint="default" w:cs="Arial"/>
                <w:b w:val="0"/>
                <w:bCs w:val="0"/>
                <w:color w:val="222222"/>
                <w:sz w:val="20"/>
                <w:szCs w:val="20"/>
                <w:lang w:val="en-US"/>
              </w:rPr>
              <w:t>nmol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9705D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1A7A4A"/>
                <w:sz w:val="20"/>
                <w:szCs w:val="20"/>
              </w:rPr>
              <w:t>$71.50</w:t>
            </w:r>
          </w:p>
        </w:tc>
      </w:tr>
      <w:tr w14:paraId="2E76F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B8AD8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E4BE2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Gaurav</w:t>
            </w:r>
          </w:p>
        </w:tc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1653B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→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5EC08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Sanjay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CDD8A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1A7A4A"/>
                <w:sz w:val="20"/>
                <w:szCs w:val="20"/>
              </w:rPr>
              <w:t>$6.33</w:t>
            </w:r>
          </w:p>
        </w:tc>
      </w:tr>
      <w:tr w14:paraId="12B59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46DF5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E4249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Niraj</w:t>
            </w:r>
          </w:p>
        </w:tc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5849F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→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7FE78">
            <w:pPr>
              <w:jc w:val="left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A</w:t>
            </w:r>
            <w:r>
              <w:rPr>
                <w:rFonts w:hint="default" w:cs="Arial"/>
                <w:b w:val="0"/>
                <w:bCs w:val="0"/>
                <w:color w:val="222222"/>
                <w:sz w:val="20"/>
                <w:szCs w:val="20"/>
                <w:lang w:val="en-US"/>
              </w:rPr>
              <w:t>nmol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3C02F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1A7A4A"/>
                <w:sz w:val="20"/>
                <w:szCs w:val="20"/>
              </w:rPr>
              <w:t>$3.67</w:t>
            </w:r>
          </w:p>
        </w:tc>
      </w:tr>
      <w:tr w14:paraId="790FC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368C1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CF90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Niraj</w:t>
            </w:r>
          </w:p>
        </w:tc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8BB9C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→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E4F55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Sanjay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2F35D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1A7A4A"/>
                <w:sz w:val="20"/>
                <w:szCs w:val="20"/>
              </w:rPr>
              <w:t>$1.50</w:t>
            </w:r>
          </w:p>
        </w:tc>
      </w:tr>
    </w:tbl>
    <w:p w14:paraId="1F7A80AB">
      <w:pPr>
        <w:spacing w:before="0" w:after="80"/>
      </w:pPr>
    </w:p>
    <w:p w14:paraId="46D7AA45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4 transactions for 5 people — exactly the theoretical minimum.</w:t>
      </w:r>
    </w:p>
    <w:p w14:paraId="65571F0F">
      <w:pPr>
        <w:spacing w:before="0" w:after="120"/>
      </w:pPr>
    </w:p>
    <w:p w14:paraId="72C49A83">
      <w:pPr>
        <w:pStyle w:val="2"/>
        <w:pBdr>
          <w:bottom w:val="single" w:color="1E3A5F" w:sz="6" w:space="4"/>
        </w:pBdr>
        <w:spacing w:before="360" w:after="12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6.  Code Structure &amp; Design Philosophy</w:t>
      </w:r>
    </w:p>
    <w:p w14:paraId="1E318754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The program is written to be read like a story, not a spec. Each section has a comment that explains the human reasoning behind it — not just what the code does, but why.</w:t>
      </w:r>
    </w:p>
    <w:p w14:paraId="05E5EDF9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 w14:paraId="283AD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9322A">
            <w:r>
              <w:rPr>
                <w:rFonts w:ascii="Courier New" w:hAnsi="Courier New" w:eastAsia="Courier New" w:cs="Courier New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E7483">
            <w:r>
              <w:rPr>
                <w:rFonts w:ascii="Courier New" w:hAnsi="Courier New" w:eastAsia="Courier New" w:cs="Courier New"/>
                <w:b/>
                <w:bCs/>
                <w:color w:val="FFFFFF"/>
                <w:sz w:val="20"/>
                <w:szCs w:val="20"/>
              </w:rPr>
              <w:t>What it does (in plain English)</w:t>
            </w:r>
          </w:p>
        </w:tc>
      </w:tr>
      <w:tr w14:paraId="57564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62026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calculate_balances()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7D7D1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Walks through every expense and updates each person's running tab. Credits the payer, debits all participants.</w:t>
            </w:r>
          </w:p>
        </w:tc>
      </w:tr>
      <w:tr w14:paraId="79DAF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5794E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settle()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BE71B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Greedily matches the biggest debtor to the biggest creditor, one transaction at a time, until everyone is at zero.</w:t>
            </w:r>
          </w:p>
        </w:tc>
      </w:tr>
      <w:tr w14:paraId="2025C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56D91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display()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12CB2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Prints the full receipt pile, each person's net position with a bar chart, and the final payment instructions.</w:t>
            </w:r>
          </w:p>
        </w:tc>
      </w:tr>
      <w:tr w14:paraId="748A0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6BD10">
            <w:pPr>
              <w:rPr>
                <w:rFonts w:hint="default" w:ascii="Arial" w:hAnsi="Arial" w:eastAsia="Arial" w:cs="Arial"/>
                <w:b w:val="0"/>
                <w:bCs w:val="0"/>
                <w:color w:val="222222"/>
                <w:sz w:val="20"/>
                <w:szCs w:val="20"/>
                <w:lang w:val="en-US"/>
              </w:rPr>
            </w:pPr>
            <w:r>
              <w:rPr>
                <w:rFonts w:hint="default" w:cs="Arial"/>
                <w:b w:val="0"/>
                <w:bCs w:val="0"/>
                <w:color w:val="222222"/>
                <w:sz w:val="20"/>
                <w:szCs w:val="20"/>
                <w:lang w:val="en-US"/>
              </w:rPr>
              <w:t>visualize()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6D0EC">
            <w:pPr>
              <w:pStyle w:val="15"/>
              <w:keepNext w:val="0"/>
              <w:keepLines w:val="0"/>
              <w:widowControl/>
              <w:suppressLineNumbers w:val="0"/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</w:pPr>
            <w:r>
              <w:t>Shows a text bar chart; saves a PNG if matplotlib is installed</w:t>
            </w:r>
          </w:p>
        </w:tc>
      </w:tr>
      <w:tr w14:paraId="0E0C7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A1B8D">
            <w:pPr>
              <w:rPr>
                <w:rFonts w:hint="default" w:cs="Arial"/>
                <w:b w:val="0"/>
                <w:bCs w:val="0"/>
                <w:color w:val="222222"/>
                <w:sz w:val="20"/>
                <w:szCs w:val="20"/>
                <w:lang w:val="en-US"/>
              </w:rPr>
            </w:pPr>
            <w:r>
              <w:rPr>
                <w:rFonts w:hint="default" w:cs="Arial"/>
                <w:b w:val="0"/>
                <w:bCs w:val="0"/>
                <w:color w:val="222222"/>
                <w:sz w:val="20"/>
                <w:szCs w:val="20"/>
                <w:lang w:val="en-US"/>
              </w:rPr>
              <w:t>expenses[ ]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5AF8F">
            <w:pPr>
              <w:pStyle w:val="15"/>
              <w:keepNext w:val="0"/>
              <w:keepLines w:val="0"/>
              <w:widowControl/>
              <w:suppressLineNumbers w:val="0"/>
            </w:pPr>
            <w:r>
              <w:t>The list of all trip expenses with payer, amount, and participants</w:t>
            </w:r>
          </w:p>
        </w:tc>
      </w:tr>
    </w:tbl>
    <w:p w14:paraId="26C455B4">
      <w:pPr>
        <w:spacing w:before="0" w:after="80"/>
      </w:pPr>
    </w:p>
    <w:p w14:paraId="79CF13F9">
      <w:pPr>
        <w:spacing w:before="0" w:after="120"/>
      </w:pPr>
    </w:p>
    <w:p w14:paraId="4F309975">
      <w:pPr>
        <w:pStyle w:val="2"/>
        <w:pBdr>
          <w:bottom w:val="single" w:color="1E3A5F" w:sz="6" w:space="4"/>
        </w:pBdr>
        <w:spacing w:before="360" w:after="12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7.  How to Run</w:t>
      </w:r>
    </w:p>
    <w:p w14:paraId="1FA418E8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Requirements: Python 3.7+. No external libraries needed.</w:t>
      </w:r>
    </w:p>
    <w:p w14:paraId="7A0AF294">
      <w:pPr>
        <w:numPr>
          <w:ilvl w:val="0"/>
          <w:numId w:val="3"/>
        </w:numPr>
        <w:spacing w:before="0" w:after="60"/>
        <w:rPr>
          <w:rFonts w:hint="default"/>
          <w:lang w:val="en-US"/>
        </w:rPr>
      </w:pPr>
      <w:r>
        <w:rPr>
          <w:rFonts w:hint="default"/>
          <w:lang w:val="en-US"/>
        </w:rPr>
        <w:t>Clone or download this repo.</w:t>
      </w:r>
    </w:p>
    <w:p w14:paraId="46F1EA18">
      <w:pPr>
        <w:numPr>
          <w:ilvl w:val="0"/>
          <w:numId w:val="3"/>
        </w:numPr>
        <w:spacing w:before="0" w:after="60"/>
        <w:rPr>
          <w:rFonts w:hint="default"/>
          <w:lang w:val="en-US"/>
        </w:rPr>
      </w:pPr>
      <w:r>
        <w:rPr>
          <w:rFonts w:hint="default"/>
          <w:lang w:val="en-US"/>
        </w:rPr>
        <w:t xml:space="preserve"> Run `python ./expense_tracker.py` in terminal or directly run “expense_tracker.py”</w:t>
      </w:r>
    </w:p>
    <w:p w14:paraId="17260199">
      <w:pPr>
        <w:numPr>
          <w:ilvl w:val="0"/>
          <w:numId w:val="3"/>
        </w:numPr>
        <w:spacing w:before="0" w:after="60"/>
        <w:rPr>
          <w:rFonts w:hint="default"/>
          <w:lang w:val="en-US"/>
        </w:rPr>
      </w:pPr>
      <w:r>
        <w:rPr>
          <w:rFonts w:hint="default"/>
          <w:lang w:val="en-US"/>
        </w:rPr>
        <w:t>See the results for the demo group.</w:t>
      </w:r>
    </w:p>
    <w:p w14:paraId="2959761A">
      <w:pPr>
        <w:numPr>
          <w:ilvl w:val="0"/>
          <w:numId w:val="3"/>
        </w:numPr>
        <w:spacing w:before="0" w:after="60"/>
        <w:rPr>
          <w:rFonts w:hint="default"/>
          <w:lang w:val="en-US"/>
        </w:rPr>
      </w:pPr>
      <w:r>
        <w:rPr>
          <w:rFonts w:hint="default"/>
          <w:lang w:val="en-US"/>
        </w:rPr>
        <w:t xml:space="preserve"> Edit the `expenses` list in the code to add your own group's expenses</w:t>
      </w:r>
    </w:p>
    <w:p w14:paraId="0818B022">
      <w:pPr>
        <w:numPr>
          <w:ilvl w:val="0"/>
          <w:numId w:val="3"/>
        </w:numPr>
        <w:spacing w:before="0" w:after="60"/>
      </w:pPr>
      <w:r>
        <w:rPr>
          <w:rFonts w:hint="default"/>
          <w:lang w:val="en-US"/>
        </w:rPr>
        <w:t xml:space="preserve"> Run again to see your custom settlement plan !</w:t>
      </w:r>
      <w:bookmarkStart w:id="0" w:name="_GoBack"/>
      <w:bookmarkEnd w:id="0"/>
    </w:p>
    <w:p w14:paraId="6499E60C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 xml:space="preserve">To customise: edit the </w:t>
      </w:r>
      <w:r>
        <w:rPr>
          <w:rFonts w:ascii="Courier New" w:hAnsi="Courier New" w:eastAsia="Courier New" w:cs="Courier New"/>
          <w:b/>
          <w:bCs/>
          <w:color w:val="333333"/>
          <w:sz w:val="22"/>
          <w:szCs w:val="22"/>
        </w:rPr>
        <w:t>people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list and </w:t>
      </w:r>
      <w:r>
        <w:rPr>
          <w:rFonts w:ascii="Courier New" w:hAnsi="Courier New" w:eastAsia="Courier New" w:cs="Courier New"/>
          <w:b/>
          <w:bCs/>
          <w:color w:val="333333"/>
          <w:sz w:val="22"/>
          <w:szCs w:val="22"/>
        </w:rPr>
        <w:t>expenses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list at the top of the file. Each expense entry takes:</w:t>
      </w:r>
    </w:p>
    <w:p w14:paraId="5B1C8299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payer — the person who paid (string, must be in people list)</w:t>
      </w:r>
    </w:p>
    <w:p w14:paraId="70A6FDFD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amount — dollar amount as a float</w:t>
      </w:r>
    </w:p>
    <w:p w14:paraId="78B03422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participants — list of people splitting this expense</w:t>
      </w:r>
    </w:p>
    <w:p w14:paraId="01C20A0A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label — human-readable description (e.g., "Hotel night 1")</w:t>
      </w:r>
    </w:p>
    <w:p w14:paraId="2950AE2C">
      <w:pPr>
        <w:spacing w:before="0" w:after="16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AD66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EFDD20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222222"/>
                <w:sz w:val="20"/>
                <w:szCs w:val="20"/>
              </w:rPr>
              <w:t>📝  Note on edge cases</w:t>
            </w:r>
          </w:p>
          <w:p w14:paraId="1EEDF349">
            <w:pPr>
              <w:spacing w:before="0" w:after="0"/>
            </w:pPr>
            <w:r>
              <w:rPr>
                <w:rFonts w:ascii="Arial" w:hAnsi="Arial" w:eastAsia="Arial" w:cs="Arial"/>
                <w:color w:val="333333"/>
                <w:sz w:val="20"/>
                <w:szCs w:val="20"/>
              </w:rPr>
              <w:t>If all balances are already zero (everyone paid exactly their share), the settlement plan will be empty — zero transactions needed. The algorithm handles this gracefully.</w:t>
            </w:r>
          </w:p>
        </w:tc>
      </w:tr>
    </w:tbl>
    <w:p w14:paraId="02C671C0">
      <w:pPr>
        <w:spacing w:before="0" w:after="120"/>
      </w:pPr>
    </w:p>
    <w:sectPr>
      <w:footerReference r:id="rId3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A19E80">
    <w:pPr>
      <w:jc w:val="center"/>
    </w:pPr>
    <w:r>
      <w:rPr>
        <w:rFonts w:ascii="Arial" w:hAnsi="Arial" w:eastAsia="Arial" w:cs="Arial"/>
        <w:color w:val="888888"/>
        <w:sz w:val="18"/>
        <w:szCs w:val="18"/>
      </w:rPr>
      <w:t xml:space="preserve">Group Expense Tracker  •  Page </w:t>
    </w:r>
    <w:r>
      <w:rPr>
        <w:rFonts w:ascii="Arial" w:hAnsi="Arial" w:eastAsia="Arial" w:cs="Arial"/>
        <w:color w:val="888888"/>
        <w:sz w:val="18"/>
        <w:szCs w:val="18"/>
      </w:rPr>
      <w:fldChar w:fldCharType="begin"/>
    </w:r>
    <w:r>
      <w:rPr>
        <w:rFonts w:ascii="Arial" w:hAnsi="Arial" w:eastAsia="Arial" w:cs="Arial"/>
        <w:color w:val="888888"/>
        <w:sz w:val="18"/>
        <w:szCs w:val="18"/>
      </w:rPr>
      <w:instrText xml:space="preserve">PAGE</w:instrText>
    </w:r>
    <w:r>
      <w:rPr>
        <w:rFonts w:ascii="Arial" w:hAnsi="Arial" w:eastAsia="Arial" w:cs="Arial"/>
        <w:color w:val="888888"/>
        <w:sz w:val="18"/>
        <w:szCs w:val="18"/>
      </w:rPr>
      <w:fldChar w:fldCharType="separate"/>
    </w:r>
    <w:r>
      <w:rPr>
        <w:rFonts w:ascii="Arial" w:hAnsi="Arial" w:eastAsia="Arial" w:cs="Arial"/>
        <w:color w:val="888888"/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080" w:hanging="36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</w:lvl>
  </w:abstractNum>
  <w:abstractNum w:abstractNumId="2">
    <w:nsid w:val="7569002E"/>
    <w:multiLevelType w:val="singleLevel"/>
    <w:tmpl w:val="7569002E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51B67CF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120"/>
      <w:outlineLvl w:val="0"/>
    </w:pPr>
    <w:rPr>
      <w:rFonts w:ascii="Arial" w:hAnsi="Arial" w:eastAsia="Arial" w:cs="Arial"/>
      <w:b/>
      <w:bCs/>
      <w:color w:val="1E3A5F"/>
      <w:sz w:val="32"/>
      <w:szCs w:val="32"/>
    </w:rPr>
  </w:style>
  <w:style w:type="paragraph" w:styleId="3">
    <w:name w:val="heading 2"/>
    <w:next w:val="1"/>
    <w:qFormat/>
    <w:uiPriority w:val="0"/>
    <w:pPr>
      <w:spacing w:before="280" w:after="100"/>
      <w:outlineLvl w:val="1"/>
    </w:pPr>
    <w:rPr>
      <w:rFonts w:ascii="Arial" w:hAnsi="Arial" w:eastAsia="Arial" w:cs="Arial"/>
      <w:b/>
      <w:bCs/>
      <w:color w:val="1A7A4A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9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8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styleId="16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7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8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337</Words>
  <Characters>1681</Characters>
  <TotalTime>39</TotalTime>
  <ScaleCrop>false</ScaleCrop>
  <LinksUpToDate>false</LinksUpToDate>
  <CharactersWithSpaces>1940</CharactersWithSpaces>
  <Application>WPS Office_12.1.0.25862_F1E327BC-269C-435d-A152-05C5408002CA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2026-05-04T11:11:00Z</dcterms:created>
  <dc:creator>Un-named</dc:creator>
  <cp:lastModifiedBy>97797</cp:lastModifiedBy>
  <dcterms:modified xsi:type="dcterms:W3CDTF">2026-05-04T14:17:05Z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eyJoZGlkIjoiMmMxMzJlNDAxYTIyYWIxOWVjNzM3OGNiZGY3ODNiNTEiLCJ1c2VySWQiOiI0OTY1NDIzNTM4MjIxIn0=</vt:lpwstr>
  </property>
  <property fmtid="{D5CDD505-2E9C-101B-9397-08002B2CF9AE}" pid="3" name="KSOProductBuildVer">
    <vt:lpwstr>1033-12.1.0.25862</vt:lpwstr>
  </property>
  <property fmtid="{D5CDD505-2E9C-101B-9397-08002B2CF9AE}" pid="4" name="ICV">
    <vt:lpwstr>7EF5AD0899C2431AAC6BF761A80CAA5E_13</vt:lpwstr>
  </property>
</Properties>
</file>