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7165" w14:textId="77777777" w:rsidR="00D65849" w:rsidRPr="00D65849" w:rsidRDefault="00D65849" w:rsidP="00D65849">
      <w:pPr>
        <w:rPr>
          <w:b/>
          <w:bCs/>
        </w:rPr>
      </w:pPr>
      <w:r w:rsidRPr="00D65849">
        <w:rPr>
          <w:b/>
          <w:bCs/>
        </w:rPr>
        <w:t>Beam divergence (full width at 1/e² intensity)</w:t>
      </w:r>
    </w:p>
    <w:p w14:paraId="648528EC" w14:textId="2FBA9911" w:rsidR="00D65849" w:rsidRPr="00D65849" w:rsidRDefault="00D65849" w:rsidP="00D658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m:t>mdf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2λ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m:t>MFD</m:t>
              </m:r>
            </m:den>
          </m:f>
          <m:r>
            <w:br/>
          </m:r>
        </m:oMath>
      </m:oMathPara>
    </w:p>
    <w:p w14:paraId="637FE1E4" w14:textId="77777777" w:rsidR="00D65849" w:rsidRPr="00D65849" w:rsidRDefault="00D65849" w:rsidP="00D65849">
      <w:pPr>
        <w:rPr>
          <w:b/>
          <w:bCs/>
        </w:rPr>
      </w:pPr>
      <w:r w:rsidRPr="00D65849">
        <w:rPr>
          <w:b/>
          <w:bCs/>
        </w:rPr>
        <w:t>Random angular samples</w:t>
      </w:r>
    </w:p>
    <w:p w14:paraId="3C09C0D8" w14:textId="1FA2D4A2" w:rsidR="00D65849" w:rsidRPr="00D65849" w:rsidRDefault="00D65849" w:rsidP="00D658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+N</m:t>
          </m:r>
          <m:r>
            <w:rPr>
              <w:rFonts w:ascii="Cambria Math" w:hAnsi="Cambria Math"/>
            </w:rPr>
            <m:t>(0,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m:t>mdf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D37F037" w14:textId="77777777" w:rsidR="00D65849" w:rsidRPr="00D65849" w:rsidRDefault="00D65849" w:rsidP="00D65849">
      <w:r w:rsidRPr="00D65849">
        <w:t>Where</w:t>
      </w:r>
    </w:p>
    <w:p w14:paraId="46074E57" w14:textId="0E07BE32" w:rsidR="00D65849" w:rsidRPr="00D65849" w:rsidRDefault="00D65849" w:rsidP="00D65849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65849">
        <w:t>= nominal incident angle</w:t>
      </w:r>
    </w:p>
    <w:p w14:paraId="215529B6" w14:textId="6C3E35B7" w:rsidR="00D65849" w:rsidRPr="00D65849" w:rsidRDefault="00D65849" w:rsidP="00D65849">
      <w:pPr>
        <w:numPr>
          <w:ilvl w:val="0"/>
          <w:numId w:val="1"/>
        </w:numPr>
      </w:pPr>
      <m:oMath>
        <m:r>
          <m:rPr>
            <m:scr m:val="script"/>
          </m:rPr>
          <w:rPr>
            <w:rFonts w:ascii="Cambria Math" w:hAnsi="Cambria Math"/>
          </w:rPr>
          <m:t>N</m:t>
        </m:r>
      </m:oMath>
      <w:r w:rsidRPr="00D65849">
        <w:t>= Gaussian random variable</w:t>
      </w:r>
    </w:p>
    <w:p w14:paraId="5B2DF73E" w14:textId="77777777" w:rsidR="00D65849" w:rsidRPr="00D65849" w:rsidRDefault="00D65849" w:rsidP="00D65849">
      <w:r w:rsidRPr="00D65849">
        <w:pict w14:anchorId="33D3F7A9">
          <v:rect id="_x0000_i1061" style="width:0;height:1.5pt" o:hralign="center" o:hrstd="t" o:hr="t" fillcolor="#a0a0a0" stroked="f"/>
        </w:pict>
      </w:r>
    </w:p>
    <w:p w14:paraId="0E14A040" w14:textId="4EA42461" w:rsidR="00D65849" w:rsidRPr="00D65849" w:rsidRDefault="00D65849" w:rsidP="00D65849">
      <w:pPr>
        <w:rPr>
          <w:b/>
          <w:bCs/>
        </w:rPr>
      </w:pPr>
      <w:r w:rsidRPr="00D65849">
        <w:rPr>
          <w:b/>
          <w:bCs/>
        </w:rPr>
        <w:t>ABCD Ray Matrix for a Flat Refraction Interface</w:t>
      </w:r>
    </w:p>
    <w:p w14:paraId="5FB00D4E" w14:textId="70989711" w:rsidR="00D65849" w:rsidRPr="00D65849" w:rsidRDefault="00D65849" w:rsidP="00D6584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refract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</m:e>
          </m:borderBox>
        </m:oMath>
      </m:oMathPara>
    </w:p>
    <w:p w14:paraId="7FFB4233" w14:textId="77777777" w:rsidR="00D65849" w:rsidRPr="00D65849" w:rsidRDefault="00D65849" w:rsidP="00D65849">
      <w:r w:rsidRPr="00D65849">
        <w:t>Apply matrix:</w:t>
      </w:r>
    </w:p>
    <w:p w14:paraId="4E1BB364" w14:textId="77777777" w:rsidR="00D65849" w:rsidRDefault="00D65849" w:rsidP="00D65849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e>
              </m:eqArr>
            </m:e>
          </m:d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eqArr>
            </m:e>
          </m:d>
          <m:r>
            <w:br/>
          </m:r>
        </m:oMath>
      </m:oMathPara>
    </w:p>
    <w:p w14:paraId="22782E99" w14:textId="6AF1822C" w:rsidR="00D65849" w:rsidRPr="00D65849" w:rsidRDefault="00D65849" w:rsidP="00D65849">
      <w:pPr>
        <w:pStyle w:val="ListParagraph"/>
        <w:numPr>
          <w:ilvl w:val="0"/>
          <w:numId w:val="3"/>
        </w:numPr>
      </w:pPr>
      <w:r w:rsidRPr="00D65849">
        <w:t xml:space="preserve">Leaves </w:t>
      </w:r>
      <w:r w:rsidRPr="00D65849">
        <w:rPr>
          <w:b/>
          <w:bCs/>
        </w:rPr>
        <w:t>height</w:t>
      </w:r>
      <w:r w:rsidRPr="00D65849">
        <w:t xml:space="preserve"> unchanged</w:t>
      </w:r>
    </w:p>
    <w:p w14:paraId="697042DF" w14:textId="365D82C4" w:rsidR="00D65849" w:rsidRPr="00D65849" w:rsidRDefault="00D65849" w:rsidP="00D65849">
      <w:pPr>
        <w:pStyle w:val="ListParagraph"/>
        <w:numPr>
          <w:ilvl w:val="0"/>
          <w:numId w:val="3"/>
        </w:numPr>
      </w:pPr>
      <w:r w:rsidRPr="00D65849">
        <w:t xml:space="preserve">Scales </w:t>
      </w:r>
      <w:r w:rsidRPr="00D65849">
        <w:rPr>
          <w:b/>
          <w:bCs/>
        </w:rPr>
        <w:t>angle</w:t>
      </w:r>
      <w:r w:rsidRPr="00D65849">
        <w:t xml:space="preserve"> by ratio of refractive indices (paraxial limit)</w:t>
      </w:r>
    </w:p>
    <w:p w14:paraId="38B423B4" w14:textId="77777777" w:rsidR="00D65849" w:rsidRPr="00D65849" w:rsidRDefault="00D65849" w:rsidP="00D65849">
      <w:r w:rsidRPr="00D65849">
        <w:t xml:space="preserve">This gives the </w:t>
      </w:r>
      <w:r w:rsidRPr="00D65849">
        <w:rPr>
          <w:b/>
          <w:bCs/>
        </w:rPr>
        <w:t>scaled angle</w:t>
      </w:r>
      <w:r w:rsidRPr="00D65849">
        <w:t>, which is used to approximate:</w:t>
      </w:r>
    </w:p>
    <w:p w14:paraId="7CC42CEC" w14:textId="3BB4F035" w:rsidR="00D65849" w:rsidRPr="00D65849" w:rsidRDefault="00D65849" w:rsidP="00D65849">
      <w:pPr>
        <w:rPr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nor/>
            </m:rPr>
            <m:t>(small-angle assumption)</m:t>
          </m:r>
        </m:oMath>
      </m:oMathPara>
    </w:p>
    <w:p w14:paraId="44F121F1" w14:textId="77777777" w:rsidR="00D65849" w:rsidRPr="00D65849" w:rsidRDefault="00D65849" w:rsidP="00D65849">
      <w:r w:rsidRPr="00D65849">
        <w:t>Exact Snell:</w:t>
      </w:r>
    </w:p>
    <w:p w14:paraId="71AFF2D0" w14:textId="021D98D1" w:rsidR="00D65849" w:rsidRPr="00D65849" w:rsidRDefault="00D65849" w:rsidP="00D658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060314B8" w14:textId="77777777" w:rsidR="00D65849" w:rsidRPr="00D65849" w:rsidRDefault="00D65849" w:rsidP="00D65849">
      <w:r w:rsidRPr="00D65849">
        <w:t>ABCD approximation:</w:t>
      </w:r>
    </w:p>
    <w:p w14:paraId="3F3E93C3" w14:textId="4142BD21" w:rsidR="00D65849" w:rsidRPr="00D65849" w:rsidRDefault="00D65849" w:rsidP="00D65849"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3DE3CF7B" w14:textId="77777777" w:rsidR="00D65849" w:rsidRPr="00D65849" w:rsidRDefault="00D65849" w:rsidP="00D65849">
      <w:r w:rsidRPr="00D65849">
        <w:pict w14:anchorId="177BD93A">
          <v:rect id="_x0000_i1076" style="width:0;height:1.5pt" o:hralign="center" o:hrstd="t" o:hr="t" fillcolor="#a0a0a0" stroked="f"/>
        </w:pict>
      </w:r>
    </w:p>
    <w:p w14:paraId="679B78C0" w14:textId="6D818545" w:rsidR="00D65849" w:rsidRPr="00D65849" w:rsidRDefault="00D65849" w:rsidP="00D65849">
      <w:pPr>
        <w:rPr>
          <w:b/>
          <w:bCs/>
        </w:rPr>
      </w:pPr>
      <w:r w:rsidRPr="00D65849">
        <w:rPr>
          <w:b/>
          <w:bCs/>
        </w:rPr>
        <w:t>Total Internal Reflection (TIR)</w:t>
      </w:r>
    </w:p>
    <w:p w14:paraId="40B02A1E" w14:textId="77777777" w:rsidR="00D65849" w:rsidRPr="00D65849" w:rsidRDefault="00D65849" w:rsidP="00D65849">
      <w:pPr>
        <w:rPr>
          <w:rFonts w:eastAsiaTheme="minorEastAsia"/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∣sin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&gt;1</m:t>
          </m:r>
        </m:oMath>
      </m:oMathPara>
    </w:p>
    <w:p w14:paraId="1377F072" w14:textId="414C9C76" w:rsidR="00D65849" w:rsidRPr="00D65849" w:rsidRDefault="00D65849" w:rsidP="00D65849">
      <m:oMathPara>
        <m:oMath>
          <m:r>
            <w:rPr>
              <w:rFonts w:ascii="Cambria Math" w:hAnsi="Cambria Math"/>
            </w:rPr>
            <m:t>T=0,R=1</m:t>
          </m:r>
          <m:r>
            <w:rPr>
              <w:i/>
            </w:rPr>
            <w:br/>
          </m:r>
        </m:oMath>
      </m:oMathPara>
      <w:r w:rsidRPr="00D65849">
        <w:pict w14:anchorId="05493A86">
          <v:rect id="_x0000_i1064" style="width:0;height:1.5pt" o:hralign="center" o:hrstd="t" o:hr="t" fillcolor="#a0a0a0" stroked="f"/>
        </w:pict>
      </w:r>
    </w:p>
    <w:p w14:paraId="7B500CAB" w14:textId="02125454" w:rsidR="00D65849" w:rsidRPr="00D65849" w:rsidRDefault="00D65849" w:rsidP="00D65849">
      <w:pPr>
        <w:rPr>
          <w:b/>
          <w:bCs/>
        </w:rPr>
      </w:pPr>
      <w:r w:rsidRPr="00D65849">
        <w:rPr>
          <w:b/>
          <w:bCs/>
        </w:rPr>
        <w:lastRenderedPageBreak/>
        <w:t>Fresnel Reflectance</w:t>
      </w:r>
    </w:p>
    <w:p w14:paraId="4902F25C" w14:textId="77777777" w:rsidR="00D65849" w:rsidRPr="00D65849" w:rsidRDefault="00D65849" w:rsidP="00D65849">
      <w:r w:rsidRPr="00D65849">
        <w:t xml:space="preserve">For rays that </w:t>
      </w:r>
      <w:r w:rsidRPr="00D65849">
        <w:rPr>
          <w:b/>
          <w:bCs/>
        </w:rPr>
        <w:t>do transmit</w:t>
      </w:r>
      <w:r w:rsidRPr="00D65849">
        <w:t>, the Fresnel equations are:</w:t>
      </w:r>
    </w:p>
    <w:p w14:paraId="11187F2D" w14:textId="77777777" w:rsidR="00D65849" w:rsidRPr="00D65849" w:rsidRDefault="00D65849" w:rsidP="00D65849">
      <w:pPr>
        <w:rPr>
          <w:b/>
          <w:bCs/>
        </w:rPr>
      </w:pPr>
      <w:r w:rsidRPr="00D65849">
        <w:rPr>
          <w:b/>
          <w:bCs/>
        </w:rPr>
        <w:t>s-polarization</w:t>
      </w:r>
    </w:p>
    <w:p w14:paraId="73D3AD52" w14:textId="1439BD5C" w:rsidR="00D65849" w:rsidRPr="00D65849" w:rsidRDefault="00D65849" w:rsidP="00D658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1AAD2A0A" w14:textId="062237A9" w:rsidR="00D65849" w:rsidRPr="00D65849" w:rsidRDefault="00D65849" w:rsidP="00D65849">
      <w:pPr>
        <w:rPr>
          <w:b/>
          <w:bCs/>
        </w:rPr>
      </w:pPr>
      <w:r w:rsidRPr="00D65849">
        <w:rPr>
          <w:b/>
          <w:bCs/>
        </w:rPr>
        <w:t>p-</w:t>
      </w:r>
      <w:proofErr w:type="spellStart"/>
      <w:r w:rsidRPr="00D65849">
        <w:rPr>
          <w:b/>
          <w:bCs/>
        </w:rPr>
        <w:t>polarizatio</w:t>
      </w:r>
      <w:proofErr w:type="spellEnd"/>
    </w:p>
    <w:p w14:paraId="00326FDE" w14:textId="69BE1294" w:rsidR="00D65849" w:rsidRPr="00D65849" w:rsidRDefault="00D65849" w:rsidP="00D658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29FA4DE6" w14:textId="77777777" w:rsidR="00D65849" w:rsidRPr="00D65849" w:rsidRDefault="00D65849" w:rsidP="00D65849">
      <w:pPr>
        <w:rPr>
          <w:b/>
          <w:bCs/>
        </w:rPr>
      </w:pPr>
      <w:r w:rsidRPr="00D65849">
        <w:rPr>
          <w:b/>
          <w:bCs/>
        </w:rPr>
        <w:t>Unpolarized light reflectance</w:t>
      </w:r>
    </w:p>
    <w:p w14:paraId="028B3784" w14:textId="2DDB60A1" w:rsidR="00D65849" w:rsidRPr="00D65849" w:rsidRDefault="00D65849" w:rsidP="00D65849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31DD8557" w14:textId="77777777" w:rsidR="00D65849" w:rsidRPr="00D65849" w:rsidRDefault="00D65849" w:rsidP="00D65849">
      <w:pPr>
        <w:rPr>
          <w:b/>
          <w:bCs/>
        </w:rPr>
      </w:pPr>
      <w:r w:rsidRPr="00D65849">
        <w:rPr>
          <w:b/>
          <w:bCs/>
        </w:rPr>
        <w:t>Transmittance</w:t>
      </w:r>
    </w:p>
    <w:p w14:paraId="2C754C66" w14:textId="48B4077C" w:rsidR="00D65849" w:rsidRPr="00D65849" w:rsidRDefault="00D65849" w:rsidP="00D65849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T=1-R</m:t>
          </m:r>
        </m:oMath>
      </m:oMathPara>
    </w:p>
    <w:p w14:paraId="2B00A75E" w14:textId="77777777" w:rsidR="00D65849" w:rsidRPr="00D65849" w:rsidRDefault="00D65849" w:rsidP="00D65849">
      <w:r w:rsidRPr="00D65849">
        <w:pict w14:anchorId="6556DFD9">
          <v:rect id="_x0000_i1065" style="width:0;height:1.5pt" o:hralign="center" o:hrstd="t" o:hr="t" fillcolor="#a0a0a0" stroked="f"/>
        </w:pict>
      </w:r>
    </w:p>
    <w:p w14:paraId="53219179" w14:textId="0E0479E6" w:rsidR="00D65849" w:rsidRPr="00D65849" w:rsidRDefault="00D65849" w:rsidP="00D65849">
      <w:pPr>
        <w:rPr>
          <w:b/>
          <w:bCs/>
        </w:rPr>
      </w:pPr>
      <w:r w:rsidRPr="00D65849">
        <w:rPr>
          <w:b/>
          <w:bCs/>
        </w:rPr>
        <w:t>Gaussian Mode Weighting</w:t>
      </w:r>
    </w:p>
    <w:p w14:paraId="49D69E02" w14:textId="77777777" w:rsidR="00D65849" w:rsidRPr="00D65849" w:rsidRDefault="00D65849" w:rsidP="00D65849">
      <w:r w:rsidRPr="00D65849">
        <w:t>Each ray is weighted by the mode field distribution:</w:t>
      </w:r>
    </w:p>
    <w:p w14:paraId="49787E67" w14:textId="23F765C0" w:rsidR="00D65849" w:rsidRPr="00D65849" w:rsidRDefault="00D65849" w:rsidP="00D65849">
      <w:pPr>
        <w:rPr>
          <w:lang w:val="de-DE"/>
        </w:rPr>
      </w:pPr>
      <m:oMathPara>
        <m:oMath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  <w:lang w:val="de-DE"/>
            </w:rPr>
            <m:t>=</m:t>
          </m:r>
          <m:r>
            <m:rPr>
              <m:sty m:val="p"/>
            </m:rPr>
            <w:rPr>
              <w:rFonts w:ascii="Cambria Math" w:hAnsi="Cambria Math"/>
              <w:lang w:val="de-DE"/>
            </w:rPr>
            <m:t>exp</m:t>
          </m:r>
          <m:r>
            <w:rPr>
              <w:rFonts w:ascii="Cambria Math" w:hAnsi="Cambria Math"/>
              <w:lang w:val="de-DE"/>
            </w:rPr>
            <m:t>⁡</m:t>
          </m:r>
          <m:r>
            <w:rPr>
              <w:rFonts w:ascii="Cambria Math" w:hAnsi="Cambria Math"/>
              <w:lang w:val="de-DE"/>
            </w:rPr>
            <m:t>[</m:t>
          </m:r>
          <m:r>
            <w:rPr>
              <w:rFonts w:ascii="Cambria Math" w:hAnsi="Cambria Math"/>
              <w:lang w:val="de-DE"/>
            </w:rPr>
            <m:t>-</m:t>
          </m:r>
          <m:r>
            <w:rPr>
              <w:rFonts w:ascii="Cambria Math" w:hAnsi="Cambria Math"/>
              <w:lang w:val="de-DE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de-D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de-DE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lang w:val="de-DE"/>
                            </w:rPr>
                            <m:t>mdf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de-DE"/>
                </w:rPr>
                <m:t>2</m:t>
              </m:r>
            </m:sup>
          </m:sSup>
          <m:r>
            <w:rPr>
              <w:rFonts w:ascii="Cambria Math" w:hAnsi="Cambria Math"/>
              <w:lang w:val="de-DE"/>
            </w:rPr>
            <m:t>]</m:t>
          </m:r>
          <m:r>
            <w:rPr>
              <w:lang w:val="de-DE"/>
            </w:rPr>
            <w:br/>
          </m:r>
        </m:oMath>
      </m:oMathPara>
    </w:p>
    <w:p w14:paraId="2E9620CB" w14:textId="77777777" w:rsidR="00D65849" w:rsidRPr="00D65849" w:rsidRDefault="00D65849" w:rsidP="00D65849">
      <w:r w:rsidRPr="00D65849">
        <w:pict w14:anchorId="50D67860">
          <v:rect id="_x0000_i1066" style="width:0;height:1.5pt" o:hralign="center" o:hrstd="t" o:hr="t" fillcolor="#a0a0a0" stroked="f"/>
        </w:pict>
      </w:r>
    </w:p>
    <w:p w14:paraId="5074CA63" w14:textId="508B0A12" w:rsidR="00D65849" w:rsidRPr="00D65849" w:rsidRDefault="00D65849" w:rsidP="00D65849">
      <w:pPr>
        <w:rPr>
          <w:b/>
          <w:bCs/>
        </w:rPr>
      </w:pPr>
      <w:r w:rsidRPr="00D65849">
        <w:rPr>
          <w:b/>
          <w:bCs/>
        </w:rPr>
        <w:t>Weighted Effective Transmission</w:t>
      </w:r>
    </w:p>
    <w:p w14:paraId="2B850C1C" w14:textId="6D4B79D5" w:rsidR="00D65849" w:rsidRPr="00D65849" w:rsidRDefault="00D65849" w:rsidP="00D658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weighted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2A2E6757" w14:textId="77777777" w:rsidR="00D65849" w:rsidRPr="00D65849" w:rsidRDefault="00D65849" w:rsidP="00D65849">
      <w:pPr>
        <w:rPr>
          <w:b/>
          <w:bCs/>
        </w:rPr>
      </w:pPr>
      <w:r w:rsidRPr="00D65849">
        <w:rPr>
          <w:b/>
          <w:bCs/>
        </w:rPr>
        <w:t>Weighted insertion loss:</w:t>
      </w:r>
    </w:p>
    <w:p w14:paraId="54941EB2" w14:textId="2865441D" w:rsidR="00F25EB4" w:rsidRDefault="00D65849" w:rsidP="00D65849">
      <m:oMathPara>
        <m:oMath>
          <m:r>
            <m:rPr>
              <m:nor/>
            </m:rPr>
            <m:t>IL</m:t>
          </m:r>
          <m:r>
            <w:rPr>
              <w:rFonts w:ascii="Cambria Math" w:hAnsi="Cambria Math"/>
            </w:rPr>
            <m:t>=-10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weighted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sectPr w:rsidR="00F25EB4" w:rsidSect="00DF67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A4C72"/>
    <w:multiLevelType w:val="hybridMultilevel"/>
    <w:tmpl w:val="FA760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A564F4"/>
    <w:multiLevelType w:val="multilevel"/>
    <w:tmpl w:val="51A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C62AD8"/>
    <w:multiLevelType w:val="multilevel"/>
    <w:tmpl w:val="97E2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748049">
    <w:abstractNumId w:val="1"/>
  </w:num>
  <w:num w:numId="2" w16cid:durableId="1258559500">
    <w:abstractNumId w:val="2"/>
  </w:num>
  <w:num w:numId="3" w16cid:durableId="181051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49"/>
    <w:rsid w:val="00222FCE"/>
    <w:rsid w:val="002B32CC"/>
    <w:rsid w:val="004B3BE8"/>
    <w:rsid w:val="00831AA0"/>
    <w:rsid w:val="00AE0650"/>
    <w:rsid w:val="00D65849"/>
    <w:rsid w:val="00DF670F"/>
    <w:rsid w:val="00EF5385"/>
    <w:rsid w:val="00F25EB4"/>
    <w:rsid w:val="00F6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78421"/>
  <w15:chartTrackingRefBased/>
  <w15:docId w15:val="{8C8E05F3-67E7-4803-83EE-CB3FC2789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8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58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Szymańska</dc:creator>
  <cp:keywords/>
  <dc:description/>
  <cp:lastModifiedBy>Anna Szymańska</cp:lastModifiedBy>
  <cp:revision>1</cp:revision>
  <dcterms:created xsi:type="dcterms:W3CDTF">2025-12-09T18:50:00Z</dcterms:created>
  <dcterms:modified xsi:type="dcterms:W3CDTF">2025-12-09T19:16:00Z</dcterms:modified>
</cp:coreProperties>
</file>