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80"/>
        <w:gridCol w:w="5074"/>
      </w:tblGrid>
      <w:tr w:rsidR="00660013" w:rsidTr="00660013">
        <w:tc>
          <w:tcPr>
            <w:tcW w:w="1696" w:type="dxa"/>
          </w:tcPr>
          <w:p w:rsidR="00660013" w:rsidRDefault="00660013">
            <w:r>
              <w:t>PORT NUMBER</w:t>
            </w:r>
          </w:p>
        </w:tc>
        <w:tc>
          <w:tcPr>
            <w:tcW w:w="2580" w:type="dxa"/>
          </w:tcPr>
          <w:p w:rsidR="00660013" w:rsidRDefault="00660013">
            <w:r>
              <w:t xml:space="preserve">KEYWORD </w:t>
            </w:r>
          </w:p>
        </w:tc>
        <w:tc>
          <w:tcPr>
            <w:tcW w:w="5074" w:type="dxa"/>
          </w:tcPr>
          <w:p w:rsidR="00660013" w:rsidRDefault="00660013" w:rsidP="00660013">
            <w:r>
              <w:t>DESCRIPTION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1</w:t>
            </w:r>
          </w:p>
        </w:tc>
        <w:tc>
          <w:tcPr>
            <w:tcW w:w="2580" w:type="dxa"/>
          </w:tcPr>
          <w:p w:rsidR="00660013" w:rsidRDefault="0049757F">
            <w:r>
              <w:t>TCP</w:t>
            </w:r>
          </w:p>
        </w:tc>
        <w:tc>
          <w:tcPr>
            <w:tcW w:w="5074" w:type="dxa"/>
          </w:tcPr>
          <w:p w:rsidR="00660013" w:rsidRDefault="0049757F">
            <w:r>
              <w:t>Port Service Multiplexer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5</w:t>
            </w:r>
          </w:p>
        </w:tc>
        <w:tc>
          <w:tcPr>
            <w:tcW w:w="2580" w:type="dxa"/>
          </w:tcPr>
          <w:p w:rsidR="00660013" w:rsidRDefault="0049757F">
            <w:proofErr w:type="spellStart"/>
            <w:r>
              <w:t>RjE</w:t>
            </w:r>
            <w:proofErr w:type="spellEnd"/>
          </w:p>
        </w:tc>
        <w:tc>
          <w:tcPr>
            <w:tcW w:w="5074" w:type="dxa"/>
          </w:tcPr>
          <w:p w:rsidR="00660013" w:rsidRDefault="0049757F">
            <w:r>
              <w:t>Remote job entry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7</w:t>
            </w:r>
          </w:p>
        </w:tc>
        <w:tc>
          <w:tcPr>
            <w:tcW w:w="2580" w:type="dxa"/>
          </w:tcPr>
          <w:p w:rsidR="00660013" w:rsidRDefault="0049757F">
            <w:r>
              <w:t>Echo</w:t>
            </w:r>
          </w:p>
        </w:tc>
        <w:tc>
          <w:tcPr>
            <w:tcW w:w="5074" w:type="dxa"/>
          </w:tcPr>
          <w:p w:rsidR="00660013" w:rsidRDefault="00504E4E">
            <w:r>
              <w:t>Echo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18</w:t>
            </w:r>
          </w:p>
        </w:tc>
        <w:tc>
          <w:tcPr>
            <w:tcW w:w="2580" w:type="dxa"/>
          </w:tcPr>
          <w:p w:rsidR="00660013" w:rsidRDefault="0049757F">
            <w:r>
              <w:t>MSP</w:t>
            </w:r>
          </w:p>
        </w:tc>
        <w:tc>
          <w:tcPr>
            <w:tcW w:w="5074" w:type="dxa"/>
          </w:tcPr>
          <w:p w:rsidR="00660013" w:rsidRDefault="0049757F">
            <w:r>
              <w:t>Message Send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20</w:t>
            </w:r>
          </w:p>
        </w:tc>
        <w:tc>
          <w:tcPr>
            <w:tcW w:w="2580" w:type="dxa"/>
          </w:tcPr>
          <w:p w:rsidR="00660013" w:rsidRDefault="0049757F">
            <w:r>
              <w:t>FTP</w:t>
            </w:r>
          </w:p>
        </w:tc>
        <w:tc>
          <w:tcPr>
            <w:tcW w:w="5074" w:type="dxa"/>
          </w:tcPr>
          <w:p w:rsidR="00660013" w:rsidRDefault="00504E4E">
            <w:r>
              <w:t>File Transfer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22</w:t>
            </w:r>
          </w:p>
        </w:tc>
        <w:tc>
          <w:tcPr>
            <w:tcW w:w="2580" w:type="dxa"/>
          </w:tcPr>
          <w:p w:rsidR="00660013" w:rsidRDefault="0049757F">
            <w:r>
              <w:t>SSH</w:t>
            </w:r>
          </w:p>
        </w:tc>
        <w:tc>
          <w:tcPr>
            <w:tcW w:w="5074" w:type="dxa"/>
          </w:tcPr>
          <w:p w:rsidR="00660013" w:rsidRDefault="0049757F">
            <w:r>
              <w:t>Remote Login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25</w:t>
            </w:r>
          </w:p>
        </w:tc>
        <w:tc>
          <w:tcPr>
            <w:tcW w:w="2580" w:type="dxa"/>
          </w:tcPr>
          <w:p w:rsidR="00660013" w:rsidRDefault="0049757F">
            <w:r>
              <w:t>SMTP</w:t>
            </w:r>
          </w:p>
        </w:tc>
        <w:tc>
          <w:tcPr>
            <w:tcW w:w="5074" w:type="dxa"/>
          </w:tcPr>
          <w:p w:rsidR="00660013" w:rsidRDefault="0049757F">
            <w:r>
              <w:t>Simple Mail Transfer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29</w:t>
            </w:r>
          </w:p>
        </w:tc>
        <w:tc>
          <w:tcPr>
            <w:tcW w:w="2580" w:type="dxa"/>
          </w:tcPr>
          <w:p w:rsidR="00660013" w:rsidRDefault="0049757F">
            <w:r>
              <w:t>MSG ICP</w:t>
            </w:r>
          </w:p>
        </w:tc>
        <w:tc>
          <w:tcPr>
            <w:tcW w:w="5074" w:type="dxa"/>
          </w:tcPr>
          <w:p w:rsidR="00660013" w:rsidRDefault="00504E4E">
            <w:r>
              <w:t>MSG ICP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42</w:t>
            </w:r>
          </w:p>
        </w:tc>
        <w:tc>
          <w:tcPr>
            <w:tcW w:w="2580" w:type="dxa"/>
          </w:tcPr>
          <w:p w:rsidR="00660013" w:rsidRDefault="0049757F">
            <w:proofErr w:type="spellStart"/>
            <w:r>
              <w:t>Nameserv</w:t>
            </w:r>
            <w:proofErr w:type="spellEnd"/>
          </w:p>
        </w:tc>
        <w:tc>
          <w:tcPr>
            <w:tcW w:w="5074" w:type="dxa"/>
          </w:tcPr>
          <w:p w:rsidR="00660013" w:rsidRDefault="0049757F">
            <w:r>
              <w:t>Host Name Server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49</w:t>
            </w:r>
          </w:p>
        </w:tc>
        <w:tc>
          <w:tcPr>
            <w:tcW w:w="2580" w:type="dxa"/>
          </w:tcPr>
          <w:p w:rsidR="00660013" w:rsidRDefault="0049757F">
            <w:r>
              <w:t>Login</w:t>
            </w:r>
          </w:p>
        </w:tc>
        <w:tc>
          <w:tcPr>
            <w:tcW w:w="5074" w:type="dxa"/>
          </w:tcPr>
          <w:p w:rsidR="00660013" w:rsidRDefault="0049757F">
            <w:r>
              <w:t>Login Host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53</w:t>
            </w:r>
          </w:p>
        </w:tc>
        <w:tc>
          <w:tcPr>
            <w:tcW w:w="2580" w:type="dxa"/>
          </w:tcPr>
          <w:p w:rsidR="00660013" w:rsidRDefault="0049757F">
            <w:r>
              <w:t>DNS</w:t>
            </w:r>
          </w:p>
        </w:tc>
        <w:tc>
          <w:tcPr>
            <w:tcW w:w="5074" w:type="dxa"/>
          </w:tcPr>
          <w:p w:rsidR="00660013" w:rsidRDefault="0049757F">
            <w:r>
              <w:t>Domain Name System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69</w:t>
            </w:r>
          </w:p>
        </w:tc>
        <w:tc>
          <w:tcPr>
            <w:tcW w:w="2580" w:type="dxa"/>
          </w:tcPr>
          <w:p w:rsidR="00660013" w:rsidRDefault="0049757F">
            <w:r>
              <w:t>TFTP</w:t>
            </w:r>
          </w:p>
        </w:tc>
        <w:tc>
          <w:tcPr>
            <w:tcW w:w="5074" w:type="dxa"/>
          </w:tcPr>
          <w:p w:rsidR="00660013" w:rsidRDefault="0049757F">
            <w:r>
              <w:t>Trivial File Transfer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70</w:t>
            </w:r>
          </w:p>
        </w:tc>
        <w:tc>
          <w:tcPr>
            <w:tcW w:w="2580" w:type="dxa"/>
          </w:tcPr>
          <w:p w:rsidR="00660013" w:rsidRDefault="0049757F">
            <w:r>
              <w:t>Gopher Services</w:t>
            </w:r>
          </w:p>
        </w:tc>
        <w:tc>
          <w:tcPr>
            <w:tcW w:w="5074" w:type="dxa"/>
          </w:tcPr>
          <w:p w:rsidR="00660013" w:rsidRDefault="0049757F">
            <w:r>
              <w:t>Gopher Services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80</w:t>
            </w:r>
          </w:p>
        </w:tc>
        <w:tc>
          <w:tcPr>
            <w:tcW w:w="2580" w:type="dxa"/>
          </w:tcPr>
          <w:p w:rsidR="00660013" w:rsidRDefault="0049757F">
            <w:r>
              <w:t>HTTP</w:t>
            </w:r>
          </w:p>
        </w:tc>
        <w:tc>
          <w:tcPr>
            <w:tcW w:w="5074" w:type="dxa"/>
          </w:tcPr>
          <w:p w:rsidR="00660013" w:rsidRDefault="0049757F">
            <w:r>
              <w:t>Hypertext Transfer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79</w:t>
            </w:r>
          </w:p>
        </w:tc>
        <w:tc>
          <w:tcPr>
            <w:tcW w:w="2580" w:type="dxa"/>
          </w:tcPr>
          <w:p w:rsidR="00660013" w:rsidRDefault="0049757F">
            <w:r>
              <w:t>Finger</w:t>
            </w:r>
          </w:p>
        </w:tc>
        <w:tc>
          <w:tcPr>
            <w:tcW w:w="5074" w:type="dxa"/>
          </w:tcPr>
          <w:p w:rsidR="00660013" w:rsidRDefault="0049757F">
            <w:r>
              <w:t>Finger</w:t>
            </w:r>
            <w:bookmarkStart w:id="0" w:name="_GoBack"/>
            <w:bookmarkEnd w:id="0"/>
          </w:p>
        </w:tc>
      </w:tr>
      <w:tr w:rsidR="00660013" w:rsidTr="00660013">
        <w:tc>
          <w:tcPr>
            <w:tcW w:w="1696" w:type="dxa"/>
          </w:tcPr>
          <w:p w:rsidR="00660013" w:rsidRDefault="0049757F">
            <w:r>
              <w:t>103</w:t>
            </w:r>
          </w:p>
        </w:tc>
        <w:tc>
          <w:tcPr>
            <w:tcW w:w="2580" w:type="dxa"/>
          </w:tcPr>
          <w:p w:rsidR="00660013" w:rsidRDefault="0049757F">
            <w:r>
              <w:t>X.400 Standard</w:t>
            </w:r>
          </w:p>
        </w:tc>
        <w:tc>
          <w:tcPr>
            <w:tcW w:w="5074" w:type="dxa"/>
          </w:tcPr>
          <w:p w:rsidR="00660013" w:rsidRDefault="00504E4E">
            <w:r>
              <w:t>X.400 Standard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115</w:t>
            </w:r>
          </w:p>
        </w:tc>
        <w:tc>
          <w:tcPr>
            <w:tcW w:w="2580" w:type="dxa"/>
          </w:tcPr>
          <w:p w:rsidR="00660013" w:rsidRDefault="00504E4E">
            <w:r>
              <w:t>SFTP</w:t>
            </w:r>
          </w:p>
        </w:tc>
        <w:tc>
          <w:tcPr>
            <w:tcW w:w="5074" w:type="dxa"/>
          </w:tcPr>
          <w:p w:rsidR="00660013" w:rsidRDefault="00504E4E">
            <w:r>
              <w:t>Simple File Transfer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118</w:t>
            </w:r>
          </w:p>
        </w:tc>
        <w:tc>
          <w:tcPr>
            <w:tcW w:w="2580" w:type="dxa"/>
          </w:tcPr>
          <w:p w:rsidR="00660013" w:rsidRDefault="00504E4E">
            <w:r>
              <w:t>SQL Services</w:t>
            </w:r>
          </w:p>
        </w:tc>
        <w:tc>
          <w:tcPr>
            <w:tcW w:w="5074" w:type="dxa"/>
          </w:tcPr>
          <w:p w:rsidR="00660013" w:rsidRDefault="00504E4E">
            <w:r>
              <w:t>SQL services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119</w:t>
            </w:r>
          </w:p>
        </w:tc>
        <w:tc>
          <w:tcPr>
            <w:tcW w:w="2580" w:type="dxa"/>
          </w:tcPr>
          <w:p w:rsidR="00660013" w:rsidRDefault="00504E4E">
            <w:r>
              <w:t>NNTP</w:t>
            </w:r>
          </w:p>
        </w:tc>
        <w:tc>
          <w:tcPr>
            <w:tcW w:w="5074" w:type="dxa"/>
          </w:tcPr>
          <w:p w:rsidR="00660013" w:rsidRDefault="00504E4E">
            <w:r>
              <w:t>News Group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137</w:t>
            </w:r>
          </w:p>
        </w:tc>
        <w:tc>
          <w:tcPr>
            <w:tcW w:w="2580" w:type="dxa"/>
          </w:tcPr>
          <w:p w:rsidR="00660013" w:rsidRDefault="00504E4E">
            <w:r>
              <w:t>Net Bios</w:t>
            </w:r>
          </w:p>
        </w:tc>
        <w:tc>
          <w:tcPr>
            <w:tcW w:w="5074" w:type="dxa"/>
          </w:tcPr>
          <w:p w:rsidR="00660013" w:rsidRDefault="00504E4E">
            <w:r>
              <w:t>Name service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143</w:t>
            </w:r>
          </w:p>
        </w:tc>
        <w:tc>
          <w:tcPr>
            <w:tcW w:w="2580" w:type="dxa"/>
          </w:tcPr>
          <w:p w:rsidR="00660013" w:rsidRDefault="00504E4E">
            <w:r>
              <w:t>IMAP</w:t>
            </w:r>
          </w:p>
        </w:tc>
        <w:tc>
          <w:tcPr>
            <w:tcW w:w="5074" w:type="dxa"/>
          </w:tcPr>
          <w:p w:rsidR="00660013" w:rsidRDefault="00504E4E">
            <w:r>
              <w:t>Interim Mail Access Protocol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150</w:t>
            </w:r>
          </w:p>
        </w:tc>
        <w:tc>
          <w:tcPr>
            <w:tcW w:w="2580" w:type="dxa"/>
          </w:tcPr>
          <w:p w:rsidR="00660013" w:rsidRDefault="00504E4E">
            <w:r>
              <w:t>Net Bios</w:t>
            </w:r>
          </w:p>
        </w:tc>
        <w:tc>
          <w:tcPr>
            <w:tcW w:w="5074" w:type="dxa"/>
          </w:tcPr>
          <w:p w:rsidR="00660013" w:rsidRDefault="00504E4E">
            <w:r>
              <w:t>Session Service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161</w:t>
            </w:r>
          </w:p>
        </w:tc>
        <w:tc>
          <w:tcPr>
            <w:tcW w:w="2580" w:type="dxa"/>
          </w:tcPr>
          <w:p w:rsidR="00660013" w:rsidRDefault="00504E4E">
            <w:r>
              <w:t>SNMP</w:t>
            </w:r>
          </w:p>
        </w:tc>
        <w:tc>
          <w:tcPr>
            <w:tcW w:w="5074" w:type="dxa"/>
          </w:tcPr>
          <w:p w:rsidR="00660013" w:rsidRDefault="00504E4E">
            <w:r>
              <w:t>Used to receive network management queries</w:t>
            </w:r>
          </w:p>
        </w:tc>
      </w:tr>
      <w:tr w:rsidR="00660013" w:rsidTr="00660013">
        <w:tc>
          <w:tcPr>
            <w:tcW w:w="1696" w:type="dxa"/>
          </w:tcPr>
          <w:p w:rsidR="00660013" w:rsidRDefault="00504E4E">
            <w:r>
              <w:t>162</w:t>
            </w:r>
          </w:p>
        </w:tc>
        <w:tc>
          <w:tcPr>
            <w:tcW w:w="2580" w:type="dxa"/>
          </w:tcPr>
          <w:p w:rsidR="00660013" w:rsidRDefault="00504E4E">
            <w:r>
              <w:t>SNMP traps</w:t>
            </w:r>
          </w:p>
        </w:tc>
        <w:tc>
          <w:tcPr>
            <w:tcW w:w="5074" w:type="dxa"/>
          </w:tcPr>
          <w:p w:rsidR="00660013" w:rsidRDefault="00504E4E">
            <w:r>
              <w:t>Used to receive Network problem Reports</w:t>
            </w:r>
          </w:p>
        </w:tc>
      </w:tr>
    </w:tbl>
    <w:p w:rsidR="000C6122" w:rsidRDefault="000C6122"/>
    <w:sectPr w:rsidR="000C61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6C0" w:rsidRDefault="008936C0" w:rsidP="00504E4E">
      <w:pPr>
        <w:spacing w:after="0" w:line="240" w:lineRule="auto"/>
      </w:pPr>
      <w:r>
        <w:separator/>
      </w:r>
    </w:p>
  </w:endnote>
  <w:endnote w:type="continuationSeparator" w:id="0">
    <w:p w:rsidR="008936C0" w:rsidRDefault="008936C0" w:rsidP="0050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6C0" w:rsidRDefault="008936C0" w:rsidP="00504E4E">
      <w:pPr>
        <w:spacing w:after="0" w:line="240" w:lineRule="auto"/>
      </w:pPr>
      <w:r>
        <w:separator/>
      </w:r>
    </w:p>
  </w:footnote>
  <w:footnote w:type="continuationSeparator" w:id="0">
    <w:p w:rsidR="008936C0" w:rsidRDefault="008936C0" w:rsidP="0050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E4E" w:rsidRDefault="00504E4E" w:rsidP="00504E4E">
    <w:pPr>
      <w:pStyle w:val="Header"/>
      <w:numPr>
        <w:ilvl w:val="0"/>
        <w:numId w:val="1"/>
      </w:numPr>
    </w:pPr>
    <w:r>
      <w:t xml:space="preserve"> EXAMPLES OF WELL KNOWN PORTS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6134"/>
    <w:multiLevelType w:val="hybridMultilevel"/>
    <w:tmpl w:val="A5B8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C1"/>
    <w:rsid w:val="00015ED9"/>
    <w:rsid w:val="000C6122"/>
    <w:rsid w:val="0049757F"/>
    <w:rsid w:val="00504E4E"/>
    <w:rsid w:val="00660013"/>
    <w:rsid w:val="008936C0"/>
    <w:rsid w:val="009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389C"/>
  <w15:chartTrackingRefBased/>
  <w15:docId w15:val="{2A552301-0053-4FE0-B1AD-0CAE41D1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4E"/>
  </w:style>
  <w:style w:type="paragraph" w:styleId="Footer">
    <w:name w:val="footer"/>
    <w:basedOn w:val="Normal"/>
    <w:link w:val="FooterChar"/>
    <w:uiPriority w:val="99"/>
    <w:unhideWhenUsed/>
    <w:rsid w:val="0050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2022-05-23T12:01:00Z</dcterms:created>
  <dcterms:modified xsi:type="dcterms:W3CDTF">2022-05-23T12:54:00Z</dcterms:modified>
</cp:coreProperties>
</file>