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לתכנות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תרשימי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gliffy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לכרום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flowchart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הפקיד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פלט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צמתים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strat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קלט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מקלדת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עכבר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חישוב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וביטויים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?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`</w:t>
      </w:r>
      <w:r w:rsidDel="00000000" w:rsidR="00000000" w:rsidRPr="00000000">
        <w:rPr>
          <w:rtl w:val="1"/>
        </w:rPr>
        <w:t xml:space="preserve">אופרטורים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https://www.w3schools.com/js/js_operators.asp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0 )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(0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מעוין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מוסכמים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מקוננן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nested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-1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rtl w:val="0"/>
        </w:rPr>
        <w:t xml:space="preserve">grade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100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1 -5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דילוג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continue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מהלולאה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קיצור</w:t>
      </w:r>
      <w:r w:rsidDel="00000000" w:rsidR="00000000" w:rsidRPr="00000000">
        <w:rPr>
          <w:rtl w:val="1"/>
        </w:rPr>
        <w:t xml:space="preserve"> ++, –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הלולאה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operators.asp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