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FA" w:rsidRDefault="006B29FA" w:rsidP="001A7250">
      <w:pPr>
        <w:pStyle w:val="a0"/>
        <w:numPr>
          <w:ilvl w:val="0"/>
          <w:numId w:val="0"/>
        </w:numPr>
        <w:bidi/>
        <w:rPr>
          <w:b/>
          <w:bCs/>
          <w:u w:val="single"/>
          <w:rtl/>
          <w:lang w:bidi="he-IL"/>
        </w:rPr>
      </w:pPr>
      <w:r w:rsidRPr="006B29FA">
        <w:rPr>
          <w:rFonts w:hint="cs"/>
          <w:b/>
          <w:bCs/>
          <w:u w:val="single"/>
          <w:rtl/>
          <w:lang w:bidi="he-IL"/>
        </w:rPr>
        <w:t xml:space="preserve">יישומי </w:t>
      </w:r>
      <w:r w:rsidRPr="006B29FA">
        <w:rPr>
          <w:rFonts w:hint="cs"/>
          <w:b/>
          <w:bCs/>
          <w:u w:val="single"/>
          <w:lang w:bidi="he-IL"/>
        </w:rPr>
        <w:t>R</w:t>
      </w:r>
      <w:r w:rsidR="00066DB3">
        <w:rPr>
          <w:rFonts w:hint="cs"/>
          <w:b/>
          <w:bCs/>
          <w:u w:val="single"/>
          <w:rtl/>
          <w:lang w:bidi="he-IL"/>
        </w:rPr>
        <w:t xml:space="preserve"> בכריית נתונים,</w:t>
      </w:r>
      <w:r w:rsidR="00066DB3">
        <w:rPr>
          <w:b/>
          <w:bCs/>
          <w:u w:val="single"/>
          <w:lang w:bidi="he-IL"/>
        </w:rPr>
        <w:t xml:space="preserve"> </w:t>
      </w:r>
      <w:r w:rsidR="00066DB3">
        <w:rPr>
          <w:rFonts w:hint="cs"/>
          <w:b/>
          <w:bCs/>
          <w:u w:val="single"/>
          <w:rtl/>
          <w:lang w:bidi="he-IL"/>
        </w:rPr>
        <w:t xml:space="preserve"> תרגיל </w:t>
      </w:r>
      <w:r w:rsidR="001A7250">
        <w:rPr>
          <w:rFonts w:hint="cs"/>
          <w:b/>
          <w:bCs/>
          <w:u w:val="single"/>
          <w:rtl/>
          <w:lang w:bidi="he-IL"/>
        </w:rPr>
        <w:t>5</w:t>
      </w:r>
      <w:r w:rsidRPr="006B29FA">
        <w:rPr>
          <w:rFonts w:hint="cs"/>
          <w:b/>
          <w:bCs/>
          <w:u w:val="single"/>
          <w:rtl/>
          <w:lang w:bidi="he-IL"/>
        </w:rPr>
        <w:t xml:space="preserve"> </w:t>
      </w:r>
      <w:r w:rsidRPr="006B29FA">
        <w:rPr>
          <w:b/>
          <w:bCs/>
          <w:u w:val="single"/>
          <w:rtl/>
          <w:lang w:bidi="he-IL"/>
        </w:rPr>
        <w:t>–</w:t>
      </w:r>
      <w:r w:rsidRPr="006B29FA">
        <w:rPr>
          <w:rFonts w:hint="cs"/>
          <w:b/>
          <w:bCs/>
          <w:u w:val="single"/>
          <w:rtl/>
          <w:lang w:bidi="he-IL"/>
        </w:rPr>
        <w:t xml:space="preserve"> קובץ פלט</w:t>
      </w:r>
    </w:p>
    <w:p w:rsidR="001A7250" w:rsidRDefault="001A7250" w:rsidP="001A7250">
      <w:pPr>
        <w:pStyle w:val="a0"/>
        <w:numPr>
          <w:ilvl w:val="0"/>
          <w:numId w:val="0"/>
        </w:numPr>
        <w:bidi/>
        <w:rPr>
          <w:rFonts w:hint="cs"/>
          <w:b/>
          <w:bCs/>
          <w:u w:val="single"/>
          <w:rtl/>
          <w:lang w:bidi="he-IL"/>
        </w:rPr>
      </w:pPr>
    </w:p>
    <w:p w:rsidR="001A7250" w:rsidRPr="002B58B3" w:rsidRDefault="001820CE" w:rsidP="001820CE">
      <w:pPr>
        <w:pStyle w:val="a0"/>
        <w:numPr>
          <w:ilvl w:val="0"/>
          <w:numId w:val="38"/>
        </w:numPr>
        <w:bidi/>
        <w:jc w:val="both"/>
        <w:rPr>
          <w:b/>
          <w:bCs/>
          <w:lang w:bidi="he-IL"/>
        </w:rPr>
      </w:pPr>
      <w:r w:rsidRPr="002B58B3">
        <w:rPr>
          <w:rFonts w:hint="cs"/>
          <w:b/>
          <w:bCs/>
          <w:rtl/>
          <w:lang w:bidi="he-IL"/>
        </w:rPr>
        <w:t>עץ ההחלטה מבוסס רגרסיה, מאחר והמשתנה התלוי (</w:t>
      </w:r>
      <w:r w:rsidRPr="002B58B3">
        <w:rPr>
          <w:b/>
          <w:bCs/>
          <w:lang w:bidi="he-IL"/>
        </w:rPr>
        <w:t>Amount spent</w:t>
      </w:r>
      <w:r w:rsidRPr="002B58B3">
        <w:rPr>
          <w:rFonts w:hint="cs"/>
          <w:b/>
          <w:bCs/>
          <w:rtl/>
          <w:lang w:bidi="he-IL"/>
        </w:rPr>
        <w:t xml:space="preserve">) הינו רציף ולא קטגוריאלי. </w:t>
      </w:r>
    </w:p>
    <w:p w:rsidR="001820CE" w:rsidRDefault="001820CE" w:rsidP="001820CE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  <w:r w:rsidRPr="002B58B3">
        <w:rPr>
          <w:rFonts w:hint="cs"/>
          <w:b/>
          <w:bCs/>
          <w:rtl/>
          <w:lang w:bidi="he-IL"/>
        </w:rPr>
        <w:t xml:space="preserve">לדעתנו נכון יותר להריץ עץ רגרסיה כלל שמספר המשתנים הבלתי תלויים רב יותר, מאחר והנ"ל יוצר תופעת </w:t>
      </w:r>
      <w:r w:rsidRPr="002B58B3">
        <w:rPr>
          <w:rFonts w:hint="cs"/>
          <w:b/>
          <w:bCs/>
          <w:lang w:bidi="he-IL"/>
        </w:rPr>
        <w:t>OVERFIT</w:t>
      </w:r>
      <w:r w:rsidRPr="002B58B3">
        <w:rPr>
          <w:rFonts w:hint="cs"/>
          <w:b/>
          <w:bCs/>
          <w:rtl/>
          <w:lang w:bidi="he-IL"/>
        </w:rPr>
        <w:t xml:space="preserve"> ברגרסיה הלינארית, ואילו בעץ הרגרסיה ניתן להציג בצורה ויזואלית ברורה אילו משתנים </w:t>
      </w:r>
      <w:proofErr w:type="spellStart"/>
      <w:r w:rsidRPr="002B58B3">
        <w:rPr>
          <w:rFonts w:hint="cs"/>
          <w:b/>
          <w:bCs/>
          <w:rtl/>
          <w:lang w:bidi="he-IL"/>
        </w:rPr>
        <w:t>ב"ת</w:t>
      </w:r>
      <w:proofErr w:type="spellEnd"/>
      <w:r w:rsidRPr="002B58B3">
        <w:rPr>
          <w:rFonts w:hint="cs"/>
          <w:b/>
          <w:bCs/>
          <w:rtl/>
          <w:lang w:bidi="he-IL"/>
        </w:rPr>
        <w:t xml:space="preserve"> תלויים הם המשפיעים ביותר על המשתנה התלוי. </w:t>
      </w:r>
      <w:r w:rsidR="002B58B3" w:rsidRPr="002B58B3">
        <w:rPr>
          <w:rFonts w:hint="cs"/>
          <w:b/>
          <w:bCs/>
          <w:rtl/>
          <w:lang w:bidi="he-IL"/>
        </w:rPr>
        <w:t>ולאחר מכן, להשתמש במשתנים אלו</w:t>
      </w:r>
      <w:r w:rsidRPr="002B58B3">
        <w:rPr>
          <w:rFonts w:hint="cs"/>
          <w:b/>
          <w:bCs/>
          <w:rtl/>
          <w:lang w:bidi="he-IL"/>
        </w:rPr>
        <w:t xml:space="preserve"> על מנת להריץ רגרסיה </w:t>
      </w:r>
      <w:proofErr w:type="spellStart"/>
      <w:r w:rsidRPr="002B58B3">
        <w:rPr>
          <w:rFonts w:hint="cs"/>
          <w:b/>
          <w:bCs/>
          <w:rtl/>
          <w:lang w:bidi="he-IL"/>
        </w:rPr>
        <w:t>לניארית</w:t>
      </w:r>
      <w:proofErr w:type="spellEnd"/>
      <w:r w:rsidRPr="002B58B3">
        <w:rPr>
          <w:rFonts w:hint="cs"/>
          <w:b/>
          <w:bCs/>
          <w:rtl/>
          <w:lang w:bidi="he-IL"/>
        </w:rPr>
        <w:t xml:space="preserve"> בצורה מושכלת, רק על המשתנים הקריטיים ביותר. </w:t>
      </w:r>
    </w:p>
    <w:p w:rsidR="002B58B3" w:rsidRDefault="002B58B3" w:rsidP="002B58B3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2B58B3" w:rsidRDefault="00A64C8B" w:rsidP="002B58B3">
      <w:pPr>
        <w:pStyle w:val="a0"/>
        <w:numPr>
          <w:ilvl w:val="0"/>
          <w:numId w:val="38"/>
        </w:numPr>
        <w:bidi/>
        <w:jc w:val="both"/>
        <w:rPr>
          <w:b/>
          <w:bCs/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405378</wp:posOffset>
            </wp:positionV>
            <wp:extent cx="6280785" cy="4041775"/>
            <wp:effectExtent l="76200" t="76200" r="139065" b="13017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04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rtl/>
          <w:lang w:bidi="he-IL"/>
        </w:rPr>
        <w:t>התאמת עץ רגרסיה ל-</w:t>
      </w:r>
      <w:r>
        <w:rPr>
          <w:b/>
          <w:bCs/>
          <w:lang w:bidi="he-IL"/>
        </w:rPr>
        <w:t>training data</w:t>
      </w:r>
      <w:r>
        <w:rPr>
          <w:rFonts w:hint="cs"/>
          <w:b/>
          <w:bCs/>
          <w:rtl/>
          <w:lang w:bidi="he-IL"/>
        </w:rPr>
        <w:t xml:space="preserve"> תוך שימוש בפונקציית </w:t>
      </w:r>
      <w:r>
        <w:rPr>
          <w:b/>
          <w:bCs/>
          <w:lang w:bidi="he-IL"/>
        </w:rPr>
        <w:t>ctree</w:t>
      </w:r>
      <w:r>
        <w:rPr>
          <w:rFonts w:hint="cs"/>
          <w:b/>
          <w:bCs/>
          <w:rtl/>
          <w:lang w:bidi="he-IL"/>
        </w:rPr>
        <w:t>, מניבה את העץ הנ"ל:</w:t>
      </w:r>
    </w:p>
    <w:p w:rsidR="00A64C8B" w:rsidRPr="002B58B3" w:rsidRDefault="00A64C8B" w:rsidP="00A64C8B">
      <w:pPr>
        <w:pStyle w:val="a0"/>
        <w:numPr>
          <w:ilvl w:val="0"/>
          <w:numId w:val="0"/>
        </w:numPr>
        <w:bidi/>
        <w:ind w:left="936" w:hanging="360"/>
        <w:jc w:val="both"/>
        <w:rPr>
          <w:b/>
          <w:bCs/>
          <w:rtl/>
          <w:lang w:bidi="he-IL"/>
        </w:rPr>
      </w:pPr>
    </w:p>
    <w:p w:rsidR="007C6FFA" w:rsidRPr="002B58B3" w:rsidRDefault="007C6FFA" w:rsidP="002B58B3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lang w:bidi="he-IL"/>
        </w:rPr>
      </w:pPr>
    </w:p>
    <w:p w:rsidR="007C6FFA" w:rsidRPr="002B58B3" w:rsidRDefault="007C6FFA" w:rsidP="002B58B3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lang w:bidi="he-IL"/>
        </w:rPr>
      </w:pPr>
    </w:p>
    <w:p w:rsidR="007C6FFA" w:rsidRDefault="007C6FFA" w:rsidP="002B58B3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A64C8B" w:rsidRDefault="00A64C8B" w:rsidP="00A64C8B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A64C8B" w:rsidRDefault="00A64C8B" w:rsidP="00A64C8B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A64C8B" w:rsidRDefault="00A64C8B" w:rsidP="00A64C8B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A64C8B" w:rsidRDefault="00857471" w:rsidP="00A64C8B">
      <w:pPr>
        <w:pStyle w:val="a0"/>
        <w:numPr>
          <w:ilvl w:val="0"/>
          <w:numId w:val="38"/>
        </w:numPr>
        <w:bidi/>
        <w:jc w:val="both"/>
        <w:rPr>
          <w:b/>
          <w:bCs/>
          <w:lang w:bidi="he-IL"/>
        </w:rPr>
      </w:pPr>
      <w:r>
        <w:rPr>
          <w:noProof/>
          <w:lang w:val="ru-RU" w:eastAsia="ru-RU" w:bidi="he-I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767964</wp:posOffset>
            </wp:positionV>
            <wp:extent cx="6280785" cy="4041775"/>
            <wp:effectExtent l="76200" t="76200" r="139065" b="13017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04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  <w:lang w:bidi="he-IL"/>
        </w:rPr>
        <w:t xml:space="preserve">התאמת עץ חדש על ידי ביצוע </w:t>
      </w:r>
      <w:proofErr w:type="spellStart"/>
      <w:r>
        <w:rPr>
          <w:rFonts w:hint="cs"/>
          <w:b/>
          <w:bCs/>
          <w:rtl/>
          <w:lang w:bidi="he-IL"/>
        </w:rPr>
        <w:t>טרנפורמציית</w:t>
      </w:r>
      <w:proofErr w:type="spellEnd"/>
      <w:r>
        <w:rPr>
          <w:rFonts w:hint="cs"/>
          <w:b/>
          <w:bCs/>
          <w:rtl/>
          <w:lang w:bidi="he-IL"/>
        </w:rPr>
        <w:t xml:space="preserve"> לוג-לוג ושינוי המשתנים הקטגוריאליים ל-</w:t>
      </w:r>
      <w:r>
        <w:rPr>
          <w:b/>
          <w:bCs/>
          <w:lang w:bidi="he-IL"/>
        </w:rPr>
        <w:t>as.factor</w:t>
      </w:r>
      <w:r>
        <w:rPr>
          <w:rFonts w:hint="cs"/>
          <w:b/>
          <w:bCs/>
          <w:rtl/>
          <w:lang w:bidi="he-IL"/>
        </w:rPr>
        <w:t xml:space="preserve">, מניבה עץ החלטה חדש </w:t>
      </w:r>
      <w:r>
        <w:rPr>
          <w:b/>
          <w:bCs/>
          <w:lang w:bidi="he-IL"/>
        </w:rPr>
        <w:t>tr_new</w:t>
      </w:r>
      <w:r>
        <w:rPr>
          <w:rFonts w:hint="cs"/>
          <w:b/>
          <w:bCs/>
          <w:rtl/>
          <w:lang w:bidi="he-IL"/>
        </w:rPr>
        <w:t xml:space="preserve">. </w:t>
      </w:r>
    </w:p>
    <w:p w:rsidR="00857471" w:rsidRDefault="00857471" w:rsidP="00857471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jc w:val="both"/>
        <w:rPr>
          <w:rFonts w:hint="cs"/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jc w:val="both"/>
        <w:rPr>
          <w:b/>
          <w:bCs/>
          <w:rtl/>
          <w:lang w:bidi="he-IL"/>
        </w:rPr>
      </w:pPr>
    </w:p>
    <w:p w:rsidR="00857471" w:rsidRDefault="00857471" w:rsidP="00857471">
      <w:pPr>
        <w:pStyle w:val="a0"/>
        <w:numPr>
          <w:ilvl w:val="0"/>
          <w:numId w:val="0"/>
        </w:numPr>
        <w:bidi/>
        <w:jc w:val="both"/>
        <w:rPr>
          <w:b/>
          <w:bCs/>
          <w:lang w:bidi="he-IL"/>
        </w:rPr>
      </w:pPr>
    </w:p>
    <w:p w:rsidR="00857471" w:rsidRDefault="00E95916" w:rsidP="00857471">
      <w:pPr>
        <w:pStyle w:val="a0"/>
        <w:numPr>
          <w:ilvl w:val="0"/>
          <w:numId w:val="38"/>
        </w:numPr>
        <w:bidi/>
        <w:jc w:val="both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lastRenderedPageBreak/>
        <w:t xml:space="preserve">מדדי </w:t>
      </w:r>
      <w:r>
        <w:rPr>
          <w:rFonts w:hint="cs"/>
          <w:b/>
          <w:bCs/>
          <w:lang w:bidi="he-IL"/>
        </w:rPr>
        <w:t>RMSE</w:t>
      </w:r>
      <w:r>
        <w:rPr>
          <w:rFonts w:hint="cs"/>
          <w:b/>
          <w:bCs/>
          <w:rtl/>
          <w:lang w:bidi="he-IL"/>
        </w:rPr>
        <w:t>:</w:t>
      </w:r>
    </w:p>
    <w:p w:rsidR="00E95916" w:rsidRDefault="00E95916" w:rsidP="00E95916">
      <w:pPr>
        <w:pStyle w:val="a0"/>
        <w:numPr>
          <w:ilvl w:val="0"/>
          <w:numId w:val="43"/>
        </w:numPr>
        <w:bidi/>
        <w:jc w:val="both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 xml:space="preserve">עץ מסעיף 2: </w:t>
      </w:r>
    </w:p>
    <w:p w:rsidR="00E95916" w:rsidRPr="00E95916" w:rsidRDefault="00E95916" w:rsidP="00E95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  <w:lang w:val="ru-RU" w:eastAsia="ru-RU" w:bidi="he-IL"/>
        </w:rPr>
      </w:pPr>
      <w:r w:rsidRPr="00E95916">
        <w:rPr>
          <w:rFonts w:ascii="Lucida Console" w:eastAsia="Times New Roman" w:hAnsi="Lucida Console" w:cs="Courier New"/>
          <w:color w:val="0000FF"/>
          <w:sz w:val="20"/>
          <w:szCs w:val="20"/>
          <w:lang w:val="ru-RU" w:eastAsia="ru-RU" w:bidi="he-IL"/>
        </w:rPr>
        <w:t xml:space="preserve">&gt; </w:t>
      </w:r>
      <w:proofErr w:type="spellStart"/>
      <w:r w:rsidRPr="00E95916">
        <w:rPr>
          <w:rFonts w:ascii="Lucida Console" w:eastAsia="Times New Roman" w:hAnsi="Lucida Console" w:cs="Courier New"/>
          <w:color w:val="0000FF"/>
          <w:sz w:val="20"/>
          <w:szCs w:val="20"/>
          <w:lang w:val="ru-RU" w:eastAsia="ru-RU" w:bidi="he-IL"/>
        </w:rPr>
        <w:t>RMSE.rtree</w:t>
      </w:r>
      <w:proofErr w:type="spellEnd"/>
    </w:p>
    <w:p w:rsidR="00E95916" w:rsidRPr="00E95916" w:rsidRDefault="00E95916" w:rsidP="00E95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val="ru-RU" w:eastAsia="ru-RU" w:bidi="he-IL"/>
        </w:rPr>
      </w:pPr>
      <w:r w:rsidRPr="00E95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 w:bidi="he-IL"/>
        </w:rPr>
        <w:t>[1] 6592.309</w:t>
      </w:r>
    </w:p>
    <w:p w:rsidR="00E95916" w:rsidRDefault="00E95916" w:rsidP="00E95916">
      <w:pPr>
        <w:pStyle w:val="a0"/>
        <w:numPr>
          <w:ilvl w:val="0"/>
          <w:numId w:val="0"/>
        </w:numPr>
        <w:bidi/>
        <w:ind w:left="1080"/>
        <w:jc w:val="both"/>
        <w:rPr>
          <w:b/>
          <w:bCs/>
          <w:lang w:bidi="he-IL"/>
        </w:rPr>
      </w:pPr>
    </w:p>
    <w:p w:rsidR="00E95916" w:rsidRDefault="00E95916" w:rsidP="00E95916">
      <w:pPr>
        <w:pStyle w:val="a0"/>
        <w:numPr>
          <w:ilvl w:val="0"/>
          <w:numId w:val="43"/>
        </w:numPr>
        <w:bidi/>
        <w:jc w:val="both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 xml:space="preserve">עץ מסעיף 3: </w:t>
      </w:r>
    </w:p>
    <w:p w:rsidR="00E95916" w:rsidRPr="00E95916" w:rsidRDefault="00E95916" w:rsidP="00E95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  <w:lang w:val="ru-RU" w:eastAsia="ru-RU" w:bidi="he-IL"/>
        </w:rPr>
      </w:pPr>
      <w:r w:rsidRPr="00E95916">
        <w:rPr>
          <w:rFonts w:ascii="Lucida Console" w:eastAsia="Times New Roman" w:hAnsi="Lucida Console" w:cs="Courier New"/>
          <w:color w:val="0000FF"/>
          <w:sz w:val="20"/>
          <w:szCs w:val="20"/>
          <w:lang w:val="ru-RU" w:eastAsia="ru-RU" w:bidi="he-IL"/>
        </w:rPr>
        <w:t>&gt; RMSE.rtree2</w:t>
      </w:r>
    </w:p>
    <w:p w:rsidR="00E95916" w:rsidRPr="00E95916" w:rsidRDefault="00E95916" w:rsidP="00E95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val="ru-RU" w:eastAsia="ru-RU" w:bidi="he-IL"/>
        </w:rPr>
      </w:pPr>
      <w:r w:rsidRPr="00E95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 w:bidi="he-IL"/>
        </w:rPr>
        <w:t>[1] 5964.473</w:t>
      </w:r>
    </w:p>
    <w:p w:rsidR="00E95916" w:rsidRDefault="00E95916" w:rsidP="00E95916">
      <w:pPr>
        <w:pStyle w:val="a0"/>
        <w:numPr>
          <w:ilvl w:val="0"/>
          <w:numId w:val="0"/>
        </w:numPr>
        <w:bidi/>
        <w:ind w:left="1080"/>
        <w:jc w:val="both"/>
        <w:rPr>
          <w:rFonts w:hint="cs"/>
          <w:b/>
          <w:bCs/>
          <w:lang w:bidi="he-IL"/>
        </w:rPr>
      </w:pPr>
    </w:p>
    <w:p w:rsidR="00E95916" w:rsidRDefault="00E95916" w:rsidP="00E95916">
      <w:pPr>
        <w:pStyle w:val="a0"/>
        <w:numPr>
          <w:ilvl w:val="0"/>
          <w:numId w:val="43"/>
        </w:numPr>
        <w:bidi/>
        <w:jc w:val="both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עץ מתרגיל קודם:</w:t>
      </w:r>
    </w:p>
    <w:p w:rsidR="00E95916" w:rsidRDefault="00E95916" w:rsidP="00E95916">
      <w:pPr>
        <w:pStyle w:val="a0"/>
        <w:numPr>
          <w:ilvl w:val="0"/>
          <w:numId w:val="0"/>
        </w:numPr>
        <w:bidi/>
        <w:ind w:left="1080"/>
        <w:jc w:val="both"/>
        <w:rPr>
          <w:b/>
          <w:bCs/>
          <w:lang w:bidi="he-IL"/>
        </w:rPr>
      </w:pPr>
      <w:r>
        <w:rPr>
          <w:noProof/>
          <w:lang w:val="ru-RU" w:eastAsia="ru-RU" w:bidi="he-IL"/>
        </w:rPr>
        <w:drawing>
          <wp:inline distT="0" distB="0" distL="0" distR="0" wp14:anchorId="532185F8" wp14:editId="26BAD8BC">
            <wp:extent cx="4648200" cy="8001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16" w:rsidRDefault="00E95916" w:rsidP="00E95916">
      <w:pPr>
        <w:pStyle w:val="a0"/>
        <w:numPr>
          <w:ilvl w:val="0"/>
          <w:numId w:val="0"/>
        </w:numPr>
        <w:bidi/>
        <w:ind w:left="1080"/>
        <w:jc w:val="both"/>
        <w:rPr>
          <w:b/>
          <w:bCs/>
          <w:rtl/>
          <w:lang w:bidi="he-IL"/>
        </w:rPr>
      </w:pPr>
    </w:p>
    <w:p w:rsidR="00990896" w:rsidRDefault="00990896" w:rsidP="00990896">
      <w:pPr>
        <w:pStyle w:val="a0"/>
        <w:numPr>
          <w:ilvl w:val="0"/>
          <w:numId w:val="0"/>
        </w:numPr>
        <w:bidi/>
        <w:ind w:left="720"/>
        <w:jc w:val="both"/>
        <w:rPr>
          <w:b/>
          <w:bCs/>
          <w:lang w:bidi="he-IL"/>
        </w:rPr>
      </w:pPr>
    </w:p>
    <w:p w:rsidR="00E95916" w:rsidRPr="00E95916" w:rsidRDefault="00E95916" w:rsidP="00990896">
      <w:pPr>
        <w:pStyle w:val="a0"/>
        <w:numPr>
          <w:ilvl w:val="0"/>
          <w:numId w:val="0"/>
        </w:numPr>
        <w:bidi/>
        <w:ind w:left="360" w:hanging="360"/>
        <w:jc w:val="both"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כלומר, ההנחה הראשונית שלנו לא הייתה נכונה, ובמקרה זה עדיף להשתמש ב</w:t>
      </w:r>
      <w:r w:rsidR="00990896">
        <w:rPr>
          <w:rFonts w:hint="cs"/>
          <w:b/>
          <w:bCs/>
          <w:rtl/>
          <w:lang w:bidi="he-IL"/>
        </w:rPr>
        <w:t xml:space="preserve">רגרסיה לינארית </w:t>
      </w:r>
      <w:r>
        <w:rPr>
          <w:rFonts w:hint="cs"/>
          <w:b/>
          <w:bCs/>
          <w:rtl/>
          <w:lang w:bidi="he-IL"/>
        </w:rPr>
        <w:t>(</w:t>
      </w:r>
      <w:r w:rsidR="00990896">
        <w:rPr>
          <w:rFonts w:hint="cs"/>
          <w:b/>
          <w:bCs/>
          <w:rtl/>
          <w:lang w:bidi="he-IL"/>
        </w:rPr>
        <w:t xml:space="preserve">אולי כי אין </w:t>
      </w:r>
      <w:r>
        <w:rPr>
          <w:rFonts w:hint="cs"/>
          <w:b/>
          <w:bCs/>
          <w:rtl/>
          <w:lang w:bidi="he-IL"/>
        </w:rPr>
        <w:t xml:space="preserve">יותר מידי משתנים בלתי תלויים ולא נוצרת בעיית </w:t>
      </w:r>
      <w:r>
        <w:rPr>
          <w:b/>
          <w:bCs/>
          <w:lang w:bidi="he-IL"/>
        </w:rPr>
        <w:t>overfit</w:t>
      </w:r>
      <w:r>
        <w:rPr>
          <w:rFonts w:hint="cs"/>
          <w:b/>
          <w:bCs/>
          <w:rtl/>
          <w:lang w:bidi="he-IL"/>
        </w:rPr>
        <w:t xml:space="preserve"> ו-</w:t>
      </w:r>
      <w:r>
        <w:rPr>
          <w:b/>
          <w:bCs/>
          <w:lang w:bidi="he-IL"/>
        </w:rPr>
        <w:t>multicollinearity</w:t>
      </w:r>
      <w:r>
        <w:rPr>
          <w:rFonts w:hint="cs"/>
          <w:b/>
          <w:bCs/>
          <w:rtl/>
          <w:lang w:bidi="he-IL"/>
        </w:rPr>
        <w:t xml:space="preserve">) ובכך הרגרסיה הלינארית חוזה את הנתון התלוי ברמת שגיאה נמוכה יותר מעצי ההחלטה במקרה זה. </w:t>
      </w:r>
    </w:p>
    <w:p w:rsidR="002F7DF9" w:rsidRPr="00857471" w:rsidRDefault="002F7DF9" w:rsidP="00990896">
      <w:pPr>
        <w:pStyle w:val="a0"/>
        <w:numPr>
          <w:ilvl w:val="0"/>
          <w:numId w:val="0"/>
        </w:numPr>
        <w:bidi/>
        <w:jc w:val="both"/>
        <w:rPr>
          <w:b/>
          <w:bCs/>
          <w:lang w:bidi="he-IL"/>
        </w:rPr>
      </w:pPr>
      <w:bookmarkStart w:id="0" w:name="_GoBack"/>
      <w:bookmarkEnd w:id="0"/>
    </w:p>
    <w:sectPr w:rsidR="002F7DF9" w:rsidRPr="00857471" w:rsidSect="006B29FA">
      <w:footerReference w:type="default" r:id="rId11"/>
      <w:headerReference w:type="first" r:id="rId12"/>
      <w:footerReference w:type="first" r:id="rId13"/>
      <w:pgSz w:w="11907" w:h="16839" w:code="9"/>
      <w:pgMar w:top="1901" w:right="1008" w:bottom="1440" w:left="1008" w:header="737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0B6" w:rsidRDefault="00E170B6">
      <w:pPr>
        <w:spacing w:before="0" w:after="0" w:line="240" w:lineRule="auto"/>
      </w:pPr>
      <w:r>
        <w:separator/>
      </w:r>
    </w:p>
    <w:p w:rsidR="00E170B6" w:rsidRDefault="00E170B6"/>
  </w:endnote>
  <w:endnote w:type="continuationSeparator" w:id="0">
    <w:p w:rsidR="00E170B6" w:rsidRDefault="00E170B6">
      <w:pPr>
        <w:spacing w:before="0" w:after="0" w:line="240" w:lineRule="auto"/>
      </w:pPr>
      <w:r>
        <w:continuationSeparator/>
      </w:r>
    </w:p>
    <w:p w:rsidR="00E170B6" w:rsidRDefault="00E17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43563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9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990896"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DB3" w:rsidRDefault="006B29FA" w:rsidP="001A7250">
    <w:pPr>
      <w:pStyle w:val="af9"/>
      <w:bidi/>
      <w:rPr>
        <w:rtl/>
        <w:lang w:bidi="he-IL"/>
      </w:rPr>
    </w:pPr>
    <w:r>
      <w:rPr>
        <w:rFonts w:hint="cs"/>
        <w:rtl/>
        <w:lang w:bidi="he-IL"/>
      </w:rPr>
      <w:t xml:space="preserve">יישומי </w:t>
    </w:r>
    <w:r>
      <w:rPr>
        <w:rFonts w:hint="cs"/>
        <w:lang w:bidi="he-IL"/>
      </w:rPr>
      <w:t>R</w:t>
    </w:r>
    <w:r>
      <w:rPr>
        <w:rFonts w:hint="cs"/>
        <w:rtl/>
        <w:lang w:bidi="he-IL"/>
      </w:rPr>
      <w:t xml:space="preserve"> בכריית נתונים- תרגיל </w:t>
    </w:r>
    <w:r w:rsidR="001A7250">
      <w:rPr>
        <w:rFonts w:hint="cs"/>
        <w:rtl/>
        <w:lang w:bidi="he-IL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0B6" w:rsidRDefault="00E170B6">
      <w:pPr>
        <w:spacing w:before="0" w:after="0" w:line="240" w:lineRule="auto"/>
      </w:pPr>
      <w:r>
        <w:separator/>
      </w:r>
    </w:p>
    <w:p w:rsidR="00E170B6" w:rsidRDefault="00E170B6"/>
  </w:footnote>
  <w:footnote w:type="continuationSeparator" w:id="0">
    <w:p w:rsidR="00E170B6" w:rsidRDefault="00E170B6">
      <w:pPr>
        <w:spacing w:before="0" w:after="0" w:line="240" w:lineRule="auto"/>
      </w:pPr>
      <w:r>
        <w:continuationSeparator/>
      </w:r>
    </w:p>
    <w:p w:rsidR="00E170B6" w:rsidRDefault="00E170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9FA" w:rsidRDefault="006B29FA" w:rsidP="006B29FA">
    <w:pPr>
      <w:pStyle w:val="a9"/>
      <w:jc w:val="center"/>
    </w:pPr>
    <w:r>
      <w:rPr>
        <w:noProof/>
        <w:rtl/>
        <w:lang w:val="ru-RU" w:eastAsia="ru-RU" w:bidi="he-I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B29FA" w:rsidRDefault="006B29FA" w:rsidP="006B29FA">
                              <w:pPr>
                                <w:pStyle w:val="a9"/>
                                <w:jc w:val="center"/>
                                <w:rPr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מגישות: אנה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דמיטריינקו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314222977, אוראל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קלנגן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204554901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0072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B29FA" w:rsidRDefault="006B29FA" w:rsidP="006B29FA">
                        <w:pPr>
                          <w:pStyle w:val="a9"/>
                          <w:jc w:val="center"/>
                          <w:rPr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מגישות: אנה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דמיטריינקו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314222977, אוראל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קלנגן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204554901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24A2D"/>
    <w:multiLevelType w:val="hybridMultilevel"/>
    <w:tmpl w:val="47C00C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53605"/>
    <w:multiLevelType w:val="hybridMultilevel"/>
    <w:tmpl w:val="FA0EAFDC"/>
    <w:lvl w:ilvl="0" w:tplc="EA00AD76">
      <w:start w:val="2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0B7B78"/>
    <w:multiLevelType w:val="hybridMultilevel"/>
    <w:tmpl w:val="92C6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FA21C3"/>
    <w:multiLevelType w:val="hybridMultilevel"/>
    <w:tmpl w:val="655042F6"/>
    <w:lvl w:ilvl="0" w:tplc="1BCA81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0429F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090948"/>
    <w:multiLevelType w:val="hybridMultilevel"/>
    <w:tmpl w:val="46942F92"/>
    <w:lvl w:ilvl="0" w:tplc="CF5A57F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854A4"/>
    <w:multiLevelType w:val="hybridMultilevel"/>
    <w:tmpl w:val="02A0ECCC"/>
    <w:lvl w:ilvl="0" w:tplc="8F38DB56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6000B"/>
    <w:multiLevelType w:val="hybridMultilevel"/>
    <w:tmpl w:val="3D9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533CA"/>
    <w:multiLevelType w:val="hybridMultilevel"/>
    <w:tmpl w:val="8124B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04AB6"/>
    <w:multiLevelType w:val="hybridMultilevel"/>
    <w:tmpl w:val="4AB2F26A"/>
    <w:lvl w:ilvl="0" w:tplc="5DB0C1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A14A85"/>
    <w:multiLevelType w:val="hybridMultilevel"/>
    <w:tmpl w:val="6B8A154A"/>
    <w:lvl w:ilvl="0" w:tplc="E3860E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412AC"/>
    <w:multiLevelType w:val="hybridMultilevel"/>
    <w:tmpl w:val="46942604"/>
    <w:lvl w:ilvl="0" w:tplc="42B23B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D74FF"/>
    <w:multiLevelType w:val="hybridMultilevel"/>
    <w:tmpl w:val="1224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362F5"/>
    <w:multiLevelType w:val="hybridMultilevel"/>
    <w:tmpl w:val="6EC2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1342C"/>
    <w:multiLevelType w:val="hybridMultilevel"/>
    <w:tmpl w:val="752A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22"/>
  </w:num>
  <w:num w:numId="5">
    <w:abstractNumId w:val="21"/>
  </w:num>
  <w:num w:numId="6">
    <w:abstractNumId w:val="23"/>
  </w:num>
  <w:num w:numId="7">
    <w:abstractNumId w:val="12"/>
  </w:num>
  <w:num w:numId="8">
    <w:abstractNumId w:val="31"/>
  </w:num>
  <w:num w:numId="9">
    <w:abstractNumId w:val="14"/>
  </w:num>
  <w:num w:numId="10">
    <w:abstractNumId w:val="17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1"/>
  </w:num>
  <w:num w:numId="21">
    <w:abstractNumId w:val="13"/>
  </w:num>
  <w:num w:numId="22">
    <w:abstractNumId w:val="31"/>
  </w:num>
  <w:num w:numId="23">
    <w:abstractNumId w:val="29"/>
  </w:num>
  <w:num w:numId="24">
    <w:abstractNumId w:val="31"/>
  </w:num>
  <w:num w:numId="25">
    <w:abstractNumId w:val="31"/>
  </w:num>
  <w:num w:numId="26">
    <w:abstractNumId w:val="31"/>
  </w:num>
  <w:num w:numId="27">
    <w:abstractNumId w:val="31"/>
  </w:num>
  <w:num w:numId="28">
    <w:abstractNumId w:val="30"/>
  </w:num>
  <w:num w:numId="29">
    <w:abstractNumId w:val="20"/>
  </w:num>
  <w:num w:numId="30">
    <w:abstractNumId w:val="10"/>
  </w:num>
  <w:num w:numId="31">
    <w:abstractNumId w:val="15"/>
  </w:num>
  <w:num w:numId="32">
    <w:abstractNumId w:val="18"/>
  </w:num>
  <w:num w:numId="33">
    <w:abstractNumId w:val="11"/>
  </w:num>
  <w:num w:numId="34">
    <w:abstractNumId w:val="32"/>
  </w:num>
  <w:num w:numId="35">
    <w:abstractNumId w:val="25"/>
  </w:num>
  <w:num w:numId="36">
    <w:abstractNumId w:val="26"/>
  </w:num>
  <w:num w:numId="37">
    <w:abstractNumId w:val="27"/>
  </w:num>
  <w:num w:numId="38">
    <w:abstractNumId w:val="24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FA"/>
    <w:rsid w:val="0000795A"/>
    <w:rsid w:val="00066DB3"/>
    <w:rsid w:val="000B174D"/>
    <w:rsid w:val="001054C6"/>
    <w:rsid w:val="0011374B"/>
    <w:rsid w:val="0016387B"/>
    <w:rsid w:val="001820CE"/>
    <w:rsid w:val="001A7250"/>
    <w:rsid w:val="001E2514"/>
    <w:rsid w:val="001E61E3"/>
    <w:rsid w:val="001F3ABC"/>
    <w:rsid w:val="0020427C"/>
    <w:rsid w:val="0022099A"/>
    <w:rsid w:val="00227DF5"/>
    <w:rsid w:val="00261BE0"/>
    <w:rsid w:val="002B58B3"/>
    <w:rsid w:val="002D22E0"/>
    <w:rsid w:val="002F7DF9"/>
    <w:rsid w:val="003008EC"/>
    <w:rsid w:val="003112E5"/>
    <w:rsid w:val="00347635"/>
    <w:rsid w:val="003D071B"/>
    <w:rsid w:val="003D0CF0"/>
    <w:rsid w:val="003D5F68"/>
    <w:rsid w:val="00403279"/>
    <w:rsid w:val="00505533"/>
    <w:rsid w:val="00590E9F"/>
    <w:rsid w:val="005C6943"/>
    <w:rsid w:val="0062608B"/>
    <w:rsid w:val="00651DCC"/>
    <w:rsid w:val="00670B9B"/>
    <w:rsid w:val="006B29FA"/>
    <w:rsid w:val="006D526C"/>
    <w:rsid w:val="006E4719"/>
    <w:rsid w:val="006E53DE"/>
    <w:rsid w:val="0075279C"/>
    <w:rsid w:val="007C6FFA"/>
    <w:rsid w:val="00841C3C"/>
    <w:rsid w:val="00857471"/>
    <w:rsid w:val="0094630E"/>
    <w:rsid w:val="00990896"/>
    <w:rsid w:val="009A441B"/>
    <w:rsid w:val="009F5E2B"/>
    <w:rsid w:val="00A0798E"/>
    <w:rsid w:val="00A10AB9"/>
    <w:rsid w:val="00A64C8B"/>
    <w:rsid w:val="00A715FD"/>
    <w:rsid w:val="00B53DB9"/>
    <w:rsid w:val="00B64073"/>
    <w:rsid w:val="00B71C13"/>
    <w:rsid w:val="00BB0B9F"/>
    <w:rsid w:val="00C12024"/>
    <w:rsid w:val="00C52FC2"/>
    <w:rsid w:val="00C63F5C"/>
    <w:rsid w:val="00C777C2"/>
    <w:rsid w:val="00C87640"/>
    <w:rsid w:val="00CB6A4F"/>
    <w:rsid w:val="00D11FB6"/>
    <w:rsid w:val="00D27A9E"/>
    <w:rsid w:val="00D4304F"/>
    <w:rsid w:val="00D651B9"/>
    <w:rsid w:val="00D95FAD"/>
    <w:rsid w:val="00E10923"/>
    <w:rsid w:val="00E1159A"/>
    <w:rsid w:val="00E170B6"/>
    <w:rsid w:val="00E4248E"/>
    <w:rsid w:val="00E53907"/>
    <w:rsid w:val="00E95916"/>
    <w:rsid w:val="00EC0C3E"/>
    <w:rsid w:val="00EC0F68"/>
    <w:rsid w:val="00EC5313"/>
    <w:rsid w:val="00ED0559"/>
    <w:rsid w:val="00F22414"/>
    <w:rsid w:val="00F248C7"/>
    <w:rsid w:val="00FB431B"/>
    <w:rsid w:val="00FB5693"/>
    <w:rsid w:val="00FF45B4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FB8CED-A0C0-433C-B3F6-061E3952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he-IL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כותרת טקסט תו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כותרת 1 תו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כותרת 2 תו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כותרת עליונה תו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נייר עסקי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כותרת משנה תו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כותרת תחתונה תו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afb">
    <w:name w:val="Quote"/>
    <w:basedOn w:val="a1"/>
    <w:next w:val="a1"/>
    <w:link w:val="afc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c">
    <w:name w:val="ציטוט תו"/>
    <w:basedOn w:val="a2"/>
    <w:link w:val="afb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ציטוט חזק תו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d">
    <w:name w:val="Balloon Text"/>
    <w:basedOn w:val="a1"/>
    <w:link w:val="af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טקסט בלונים תו"/>
    <w:basedOn w:val="a2"/>
    <w:link w:val="afd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B431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4">
    <w:name w:val="Document Map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מפת מסמך תו"/>
    <w:basedOn w:val="a2"/>
    <w:link w:val="aff4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6">
    <w:name w:val="end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טקסט הערת סיום תו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8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note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a">
    <w:name w:val="טקסט הערת שוליים תו"/>
    <w:basedOn w:val="a2"/>
    <w:link w:val="aff9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c">
    <w:name w:val="טקסט מאקרו תו"/>
    <w:basedOn w:val="a2"/>
    <w:link w:val="affb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d">
    <w:name w:val="Plain Text"/>
    <w:basedOn w:val="a1"/>
    <w:link w:val="aff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e">
    <w:name w:val="טקסט רגיל תו"/>
    <w:basedOn w:val="a2"/>
    <w:link w:val="affd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f">
    <w:name w:val="List Paragraph"/>
    <w:basedOn w:val="a1"/>
    <w:uiPriority w:val="34"/>
    <w:unhideWhenUsed/>
    <w:qFormat/>
    <w:rsid w:val="00347635"/>
    <w:pPr>
      <w:ind w:left="720"/>
      <w:contextualSpacing/>
    </w:pPr>
  </w:style>
  <w:style w:type="character" w:customStyle="1" w:styleId="gnkrckgcmsb">
    <w:name w:val="gnkrckgcmsb"/>
    <w:basedOn w:val="a2"/>
    <w:rsid w:val="00E95916"/>
  </w:style>
  <w:style w:type="character" w:customStyle="1" w:styleId="gnkrckgcmrb">
    <w:name w:val="gnkrckgcmrb"/>
    <w:basedOn w:val="a2"/>
    <w:rsid w:val="00E95916"/>
  </w:style>
  <w:style w:type="character" w:customStyle="1" w:styleId="gnkrckgcgsb">
    <w:name w:val="gnkrckgcgsb"/>
    <w:basedOn w:val="a2"/>
    <w:rsid w:val="00E9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\AppData\Roaming\Microsoft\Templates\&#1504;&#1497;&#1497;&#1512;%20&#1506;&#1505;&#1511;&#1497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2912C-B858-475B-89C2-5557F5D9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נייר עסקי</Template>
  <TotalTime>1452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מגישות: אנה דמיטריינקו 314222977, אוראל קלנגן 204554901</vt:lpstr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מגישות: אנה דמיטריינקו 314222977, אוראל קלנגן 204554901</dc:title>
  <dc:subject/>
  <dc:creator>dom</dc:creator>
  <cp:keywords/>
  <dc:description/>
  <cp:lastModifiedBy>anna racovic</cp:lastModifiedBy>
  <cp:revision>44</cp:revision>
  <cp:lastPrinted>2018-01-28T21:04:00Z</cp:lastPrinted>
  <dcterms:created xsi:type="dcterms:W3CDTF">2017-11-10T19:59:00Z</dcterms:created>
  <dcterms:modified xsi:type="dcterms:W3CDTF">2018-01-28T21:16:00Z</dcterms:modified>
</cp:coreProperties>
</file>