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0518A475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_1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</w:t>
            </w:r>
            <w:r w:rsidR="00652FD5">
              <w:rPr>
                <w:sz w:val="24"/>
                <w:szCs w:val="24"/>
              </w:rPr>
              <w:t>3</w:t>
            </w:r>
            <w:r w:rsidR="00652FD5">
              <w:rPr>
                <w:sz w:val="24"/>
                <w:szCs w:val="24"/>
              </w:rPr>
              <w:t>_1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54DB944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1D69D4ED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450F81FD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_2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3A55BF16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</w:t>
            </w:r>
            <w:r w:rsidR="00652FD5">
              <w:rPr>
                <w:sz w:val="24"/>
                <w:szCs w:val="24"/>
              </w:rPr>
              <w:t>3</w:t>
            </w:r>
            <w:r w:rsidR="00652FD5">
              <w:rPr>
                <w:sz w:val="24"/>
                <w:szCs w:val="24"/>
              </w:rPr>
              <w:t>_2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2D41299" w:rsidR="00756934" w:rsidRPr="009A568E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001A5953" w:rsidR="00756934" w:rsidRPr="00D60CC6" w:rsidRDefault="0075693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5175C0D8" w:rsidR="00756934" w:rsidRPr="00D60CC6" w:rsidRDefault="00345296" w:rsidP="00345296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7D36D69B" w:rsidR="00756934" w:rsidRPr="00736859" w:rsidRDefault="00345296" w:rsidP="003452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_3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16FEA044" w:rsidR="00756934" w:rsidRPr="00CE0856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0DE174BC" w:rsidR="00756934" w:rsidRPr="00736859" w:rsidRDefault="0075693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A8C7283" w:rsidR="00756934" w:rsidRPr="00736859" w:rsidRDefault="00092BE9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</w:t>
            </w:r>
            <w:r>
              <w:rPr>
                <w:sz w:val="24"/>
                <w:szCs w:val="24"/>
              </w:rPr>
              <w:t>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54F28F07" w:rsidR="00756934" w:rsidRPr="00736859" w:rsidRDefault="00092BE9" w:rsidP="00092B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_4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7F7B96AC" w:rsidR="00756934" w:rsidRPr="009C42FC" w:rsidRDefault="00756934" w:rsidP="004B53B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1D4810E4" w:rsidR="00756934" w:rsidRPr="00CE0856" w:rsidRDefault="0075693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128119B9" w:rsidR="00756934" w:rsidRPr="00CE0856" w:rsidRDefault="00967329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102C3042" w:rsidR="00756934" w:rsidRPr="005202E7" w:rsidRDefault="00967329" w:rsidP="0096732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_5</w:t>
            </w:r>
          </w:p>
        </w:tc>
      </w:tr>
      <w:tr w:rsidR="00756934" w14:paraId="09FB10BF" w14:textId="77777777" w:rsidTr="0044328D">
        <w:trPr>
          <w:trHeight w:hRule="exact" w:val="49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7E356229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736859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1AB12E67" w:rsidR="00CF2AEC" w:rsidRPr="00736859" w:rsidRDefault="00CF2AEC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w0_6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112C436D" w:rsidR="00CF2AEC" w:rsidRDefault="00CF2AEC" w:rsidP="00CD0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60E3AF63" w:rsidR="00CF2AEC" w:rsidRPr="00736859" w:rsidRDefault="00CF2AEC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3160828E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737FE43" w:rsidR="00CF2AEC" w:rsidRPr="00CE0856" w:rsidRDefault="00CF2AEC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5F4B60DC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2E2D4FB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232012A5" w:rsidR="00CF2AEC" w:rsidRPr="005202E7" w:rsidRDefault="00CF2AEC" w:rsidP="00CF2AEC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3783A3D5" w:rsidR="00CF2AEC" w:rsidRPr="00736859" w:rsidRDefault="00CF2AEC" w:rsidP="005326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954D424" w:rsidR="00CF2AEC" w:rsidRDefault="00CF2AEC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1357E2B1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747C51E4" w:rsidR="00CF2AEC" w:rsidRPr="00736859" w:rsidRDefault="00CF2AEC" w:rsidP="00CF2AE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E37F9ED" w:rsidR="00C96560" w:rsidRPr="00CE0856" w:rsidRDefault="00C96560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765B66E1" w:rsidR="00C96560" w:rsidRPr="00736859" w:rsidRDefault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3D153EA9" w:rsidR="00C96560" w:rsidRPr="00736859" w:rsidRDefault="00C96560" w:rsidP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2D1E15EE" w:rsidR="00C96560" w:rsidRPr="00736859" w:rsidRDefault="00C96560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</w:t>
            </w:r>
            <w:r w:rsidR="00CA4F8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_9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76796ACD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2B86C4F8" w:rsidR="00C96560" w:rsidRDefault="00C9656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2E332A69" w:rsidR="00C96560" w:rsidRPr="00606BDC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4DBE3707" w:rsidR="00C96560" w:rsidRPr="000D3B4B" w:rsidRDefault="00C96560" w:rsidP="00CA4F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CA4F8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_10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15D83F10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6C3F220D" w:rsidR="00C96560" w:rsidRPr="00736859" w:rsidRDefault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B402F02" w:rsidR="00C96560" w:rsidRPr="00736859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1B5ECA45" w:rsidR="00C96560" w:rsidRPr="00736859" w:rsidRDefault="00C96560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</w:t>
            </w:r>
            <w:r w:rsidR="00CA4F8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_11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0744D05A" w:rsidR="000C15CA" w:rsidRPr="008B27FD" w:rsidRDefault="000C15CA" w:rsidP="000A42C4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w0_12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4D0A4342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6EA8D6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248A7C41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w3_12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22EDF067" w:rsidR="000C15CA" w:rsidRPr="00736859" w:rsidRDefault="000C15CA" w:rsidP="000A42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DC3229B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4501C732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w2_13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02165B3A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w3_13 </w:t>
            </w:r>
          </w:p>
        </w:tc>
      </w:tr>
      <w:tr w:rsidR="000C15CA" w14:paraId="7F81C0A8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05A7830B" w:rsidR="000C15CA" w:rsidRPr="00736859" w:rsidRDefault="000C15CA" w:rsidP="00DA1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62134FCD" w:rsidR="000C15CA" w:rsidRDefault="000C15CA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5212D028" w:rsidR="000C15CA" w:rsidRPr="00736859" w:rsidRDefault="000C15CA" w:rsidP="000C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2CC89E94" w:rsidR="000C15CA" w:rsidRPr="00736859" w:rsidRDefault="000C15CA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0167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_14</w:t>
            </w:r>
          </w:p>
        </w:tc>
      </w:tr>
      <w:tr w:rsidR="000C15CA" w14:paraId="4EB850B3" w14:textId="77777777" w:rsidTr="0044328D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6F32FA5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19E94DDB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833E3F5" w:rsidR="000C15CA" w:rsidRPr="00736859" w:rsidRDefault="000C15CA" w:rsidP="0066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265C90FE" w:rsidR="000C15CA" w:rsidRDefault="000C15CA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1CD0F399" w:rsidR="000C15CA" w:rsidRPr="00736859" w:rsidRDefault="000C15CA" w:rsidP="002655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26559E">
              <w:rPr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sz w:val="24"/>
                <w:szCs w:val="24"/>
              </w:rPr>
              <w:t>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13E3F1ED" w:rsidR="000C15CA" w:rsidRPr="00736859" w:rsidRDefault="000C15CA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0167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_15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proofErr w:type="spellStart"/>
            <w:r>
              <w:rPr>
                <w:sz w:val="22"/>
              </w:rPr>
              <w:t>vpe</w:t>
            </w:r>
            <w:proofErr w:type="spellEnd"/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vppr</w:t>
            </w:r>
            <w:proofErr w:type="spellEnd"/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proofErr w:type="spellStart"/>
            <w:r>
              <w:rPr>
                <w:sz w:val="22"/>
              </w:rPr>
              <w:t>saa</w:t>
            </w:r>
            <w:proofErr w:type="spellEnd"/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</w:p>
          <w:p w14:paraId="3145B0A2" w14:textId="21C5D65B" w:rsidR="00036DF5" w:rsidRDefault="00091E22" w:rsidP="00FC220B">
            <w:pPr>
              <w:jc w:val="center"/>
            </w:pP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saa</w:t>
            </w:r>
            <w:proofErr w:type="spellEnd"/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vpm</w:t>
            </w:r>
            <w:proofErr w:type="spellEnd"/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proofErr w:type="spellStart"/>
            <w:r w:rsidRPr="008934FA">
              <w:rPr>
                <w:b/>
                <w:sz w:val="22"/>
                <w:szCs w:val="22"/>
              </w:rPr>
              <w:t>tTMaster</w:t>
            </w:r>
            <w:proofErr w:type="spellEnd"/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generalEval</w:t>
            </w:r>
            <w:proofErr w:type="spellEnd"/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vpe</w:t>
            </w:r>
            <w:proofErr w:type="spellEnd"/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43ED9" w14:textId="77777777" w:rsidR="00653A21" w:rsidRDefault="00653A21">
      <w:r>
        <w:separator/>
      </w:r>
    </w:p>
  </w:endnote>
  <w:endnote w:type="continuationSeparator" w:id="0">
    <w:p w14:paraId="43DE407A" w14:textId="77777777" w:rsidR="00653A21" w:rsidRDefault="0065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E76B7" w14:textId="77777777" w:rsidR="00653A21" w:rsidRDefault="00653A21">
      <w:r>
        <w:separator/>
      </w:r>
    </w:p>
  </w:footnote>
  <w:footnote w:type="continuationSeparator" w:id="0">
    <w:p w14:paraId="67210825" w14:textId="77777777" w:rsidR="00653A21" w:rsidRDefault="00653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228F"/>
    <w:rsid w:val="000B5DF0"/>
    <w:rsid w:val="000C0C7F"/>
    <w:rsid w:val="000C15CA"/>
    <w:rsid w:val="000D0D52"/>
    <w:rsid w:val="000D2E88"/>
    <w:rsid w:val="000D3B4B"/>
    <w:rsid w:val="000E1530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4155C"/>
    <w:rsid w:val="0026559E"/>
    <w:rsid w:val="00274022"/>
    <w:rsid w:val="00277097"/>
    <w:rsid w:val="00282C00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2DB5"/>
    <w:rsid w:val="00652FD5"/>
    <w:rsid w:val="00653A21"/>
    <w:rsid w:val="00654067"/>
    <w:rsid w:val="00666A13"/>
    <w:rsid w:val="00670886"/>
    <w:rsid w:val="00670A07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6934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3633C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D0B242-C9C6-1B41-93A9-F2A8CA59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3366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336</cp:revision>
  <cp:lastPrinted>2016-08-09T21:11:00Z</cp:lastPrinted>
  <dcterms:created xsi:type="dcterms:W3CDTF">2016-07-05T12:21:00Z</dcterms:created>
  <dcterms:modified xsi:type="dcterms:W3CDTF">2017-07-05T20:13:00Z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