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557D" w14:textId="423C3C1F" w:rsidR="00CF3A31" w:rsidRDefault="00CF3A31" w:rsidP="00CF3A31">
      <w:pPr>
        <w:pStyle w:val="Heading1"/>
        <w:rPr>
          <w:rFonts w:ascii="Arial" w:eastAsia="Times New Roman" w:hAnsi="Arial" w:cs="Arial"/>
          <w:lang w:eastAsia="en-CA"/>
        </w:rPr>
      </w:pPr>
      <w:r w:rsidRPr="00CF3A31">
        <w:rPr>
          <w:rFonts w:ascii="Arial" w:eastAsia="Times New Roman" w:hAnsi="Arial" w:cs="Arial"/>
          <w:lang w:eastAsia="en-CA"/>
        </w:rPr>
        <w:t>Effective Communication Strategies to interact with people with hearing loss:</w:t>
      </w:r>
    </w:p>
    <w:p w14:paraId="7E77B760" w14:textId="77777777" w:rsidR="00CF3A31" w:rsidRPr="00CF3A31" w:rsidRDefault="00CF3A31" w:rsidP="00CF3A31">
      <w:pPr>
        <w:rPr>
          <w:lang w:eastAsia="en-CA"/>
        </w:rPr>
      </w:pPr>
    </w:p>
    <w:p w14:paraId="25658AB5" w14:textId="77777777" w:rsidR="00CF3A31" w:rsidRPr="00B458D2" w:rsidRDefault="00CF3A31" w:rsidP="00CF3A31">
      <w:pPr>
        <w:spacing w:line="240" w:lineRule="auto"/>
        <w:rPr>
          <w:rFonts w:ascii="EB Garamond" w:eastAsia="Times New Roman" w:hAnsi="EB Garamond" w:cs="Helvetica"/>
          <w:color w:val="052049"/>
          <w:spacing w:val="3"/>
          <w:kern w:val="0"/>
          <w:sz w:val="30"/>
          <w:szCs w:val="30"/>
          <w:lang w:eastAsia="en-CA"/>
          <w14:ligatures w14:val="none"/>
        </w:rPr>
      </w:pPr>
      <w:r w:rsidRPr="00B458D2">
        <w:rPr>
          <w:rFonts w:ascii="EB Garamond" w:eastAsia="Times New Roman" w:hAnsi="EB Garamond" w:cs="Helvetica"/>
          <w:color w:val="052049"/>
          <w:spacing w:val="3"/>
          <w:kern w:val="0"/>
          <w:sz w:val="30"/>
          <w:szCs w:val="30"/>
          <w:lang w:eastAsia="en-CA"/>
          <w14:ligatures w14:val="none"/>
        </w:rPr>
        <w:t>When interacting with individuals with hearing loss, employing effective communication strategies is essential to ensure successful and meaningful conversations. Consider the following tips to create a supportive and inclusive environment:</w:t>
      </w:r>
    </w:p>
    <w:p w14:paraId="4387039E" w14:textId="77777777" w:rsidR="00CF3A31" w:rsidRPr="00B458D2" w:rsidRDefault="00CF3A31" w:rsidP="00CF3A31">
      <w:pPr>
        <w:spacing w:line="240" w:lineRule="auto"/>
        <w:rPr>
          <w:rFonts w:ascii="EB Garamond" w:eastAsia="Times New Roman" w:hAnsi="EB Garamond" w:cs="Helvetica"/>
          <w:color w:val="052049"/>
          <w:spacing w:val="3"/>
          <w:kern w:val="0"/>
          <w:sz w:val="30"/>
          <w:szCs w:val="30"/>
          <w:lang w:eastAsia="en-CA"/>
          <w14:ligatures w14:val="none"/>
        </w:rPr>
      </w:pPr>
    </w:p>
    <w:p w14:paraId="2DA29147" w14:textId="1FDEA7B8" w:rsidR="00CF3A31" w:rsidRPr="00B458D2" w:rsidRDefault="00CF3A31" w:rsidP="00D45CD9">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B458D2">
        <w:rPr>
          <w:rFonts w:ascii="EB Garamond" w:eastAsia="Times New Roman" w:hAnsi="EB Garamond" w:cs="Helvetica"/>
          <w:color w:val="052049"/>
          <w:spacing w:val="3"/>
          <w:kern w:val="0"/>
          <w:sz w:val="30"/>
          <w:szCs w:val="30"/>
          <w:lang w:eastAsia="en-CA"/>
          <w14:ligatures w14:val="none"/>
        </w:rPr>
        <w:t>Choose the Right Environment: Opt for well-lit spaces with minimal background noise to enhance lip and speech reading, facial expression interpretation, and overall communication.</w:t>
      </w:r>
    </w:p>
    <w:p w14:paraId="50AC1234" w14:textId="77777777" w:rsidR="00CF3A31" w:rsidRPr="00B458D2" w:rsidRDefault="00CF3A31" w:rsidP="00CF3A31">
      <w:pPr>
        <w:spacing w:line="240" w:lineRule="auto"/>
        <w:rPr>
          <w:rFonts w:ascii="EB Garamond" w:eastAsia="Times New Roman" w:hAnsi="EB Garamond" w:cs="Helvetica"/>
          <w:color w:val="052049"/>
          <w:spacing w:val="3"/>
          <w:kern w:val="0"/>
          <w:sz w:val="30"/>
          <w:szCs w:val="30"/>
          <w:lang w:eastAsia="en-CA"/>
          <w14:ligatures w14:val="none"/>
        </w:rPr>
      </w:pPr>
    </w:p>
    <w:p w14:paraId="53AEC7B6" w14:textId="44C04FA7" w:rsidR="00CF3A31" w:rsidRPr="005C4ACA" w:rsidRDefault="005C4ACA" w:rsidP="005C4ACA">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5C4ACA">
        <w:rPr>
          <w:rFonts w:ascii="EB Garamond" w:eastAsia="Times New Roman" w:hAnsi="EB Garamond" w:cs="Helvetica"/>
          <w:color w:val="052049"/>
          <w:spacing w:val="3"/>
          <w:kern w:val="0"/>
          <w:sz w:val="30"/>
          <w:szCs w:val="30"/>
          <w:lang w:eastAsia="en-CA"/>
          <w14:ligatures w14:val="none"/>
        </w:rPr>
        <w:t>Circle Seating Arrangement: Opt for a circle seating arrangement in group settings, providing visual access to everyone's faces for enhanced understanding and engagement. Respect the choice of seating by the hard of hearing individual. Consider utilizing "Smile" masks or window masks to facilitate lip reading and communication.</w:t>
      </w:r>
    </w:p>
    <w:p w14:paraId="2521EEF7" w14:textId="77777777" w:rsidR="005C4ACA" w:rsidRPr="005C4ACA" w:rsidRDefault="005C4ACA" w:rsidP="005C4ACA">
      <w:pPr>
        <w:pStyle w:val="ListParagraph"/>
        <w:rPr>
          <w:rFonts w:ascii="EB Garamond" w:eastAsia="Times New Roman" w:hAnsi="EB Garamond" w:cs="Helvetica"/>
          <w:color w:val="052049"/>
          <w:spacing w:val="3"/>
          <w:kern w:val="0"/>
          <w:sz w:val="30"/>
          <w:szCs w:val="30"/>
          <w:lang w:eastAsia="en-CA"/>
          <w14:ligatures w14:val="none"/>
        </w:rPr>
      </w:pPr>
    </w:p>
    <w:p w14:paraId="73307EBC" w14:textId="28EF453A" w:rsidR="00CF3A31" w:rsidRPr="00B458D2" w:rsidRDefault="00CF3A31" w:rsidP="00D45CD9">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B458D2">
        <w:rPr>
          <w:rFonts w:ascii="EB Garamond" w:eastAsia="Times New Roman" w:hAnsi="EB Garamond" w:cs="Helvetica"/>
          <w:color w:val="052049"/>
          <w:spacing w:val="3"/>
          <w:kern w:val="0"/>
          <w:sz w:val="30"/>
          <w:szCs w:val="30"/>
          <w:lang w:eastAsia="en-CA"/>
          <w14:ligatures w14:val="none"/>
        </w:rPr>
        <w:t>Accessible Events: Provide interpreters or transcriptionists for events to cater to the needs of individuals with hearing loss, ensuring everyone can participate fully.</w:t>
      </w:r>
      <w:r w:rsidR="00DE169C">
        <w:rPr>
          <w:rFonts w:ascii="EB Garamond" w:eastAsia="Times New Roman" w:hAnsi="EB Garamond" w:cs="Helvetica"/>
          <w:color w:val="052049"/>
          <w:spacing w:val="3"/>
          <w:kern w:val="0"/>
          <w:sz w:val="30"/>
          <w:szCs w:val="30"/>
          <w:lang w:eastAsia="en-CA"/>
          <w14:ligatures w14:val="none"/>
        </w:rPr>
        <w:t xml:space="preserve">  </w:t>
      </w:r>
    </w:p>
    <w:p w14:paraId="79E3BF8D" w14:textId="77777777" w:rsidR="00D45CD9" w:rsidRDefault="00D45CD9" w:rsidP="00CF3A31">
      <w:pPr>
        <w:spacing w:line="240" w:lineRule="auto"/>
        <w:rPr>
          <w:rFonts w:ascii="EB Garamond" w:eastAsia="Times New Roman" w:hAnsi="EB Garamond" w:cs="Helvetica"/>
          <w:color w:val="052049"/>
          <w:spacing w:val="3"/>
          <w:kern w:val="0"/>
          <w:sz w:val="30"/>
          <w:szCs w:val="30"/>
          <w:lang w:eastAsia="en-CA"/>
          <w14:ligatures w14:val="none"/>
        </w:rPr>
      </w:pPr>
    </w:p>
    <w:p w14:paraId="42F48360" w14:textId="5FC547F2" w:rsidR="00B37393" w:rsidRPr="00B37393" w:rsidRDefault="00B37393" w:rsidP="00B37393">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B37393">
        <w:rPr>
          <w:rFonts w:ascii="EB Garamond" w:eastAsia="Times New Roman" w:hAnsi="EB Garamond" w:cs="Helvetica"/>
          <w:color w:val="052049"/>
          <w:spacing w:val="3"/>
          <w:kern w:val="0"/>
          <w:sz w:val="30"/>
          <w:szCs w:val="30"/>
          <w:lang w:eastAsia="en-CA"/>
          <w14:ligatures w14:val="none"/>
        </w:rPr>
        <w:t>To enhance accessibility, send visual information and slides to hard of hearing participants before your workshop or class. This will provide them with context and make listening easier during the session.</w:t>
      </w:r>
    </w:p>
    <w:p w14:paraId="43555A72" w14:textId="77777777" w:rsidR="009A2815" w:rsidRDefault="009A2815" w:rsidP="009A2815">
      <w:pPr>
        <w:pStyle w:val="ListParagraph"/>
        <w:spacing w:line="240" w:lineRule="auto"/>
        <w:ind w:left="773"/>
        <w:rPr>
          <w:rFonts w:ascii="EB Garamond" w:eastAsia="Times New Roman" w:hAnsi="EB Garamond" w:cs="Helvetica"/>
          <w:color w:val="052049"/>
          <w:spacing w:val="3"/>
          <w:kern w:val="0"/>
          <w:sz w:val="30"/>
          <w:szCs w:val="30"/>
          <w:lang w:eastAsia="en-CA"/>
          <w14:ligatures w14:val="none"/>
        </w:rPr>
      </w:pPr>
    </w:p>
    <w:p w14:paraId="517ED279" w14:textId="0B4A7ACA" w:rsidR="00B37393" w:rsidRPr="00B37393" w:rsidRDefault="00B37393" w:rsidP="00B37393">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B37393">
        <w:rPr>
          <w:rFonts w:ascii="EB Garamond" w:eastAsia="Times New Roman" w:hAnsi="EB Garamond" w:cs="Helvetica"/>
          <w:color w:val="052049"/>
          <w:spacing w:val="3"/>
          <w:kern w:val="0"/>
          <w:sz w:val="30"/>
          <w:szCs w:val="30"/>
          <w:lang w:eastAsia="en-CA"/>
          <w14:ligatures w14:val="none"/>
        </w:rPr>
        <w:t>Improve communication by offering essential details in writing, such as directions, schedules, or assignments, in addition to verbal instructions.</w:t>
      </w:r>
    </w:p>
    <w:p w14:paraId="095D47D3" w14:textId="77777777" w:rsidR="00B37393" w:rsidRPr="00B37393" w:rsidRDefault="00B37393" w:rsidP="00B37393">
      <w:pPr>
        <w:spacing w:line="240" w:lineRule="auto"/>
        <w:rPr>
          <w:rFonts w:ascii="EB Garamond" w:eastAsia="Times New Roman" w:hAnsi="EB Garamond" w:cs="Helvetica"/>
          <w:color w:val="052049"/>
          <w:spacing w:val="3"/>
          <w:kern w:val="0"/>
          <w:sz w:val="30"/>
          <w:szCs w:val="30"/>
          <w:lang w:eastAsia="en-CA"/>
          <w14:ligatures w14:val="none"/>
        </w:rPr>
      </w:pPr>
    </w:p>
    <w:p w14:paraId="09A08F81" w14:textId="279B53A2" w:rsidR="00B37393" w:rsidRDefault="00B37393" w:rsidP="00B37393">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B37393">
        <w:rPr>
          <w:rFonts w:ascii="EB Garamond" w:eastAsia="Times New Roman" w:hAnsi="EB Garamond" w:cs="Helvetica"/>
          <w:color w:val="052049"/>
          <w:spacing w:val="3"/>
          <w:kern w:val="0"/>
          <w:sz w:val="30"/>
          <w:szCs w:val="30"/>
          <w:lang w:eastAsia="en-CA"/>
          <w14:ligatures w14:val="none"/>
        </w:rPr>
        <w:t>Get ready for discussions by preparing a whiteboard, ensuring a collaborative and engaging experience for all participants.</w:t>
      </w:r>
    </w:p>
    <w:p w14:paraId="40C04357" w14:textId="77777777" w:rsidR="008E5733" w:rsidRPr="008E5733" w:rsidRDefault="008E5733" w:rsidP="008E5733">
      <w:pPr>
        <w:pStyle w:val="ListParagraph"/>
        <w:rPr>
          <w:rFonts w:ascii="EB Garamond" w:eastAsia="Times New Roman" w:hAnsi="EB Garamond" w:cs="Helvetica"/>
          <w:color w:val="052049"/>
          <w:spacing w:val="3"/>
          <w:kern w:val="0"/>
          <w:sz w:val="30"/>
          <w:szCs w:val="30"/>
          <w:lang w:eastAsia="en-CA"/>
          <w14:ligatures w14:val="none"/>
        </w:rPr>
      </w:pPr>
    </w:p>
    <w:p w14:paraId="7A5F11D8" w14:textId="04351EFC" w:rsidR="008E5733" w:rsidRDefault="008E5733" w:rsidP="008E5733">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8E5733">
        <w:rPr>
          <w:rFonts w:ascii="EB Garamond" w:eastAsia="Times New Roman" w:hAnsi="EB Garamond" w:cs="Helvetica"/>
          <w:color w:val="052049"/>
          <w:spacing w:val="3"/>
          <w:kern w:val="0"/>
          <w:sz w:val="30"/>
          <w:szCs w:val="30"/>
          <w:lang w:eastAsia="en-CA"/>
          <w14:ligatures w14:val="none"/>
        </w:rPr>
        <w:t>Turn-Taking and Respect: Promote turn-taking in conversations and refrain from interrupting other speakers to ensure active participation for all. Consider using a talking stick as a visual cue, allowing one person to speak at a time and fostering respectful communication.</w:t>
      </w:r>
    </w:p>
    <w:p w14:paraId="2DEFAE70" w14:textId="77777777" w:rsidR="00322494" w:rsidRPr="00322494" w:rsidRDefault="00322494" w:rsidP="00322494">
      <w:pPr>
        <w:pStyle w:val="ListParagraph"/>
        <w:rPr>
          <w:rFonts w:ascii="EB Garamond" w:eastAsia="Times New Roman" w:hAnsi="EB Garamond" w:cs="Helvetica"/>
          <w:color w:val="052049"/>
          <w:spacing w:val="3"/>
          <w:kern w:val="0"/>
          <w:sz w:val="30"/>
          <w:szCs w:val="30"/>
          <w:lang w:eastAsia="en-CA"/>
          <w14:ligatures w14:val="none"/>
        </w:rPr>
      </w:pPr>
    </w:p>
    <w:p w14:paraId="664757C9" w14:textId="77777777" w:rsidR="00322494" w:rsidRPr="00B458D2" w:rsidRDefault="00322494" w:rsidP="00322494">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B458D2">
        <w:rPr>
          <w:rFonts w:ascii="EB Garamond" w:eastAsia="Times New Roman" w:hAnsi="EB Garamond" w:cs="Helvetica"/>
          <w:color w:val="052049"/>
          <w:spacing w:val="3"/>
          <w:kern w:val="0"/>
          <w:sz w:val="30"/>
          <w:szCs w:val="30"/>
          <w:lang w:eastAsia="en-CA"/>
          <w14:ligatures w14:val="none"/>
        </w:rPr>
        <w:t>Repeat and Rephrase: If the person with hearing loss struggles to understand specific words or phrases, rephrase the information rather than repeating the same words.</w:t>
      </w:r>
    </w:p>
    <w:p w14:paraId="42F8C634" w14:textId="77777777" w:rsidR="004C1B33" w:rsidRPr="004C1B33" w:rsidRDefault="004C1B33" w:rsidP="004C1B33">
      <w:pPr>
        <w:pStyle w:val="ListParagraph"/>
        <w:rPr>
          <w:rFonts w:ascii="EB Garamond" w:eastAsia="Times New Roman" w:hAnsi="EB Garamond" w:cs="Helvetica"/>
          <w:color w:val="052049"/>
          <w:spacing w:val="3"/>
          <w:kern w:val="0"/>
          <w:sz w:val="30"/>
          <w:szCs w:val="30"/>
          <w:lang w:eastAsia="en-CA"/>
          <w14:ligatures w14:val="none"/>
        </w:rPr>
      </w:pPr>
    </w:p>
    <w:p w14:paraId="60023406" w14:textId="77777777" w:rsidR="005B2638" w:rsidRDefault="00A36647" w:rsidP="004C1B33">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B458D2">
        <w:rPr>
          <w:rFonts w:ascii="EB Garamond" w:eastAsia="Times New Roman" w:hAnsi="EB Garamond" w:cs="Helvetica"/>
          <w:color w:val="052049"/>
          <w:spacing w:val="3"/>
          <w:kern w:val="0"/>
          <w:sz w:val="30"/>
          <w:szCs w:val="30"/>
          <w:lang w:eastAsia="en-CA"/>
          <w14:ligatures w14:val="none"/>
        </w:rPr>
        <w:t>Remote Communication: Foster accessibility by implementing multi-modal communication channels for your company, offering both instant messaging and voice phone options. In contact forms, include a checkbox for text-only communication to ensure seamless interaction for all individuals.</w:t>
      </w:r>
      <w:r w:rsidR="00D45CD9" w:rsidRPr="00B458D2">
        <w:rPr>
          <w:rFonts w:ascii="EB Garamond" w:eastAsia="Times New Roman" w:hAnsi="EB Garamond" w:cs="Helvetica"/>
          <w:color w:val="052049"/>
          <w:spacing w:val="3"/>
          <w:kern w:val="0"/>
          <w:sz w:val="30"/>
          <w:szCs w:val="30"/>
          <w:lang w:eastAsia="en-CA"/>
          <w14:ligatures w14:val="none"/>
        </w:rPr>
        <w:t xml:space="preserve"> </w:t>
      </w:r>
    </w:p>
    <w:p w14:paraId="4F92A67E" w14:textId="77777777" w:rsidR="005B2638" w:rsidRPr="005B2638" w:rsidRDefault="005B2638" w:rsidP="005B2638">
      <w:pPr>
        <w:pStyle w:val="ListParagraph"/>
        <w:rPr>
          <w:rFonts w:ascii="EB Garamond" w:eastAsia="Times New Roman" w:hAnsi="EB Garamond" w:cs="Helvetica"/>
          <w:color w:val="052049"/>
          <w:spacing w:val="3"/>
          <w:kern w:val="0"/>
          <w:sz w:val="30"/>
          <w:szCs w:val="30"/>
          <w:lang w:eastAsia="en-CA"/>
          <w14:ligatures w14:val="none"/>
        </w:rPr>
      </w:pPr>
    </w:p>
    <w:p w14:paraId="3E91EFBA" w14:textId="4F3C868A" w:rsidR="004C1B33" w:rsidRDefault="00C11E58" w:rsidP="004C1B33">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5B2638">
        <w:rPr>
          <w:rFonts w:ascii="EB Garamond" w:eastAsia="Times New Roman" w:hAnsi="EB Garamond" w:cs="Helvetica"/>
          <w:color w:val="052049"/>
          <w:spacing w:val="3"/>
          <w:kern w:val="0"/>
          <w:sz w:val="30"/>
          <w:szCs w:val="30"/>
          <w:lang w:eastAsia="en-CA"/>
          <w14:ligatures w14:val="none"/>
        </w:rPr>
        <w:t>Ensure a mini-break is incorporated into the schedule for talks, lectures, or seminars that exceed 30 minutes, allowing hard of hearing individuals to recover from listening fatigue.</w:t>
      </w:r>
    </w:p>
    <w:p w14:paraId="66A52CC9" w14:textId="77777777" w:rsidR="005B2638" w:rsidRPr="005B2638" w:rsidRDefault="005B2638" w:rsidP="005B2638">
      <w:pPr>
        <w:pStyle w:val="ListParagraph"/>
        <w:rPr>
          <w:rFonts w:ascii="EB Garamond" w:eastAsia="Times New Roman" w:hAnsi="EB Garamond" w:cs="Helvetica"/>
          <w:color w:val="052049"/>
          <w:spacing w:val="3"/>
          <w:kern w:val="0"/>
          <w:sz w:val="30"/>
          <w:szCs w:val="30"/>
          <w:lang w:eastAsia="en-CA"/>
          <w14:ligatures w14:val="none"/>
        </w:rPr>
      </w:pPr>
    </w:p>
    <w:p w14:paraId="54379B85" w14:textId="70C77F1F" w:rsidR="00CF3A31" w:rsidRPr="00B458D2" w:rsidRDefault="00CF3A31" w:rsidP="00D45CD9">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B458D2">
        <w:rPr>
          <w:rFonts w:ascii="EB Garamond" w:eastAsia="Times New Roman" w:hAnsi="EB Garamond" w:cs="Helvetica"/>
          <w:color w:val="052049"/>
          <w:spacing w:val="3"/>
          <w:kern w:val="0"/>
          <w:sz w:val="30"/>
          <w:szCs w:val="30"/>
          <w:lang w:eastAsia="en-CA"/>
          <w14:ligatures w14:val="none"/>
        </w:rPr>
        <w:t>Restaurant Selection: When planning outings, choose restaurants with ample lighting, suitable acoustics, and no loud music to facilitate easy communication. Opt for off-peak hours to enjoy quieter dining experiences.</w:t>
      </w:r>
    </w:p>
    <w:p w14:paraId="74562FA7" w14:textId="77777777" w:rsidR="00CF3A31" w:rsidRPr="00B458D2" w:rsidRDefault="00CF3A31" w:rsidP="00CF3A31">
      <w:pPr>
        <w:spacing w:line="240" w:lineRule="auto"/>
        <w:rPr>
          <w:rFonts w:ascii="EB Garamond" w:eastAsia="Times New Roman" w:hAnsi="EB Garamond" w:cs="Helvetica"/>
          <w:color w:val="052049"/>
          <w:spacing w:val="3"/>
          <w:kern w:val="0"/>
          <w:sz w:val="30"/>
          <w:szCs w:val="30"/>
          <w:lang w:eastAsia="en-CA"/>
          <w14:ligatures w14:val="none"/>
        </w:rPr>
      </w:pPr>
    </w:p>
    <w:p w14:paraId="296F20EA" w14:textId="2C4628EA" w:rsidR="00CF3A31" w:rsidRDefault="00CF3A31" w:rsidP="00D45CD9">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B458D2">
        <w:rPr>
          <w:rFonts w:ascii="EB Garamond" w:eastAsia="Times New Roman" w:hAnsi="EB Garamond" w:cs="Helvetica"/>
          <w:color w:val="052049"/>
          <w:spacing w:val="3"/>
          <w:kern w:val="0"/>
          <w:sz w:val="30"/>
          <w:szCs w:val="30"/>
          <w:lang w:eastAsia="en-CA"/>
          <w14:ligatures w14:val="none"/>
        </w:rPr>
        <w:t>Private Conversations: If hosting gatherings at home, find a quiet room to engage in one-on-one conversations, reducing background noise and distractions like TV.</w:t>
      </w:r>
    </w:p>
    <w:p w14:paraId="59E75D54" w14:textId="77777777" w:rsidR="00D34E98" w:rsidRPr="00D34E98" w:rsidRDefault="00D34E98" w:rsidP="00D34E98">
      <w:pPr>
        <w:pStyle w:val="ListParagraph"/>
        <w:rPr>
          <w:rFonts w:ascii="EB Garamond" w:eastAsia="Times New Roman" w:hAnsi="EB Garamond" w:cs="Helvetica"/>
          <w:color w:val="052049"/>
          <w:spacing w:val="3"/>
          <w:kern w:val="0"/>
          <w:sz w:val="30"/>
          <w:szCs w:val="30"/>
          <w:lang w:eastAsia="en-CA"/>
          <w14:ligatures w14:val="none"/>
        </w:rPr>
      </w:pPr>
    </w:p>
    <w:p w14:paraId="501EAD5A" w14:textId="77777777" w:rsidR="00D34E98" w:rsidRPr="00B458D2" w:rsidRDefault="00D34E98" w:rsidP="00D34E98">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B458D2">
        <w:rPr>
          <w:rFonts w:ascii="EB Garamond" w:eastAsia="Times New Roman" w:hAnsi="EB Garamond" w:cs="Helvetica"/>
          <w:color w:val="052049"/>
          <w:spacing w:val="3"/>
          <w:kern w:val="0"/>
          <w:sz w:val="30"/>
          <w:szCs w:val="30"/>
          <w:lang w:eastAsia="en-CA"/>
          <w14:ligatures w14:val="none"/>
        </w:rPr>
        <w:t>Check for Understanding: Be attentive to non-verbal cues of misunderstanding, and tactfully ask the individual if they have grasped the message.</w:t>
      </w:r>
    </w:p>
    <w:p w14:paraId="70075088" w14:textId="77777777" w:rsidR="00D34E98" w:rsidRDefault="00D34E98" w:rsidP="00D34E98">
      <w:pPr>
        <w:pStyle w:val="ListParagraph"/>
        <w:spacing w:line="240" w:lineRule="auto"/>
        <w:ind w:left="773"/>
        <w:rPr>
          <w:rFonts w:ascii="EB Garamond" w:eastAsia="Times New Roman" w:hAnsi="EB Garamond" w:cs="Helvetica"/>
          <w:color w:val="052049"/>
          <w:spacing w:val="3"/>
          <w:kern w:val="0"/>
          <w:sz w:val="30"/>
          <w:szCs w:val="30"/>
          <w:lang w:eastAsia="en-CA"/>
          <w14:ligatures w14:val="none"/>
        </w:rPr>
      </w:pPr>
    </w:p>
    <w:p w14:paraId="0A68418F" w14:textId="3ED4427B" w:rsidR="00CF3A31" w:rsidRPr="00B458D2" w:rsidRDefault="00CF3A31" w:rsidP="00D45CD9">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B458D2">
        <w:rPr>
          <w:rFonts w:ascii="EB Garamond" w:eastAsia="Times New Roman" w:hAnsi="EB Garamond" w:cs="Helvetica"/>
          <w:color w:val="052049"/>
          <w:spacing w:val="3"/>
          <w:kern w:val="0"/>
          <w:sz w:val="30"/>
          <w:szCs w:val="30"/>
          <w:lang w:eastAsia="en-CA"/>
          <w14:ligatures w14:val="none"/>
        </w:rPr>
        <w:t>Effective Communication Practices: Face the individual directly, on the same level, and in good light. Speak clearly, naturally, and at a moderate pace, without shouting or exaggerating mouth movements.</w:t>
      </w:r>
    </w:p>
    <w:p w14:paraId="5CA7D1E8" w14:textId="77777777" w:rsidR="00CF3A31" w:rsidRPr="00B458D2" w:rsidRDefault="00CF3A31" w:rsidP="00CF3A31">
      <w:pPr>
        <w:spacing w:line="240" w:lineRule="auto"/>
        <w:rPr>
          <w:rFonts w:ascii="EB Garamond" w:eastAsia="Times New Roman" w:hAnsi="EB Garamond" w:cs="Helvetica"/>
          <w:color w:val="052049"/>
          <w:spacing w:val="3"/>
          <w:kern w:val="0"/>
          <w:sz w:val="30"/>
          <w:szCs w:val="30"/>
          <w:lang w:eastAsia="en-CA"/>
          <w14:ligatures w14:val="none"/>
        </w:rPr>
      </w:pPr>
    </w:p>
    <w:p w14:paraId="2D2C8BA5" w14:textId="18E565CB" w:rsidR="00CF3A31" w:rsidRPr="00B458D2" w:rsidRDefault="00CF3A31" w:rsidP="00D45CD9">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B458D2">
        <w:rPr>
          <w:rFonts w:ascii="EB Garamond" w:eastAsia="Times New Roman" w:hAnsi="EB Garamond" w:cs="Helvetica"/>
          <w:color w:val="052049"/>
          <w:spacing w:val="3"/>
          <w:kern w:val="0"/>
          <w:sz w:val="30"/>
          <w:szCs w:val="30"/>
          <w:lang w:eastAsia="en-CA"/>
          <w14:ligatures w14:val="none"/>
        </w:rPr>
        <w:t>Sensitivity to Sound: Some people with hearing loss are sensitive to loud sounds, so avoid situations with excessive noise whenever possible.</w:t>
      </w:r>
    </w:p>
    <w:p w14:paraId="20F61508" w14:textId="77777777" w:rsidR="00CF3A31" w:rsidRPr="00B458D2" w:rsidRDefault="00CF3A31" w:rsidP="00CF3A31">
      <w:pPr>
        <w:spacing w:line="240" w:lineRule="auto"/>
        <w:rPr>
          <w:rFonts w:ascii="EB Garamond" w:eastAsia="Times New Roman" w:hAnsi="EB Garamond" w:cs="Helvetica"/>
          <w:color w:val="052049"/>
          <w:spacing w:val="3"/>
          <w:kern w:val="0"/>
          <w:sz w:val="30"/>
          <w:szCs w:val="30"/>
          <w:lang w:eastAsia="en-CA"/>
          <w14:ligatures w14:val="none"/>
        </w:rPr>
      </w:pPr>
    </w:p>
    <w:p w14:paraId="6176C248" w14:textId="77777777" w:rsidR="00CF3A31" w:rsidRPr="00B458D2" w:rsidRDefault="00CF3A31" w:rsidP="00CF3A31">
      <w:pPr>
        <w:spacing w:line="240" w:lineRule="auto"/>
        <w:rPr>
          <w:rFonts w:ascii="EB Garamond" w:eastAsia="Times New Roman" w:hAnsi="EB Garamond" w:cs="Helvetica"/>
          <w:color w:val="052049"/>
          <w:spacing w:val="3"/>
          <w:kern w:val="0"/>
          <w:sz w:val="30"/>
          <w:szCs w:val="30"/>
          <w:lang w:eastAsia="en-CA"/>
          <w14:ligatures w14:val="none"/>
        </w:rPr>
      </w:pPr>
    </w:p>
    <w:p w14:paraId="08670DF8" w14:textId="0CC504C7" w:rsidR="00CF3A31" w:rsidRPr="00B458D2" w:rsidRDefault="00CF3A31" w:rsidP="00D45CD9">
      <w:pPr>
        <w:pStyle w:val="ListParagraph"/>
        <w:numPr>
          <w:ilvl w:val="0"/>
          <w:numId w:val="7"/>
        </w:numPr>
        <w:spacing w:line="240" w:lineRule="auto"/>
        <w:rPr>
          <w:rFonts w:ascii="EB Garamond" w:eastAsia="Times New Roman" w:hAnsi="EB Garamond" w:cs="Helvetica"/>
          <w:color w:val="052049"/>
          <w:spacing w:val="3"/>
          <w:kern w:val="0"/>
          <w:sz w:val="30"/>
          <w:szCs w:val="30"/>
          <w:lang w:eastAsia="en-CA"/>
          <w14:ligatures w14:val="none"/>
        </w:rPr>
      </w:pPr>
      <w:r w:rsidRPr="00B458D2">
        <w:rPr>
          <w:rFonts w:ascii="EB Garamond" w:eastAsia="Times New Roman" w:hAnsi="EB Garamond" w:cs="Helvetica"/>
          <w:color w:val="052049"/>
          <w:spacing w:val="3"/>
          <w:kern w:val="0"/>
          <w:sz w:val="30"/>
          <w:szCs w:val="30"/>
          <w:lang w:eastAsia="en-CA"/>
          <w14:ligatures w14:val="none"/>
        </w:rPr>
        <w:t>Aural Rehabilitation: Consider enrolling in aural rehabilitation classes with your hearing-impaired spouse or friend to develop enhanced communication skills together.</w:t>
      </w:r>
    </w:p>
    <w:p w14:paraId="25CE9FA7" w14:textId="791F3A1E" w:rsidR="0028072A" w:rsidRPr="00B458D2" w:rsidRDefault="0028072A" w:rsidP="00CF3A31">
      <w:pPr>
        <w:spacing w:line="240" w:lineRule="auto"/>
        <w:rPr>
          <w:rFonts w:ascii="EB Garamond" w:eastAsia="Times New Roman" w:hAnsi="EB Garamond" w:cs="Helvetica"/>
          <w:color w:val="052049"/>
          <w:spacing w:val="3"/>
          <w:kern w:val="0"/>
          <w:sz w:val="30"/>
          <w:szCs w:val="30"/>
          <w:lang w:eastAsia="en-CA"/>
          <w14:ligatures w14:val="none"/>
        </w:rPr>
      </w:pPr>
    </w:p>
    <w:p w14:paraId="748F87F5" w14:textId="77777777" w:rsidR="00CF3A31" w:rsidRPr="00B458D2" w:rsidRDefault="00CF3A31" w:rsidP="00CF3A31">
      <w:pPr>
        <w:spacing w:line="240" w:lineRule="auto"/>
        <w:rPr>
          <w:rFonts w:ascii="EB Garamond" w:eastAsia="Times New Roman" w:hAnsi="EB Garamond" w:cs="Helvetica"/>
          <w:color w:val="052049"/>
          <w:spacing w:val="3"/>
          <w:kern w:val="0"/>
          <w:sz w:val="30"/>
          <w:szCs w:val="30"/>
          <w:lang w:eastAsia="en-CA"/>
          <w14:ligatures w14:val="none"/>
        </w:rPr>
      </w:pPr>
    </w:p>
    <w:p w14:paraId="2839899D" w14:textId="415FA9EE" w:rsidR="00AC4FBA" w:rsidRPr="00B458D2" w:rsidRDefault="00CF3A31" w:rsidP="00CF3A31">
      <w:pPr>
        <w:spacing w:line="240" w:lineRule="auto"/>
        <w:rPr>
          <w:rFonts w:ascii="EB Garamond" w:hAnsi="EB Garamond"/>
        </w:rPr>
      </w:pPr>
      <w:r w:rsidRPr="00B458D2">
        <w:rPr>
          <w:rFonts w:ascii="EB Garamond" w:eastAsia="Times New Roman" w:hAnsi="EB Garamond" w:cs="Helvetica"/>
          <w:color w:val="052049"/>
          <w:spacing w:val="3"/>
          <w:kern w:val="0"/>
          <w:sz w:val="30"/>
          <w:szCs w:val="30"/>
          <w:lang w:eastAsia="en-CA"/>
          <w14:ligatures w14:val="none"/>
        </w:rPr>
        <w:t>By implementing these strategies, you can foster an inclusive and supportive communication environment, allowing individuals with hearing loss to engage fully and contribute meaningfully to conversations and social interactions.</w:t>
      </w:r>
    </w:p>
    <w:sectPr w:rsidR="00AC4FBA" w:rsidRPr="00B458D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F8040" w14:textId="77777777" w:rsidR="00323429" w:rsidRDefault="00323429" w:rsidP="00CF3A31">
      <w:pPr>
        <w:spacing w:after="0" w:line="240" w:lineRule="auto"/>
      </w:pPr>
      <w:r>
        <w:separator/>
      </w:r>
    </w:p>
  </w:endnote>
  <w:endnote w:type="continuationSeparator" w:id="0">
    <w:p w14:paraId="38382310" w14:textId="77777777" w:rsidR="00323429" w:rsidRDefault="00323429" w:rsidP="00CF3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Calibri"/>
    <w:charset w:val="00"/>
    <w:family w:val="auto"/>
    <w:pitch w:val="variable"/>
    <w:sig w:usb0="E00002FF" w:usb1="0200041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3CD0F" w14:textId="77777777" w:rsidR="005548C2" w:rsidRDefault="005548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C5BE" w14:textId="3E40BB14" w:rsidR="00A36647" w:rsidRPr="00B228CB" w:rsidRDefault="00A36647" w:rsidP="00A36647">
    <w:pPr>
      <w:pStyle w:val="Heading1"/>
      <w:rPr>
        <w:rFonts w:ascii="Arial" w:eastAsia="Times New Roman" w:hAnsi="Arial" w:cs="Arial"/>
        <w:sz w:val="18"/>
        <w:szCs w:val="18"/>
        <w:lang w:eastAsia="en-CA"/>
      </w:rPr>
    </w:pPr>
    <w:r w:rsidRPr="00B228CB">
      <w:rPr>
        <w:rFonts w:ascii="Arial" w:eastAsia="Times New Roman" w:hAnsi="Arial" w:cs="Arial"/>
        <w:sz w:val="18"/>
        <w:szCs w:val="18"/>
        <w:lang w:eastAsia="en-CA"/>
      </w:rPr>
      <w:t>Effective Communication Strategies to interact with people with hearing loss offered by Ann K. Chou (</w:t>
    </w:r>
    <w:hyperlink r:id="rId1" w:history="1">
      <w:r w:rsidR="00B228CB" w:rsidRPr="005C0A50">
        <w:rPr>
          <w:rStyle w:val="Hyperlink"/>
          <w:rFonts w:ascii="Arial" w:eastAsia="Times New Roman" w:hAnsi="Arial" w:cs="Arial"/>
          <w:sz w:val="18"/>
          <w:szCs w:val="18"/>
          <w:lang w:eastAsia="en-CA"/>
        </w:rPr>
        <w:t>www.annreflection.ca</w:t>
      </w:r>
    </w:hyperlink>
    <w:r w:rsidR="00B228CB" w:rsidRPr="00B228CB">
      <w:rPr>
        <w:rFonts w:ascii="Arial" w:eastAsia="Times New Roman" w:hAnsi="Arial" w:cs="Arial"/>
        <w:sz w:val="18"/>
        <w:szCs w:val="18"/>
        <w:lang w:eastAsia="en-CA"/>
      </w:rPr>
      <w:t>)</w:t>
    </w:r>
    <w:r w:rsidR="00B228CB">
      <w:rPr>
        <w:rFonts w:ascii="Arial" w:eastAsia="Times New Roman" w:hAnsi="Arial" w:cs="Arial"/>
        <w:sz w:val="18"/>
        <w:szCs w:val="18"/>
        <w:lang w:eastAsia="en-CA"/>
      </w:rPr>
      <w:t xml:space="preserve">  </w:t>
    </w:r>
    <w:r w:rsidR="00B228CB">
      <w:rPr>
        <w:rFonts w:ascii="Arial" w:eastAsia="Times New Roman" w:hAnsi="Arial" w:cs="Arial"/>
        <w:sz w:val="18"/>
        <w:szCs w:val="18"/>
        <w:lang w:eastAsia="en-CA"/>
      </w:rPr>
      <w:tab/>
    </w:r>
    <w:r w:rsidR="005548C2">
      <w:rPr>
        <w:rFonts w:ascii="Arial" w:eastAsia="Times New Roman" w:hAnsi="Arial" w:cs="Arial"/>
        <w:sz w:val="18"/>
        <w:szCs w:val="18"/>
        <w:lang w:eastAsia="en-CA"/>
      </w:rPr>
      <w:t>Version Date: Aug 2023</w:t>
    </w:r>
    <w:r w:rsidR="005548C2">
      <w:rPr>
        <w:rFonts w:ascii="Arial" w:eastAsia="Times New Roman" w:hAnsi="Arial" w:cs="Arial"/>
        <w:sz w:val="18"/>
        <w:szCs w:val="18"/>
        <w:lang w:eastAsia="en-CA"/>
      </w:rPr>
      <w:tab/>
    </w:r>
    <w:r w:rsidR="00B228CB">
      <w:rPr>
        <w:rFonts w:ascii="Arial" w:eastAsia="Times New Roman" w:hAnsi="Arial" w:cs="Arial"/>
        <w:sz w:val="18"/>
        <w:szCs w:val="18"/>
        <w:lang w:eastAsia="en-CA"/>
      </w:rPr>
      <w:tab/>
    </w:r>
    <w:r w:rsidR="00B228CB">
      <w:rPr>
        <w:rFonts w:ascii="Arial" w:eastAsia="Times New Roman" w:hAnsi="Arial" w:cs="Arial"/>
        <w:sz w:val="18"/>
        <w:szCs w:val="18"/>
        <w:lang w:eastAsia="en-CA"/>
      </w:rPr>
      <w:tab/>
    </w:r>
    <w:r w:rsidR="00B228CB">
      <w:rPr>
        <w:rFonts w:ascii="Arial" w:eastAsia="Times New Roman" w:hAnsi="Arial" w:cs="Arial"/>
        <w:sz w:val="18"/>
        <w:szCs w:val="18"/>
        <w:lang w:eastAsia="en-CA"/>
      </w:rPr>
      <w:tab/>
    </w:r>
    <w:r w:rsidR="00B228CB">
      <w:rPr>
        <w:rFonts w:ascii="Arial" w:eastAsia="Times New Roman" w:hAnsi="Arial" w:cs="Arial"/>
        <w:sz w:val="18"/>
        <w:szCs w:val="18"/>
        <w:lang w:eastAsia="en-CA"/>
      </w:rPr>
      <w:tab/>
    </w:r>
    <w:r w:rsidR="00B228CB">
      <w:rPr>
        <w:rFonts w:ascii="Arial" w:eastAsia="Times New Roman" w:hAnsi="Arial" w:cs="Arial"/>
        <w:sz w:val="18"/>
        <w:szCs w:val="18"/>
        <w:lang w:eastAsia="en-CA"/>
      </w:rPr>
      <w:tab/>
    </w:r>
    <w:r w:rsidR="00B228CB">
      <w:rPr>
        <w:rFonts w:ascii="Arial" w:eastAsia="Times New Roman" w:hAnsi="Arial" w:cs="Arial"/>
        <w:sz w:val="18"/>
        <w:szCs w:val="18"/>
        <w:lang w:eastAsia="en-CA"/>
      </w:rPr>
      <w:tab/>
    </w:r>
    <w:r w:rsidR="0085033D">
      <w:rPr>
        <w:rFonts w:ascii="Arial" w:eastAsia="Times New Roman" w:hAnsi="Arial" w:cs="Arial"/>
        <w:sz w:val="18"/>
        <w:szCs w:val="18"/>
        <w:lang w:eastAsia="en-CA"/>
      </w:rPr>
      <w:t xml:space="preserve">Page </w:t>
    </w:r>
    <w:r w:rsidR="0085033D" w:rsidRPr="0085033D">
      <w:rPr>
        <w:rFonts w:ascii="Arial" w:eastAsia="Times New Roman" w:hAnsi="Arial" w:cs="Arial"/>
        <w:sz w:val="18"/>
        <w:szCs w:val="18"/>
        <w:lang w:eastAsia="en-CA"/>
      </w:rPr>
      <w:fldChar w:fldCharType="begin"/>
    </w:r>
    <w:r w:rsidR="0085033D" w:rsidRPr="0085033D">
      <w:rPr>
        <w:rFonts w:ascii="Arial" w:eastAsia="Times New Roman" w:hAnsi="Arial" w:cs="Arial"/>
        <w:sz w:val="18"/>
        <w:szCs w:val="18"/>
        <w:lang w:eastAsia="en-CA"/>
      </w:rPr>
      <w:instrText xml:space="preserve"> PAGE   \* MERGEFORMAT </w:instrText>
    </w:r>
    <w:r w:rsidR="0085033D" w:rsidRPr="0085033D">
      <w:rPr>
        <w:rFonts w:ascii="Arial" w:eastAsia="Times New Roman" w:hAnsi="Arial" w:cs="Arial"/>
        <w:sz w:val="18"/>
        <w:szCs w:val="18"/>
        <w:lang w:eastAsia="en-CA"/>
      </w:rPr>
      <w:fldChar w:fldCharType="separate"/>
    </w:r>
    <w:r w:rsidR="0085033D" w:rsidRPr="0085033D">
      <w:rPr>
        <w:rFonts w:ascii="Arial" w:eastAsia="Times New Roman" w:hAnsi="Arial" w:cs="Arial"/>
        <w:noProof/>
        <w:sz w:val="18"/>
        <w:szCs w:val="18"/>
        <w:lang w:eastAsia="en-CA"/>
      </w:rPr>
      <w:t>1</w:t>
    </w:r>
    <w:r w:rsidR="0085033D" w:rsidRPr="0085033D">
      <w:rPr>
        <w:rFonts w:ascii="Arial" w:eastAsia="Times New Roman" w:hAnsi="Arial" w:cs="Arial"/>
        <w:noProof/>
        <w:sz w:val="18"/>
        <w:szCs w:val="18"/>
        <w:lang w:eastAsia="en-CA"/>
      </w:rPr>
      <w:fldChar w:fldCharType="end"/>
    </w:r>
  </w:p>
  <w:p w14:paraId="08F6082F" w14:textId="77777777" w:rsidR="00A36647" w:rsidRDefault="00A366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EBCC" w14:textId="77777777" w:rsidR="005548C2" w:rsidRDefault="00554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A16F6" w14:textId="77777777" w:rsidR="00323429" w:rsidRDefault="00323429" w:rsidP="00CF3A31">
      <w:pPr>
        <w:spacing w:after="0" w:line="240" w:lineRule="auto"/>
      </w:pPr>
      <w:r>
        <w:separator/>
      </w:r>
    </w:p>
  </w:footnote>
  <w:footnote w:type="continuationSeparator" w:id="0">
    <w:p w14:paraId="0E79CC77" w14:textId="77777777" w:rsidR="00323429" w:rsidRDefault="00323429" w:rsidP="00CF3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F92A" w14:textId="77777777" w:rsidR="005548C2" w:rsidRDefault="005548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EA6F8" w14:textId="77777777" w:rsidR="005548C2" w:rsidRDefault="005548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6CC1" w14:textId="77777777" w:rsidR="005548C2" w:rsidRDefault="00554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01346"/>
    <w:multiLevelType w:val="multilevel"/>
    <w:tmpl w:val="3118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774C1B"/>
    <w:multiLevelType w:val="hybridMultilevel"/>
    <w:tmpl w:val="E4D66100"/>
    <w:lvl w:ilvl="0" w:tplc="A9188D5E">
      <w:start w:val="1"/>
      <w:numFmt w:val="decimal"/>
      <w:lvlText w:val="%1."/>
      <w:lvlJc w:val="left"/>
      <w:pPr>
        <w:ind w:left="773" w:hanging="413"/>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0B781A"/>
    <w:multiLevelType w:val="multilevel"/>
    <w:tmpl w:val="4A609A6E"/>
    <w:lvl w:ilvl="0">
      <w:start w:val="4"/>
      <w:numFmt w:val="decimal"/>
      <w:lvlText w:val="Chapter %1."/>
      <w:lvlJc w:val="left"/>
      <w:pPr>
        <w:ind w:left="0" w:firstLine="0"/>
      </w:pPr>
      <w:rPr>
        <w:rFonts w:hint="default"/>
        <w:color w:val="auto"/>
      </w:rPr>
    </w:lvl>
    <w:lvl w:ilvl="1">
      <w:start w:val="1"/>
      <w:numFmt w:val="decimal"/>
      <w:pStyle w:val="Heading2"/>
      <w:lvlText w:val="%1.%2."/>
      <w:lvlJc w:val="left"/>
      <w:pPr>
        <w:ind w:left="1560" w:firstLine="0"/>
      </w:pPr>
      <w:rPr>
        <w:rFonts w:hint="default"/>
      </w:rPr>
    </w:lvl>
    <w:lvl w:ilvl="2">
      <w:start w:val="1"/>
      <w:numFmt w:val="decimal"/>
      <w:lvlText w:val="%1.%2.%3."/>
      <w:lvlJc w:val="left"/>
      <w:pPr>
        <w:ind w:left="425" w:firstLine="0"/>
      </w:pPr>
      <w:rPr>
        <w:rFonts w:hint="default"/>
      </w:rPr>
    </w:lvl>
    <w:lvl w:ilvl="3">
      <w:start w:val="1"/>
      <w:numFmt w:val="none"/>
      <w:suff w:val="nothing"/>
      <w:lvlText w:val=""/>
      <w:lvlJc w:val="left"/>
      <w:pPr>
        <w:ind w:left="-1844" w:firstLine="0"/>
      </w:pPr>
      <w:rPr>
        <w:rFonts w:hint="default"/>
      </w:rPr>
    </w:lvl>
    <w:lvl w:ilvl="4">
      <w:start w:val="1"/>
      <w:numFmt w:val="none"/>
      <w:suff w:val="nothing"/>
      <w:lvlText w:val=""/>
      <w:lvlJc w:val="left"/>
      <w:pPr>
        <w:ind w:left="-1844" w:firstLine="0"/>
      </w:pPr>
      <w:rPr>
        <w:rFonts w:hint="default"/>
      </w:rPr>
    </w:lvl>
    <w:lvl w:ilvl="5">
      <w:start w:val="1"/>
      <w:numFmt w:val="none"/>
      <w:suff w:val="nothing"/>
      <w:lvlText w:val=""/>
      <w:lvlJc w:val="left"/>
      <w:pPr>
        <w:ind w:left="-1844" w:firstLine="0"/>
      </w:pPr>
      <w:rPr>
        <w:rFonts w:hint="default"/>
      </w:rPr>
    </w:lvl>
    <w:lvl w:ilvl="6">
      <w:start w:val="1"/>
      <w:numFmt w:val="none"/>
      <w:suff w:val="nothing"/>
      <w:lvlText w:val=""/>
      <w:lvlJc w:val="left"/>
      <w:pPr>
        <w:ind w:left="-1844" w:firstLine="0"/>
      </w:pPr>
      <w:rPr>
        <w:rFonts w:hint="default"/>
      </w:rPr>
    </w:lvl>
    <w:lvl w:ilvl="7">
      <w:start w:val="1"/>
      <w:numFmt w:val="none"/>
      <w:suff w:val="nothing"/>
      <w:lvlText w:val=""/>
      <w:lvlJc w:val="left"/>
      <w:pPr>
        <w:ind w:left="-1844" w:firstLine="0"/>
      </w:pPr>
      <w:rPr>
        <w:rFonts w:hint="default"/>
      </w:rPr>
    </w:lvl>
    <w:lvl w:ilvl="8">
      <w:start w:val="1"/>
      <w:numFmt w:val="none"/>
      <w:suff w:val="nothing"/>
      <w:lvlText w:val=""/>
      <w:lvlJc w:val="left"/>
      <w:pPr>
        <w:ind w:left="-1844" w:firstLine="0"/>
      </w:pPr>
      <w:rPr>
        <w:rFonts w:hint="default"/>
      </w:rPr>
    </w:lvl>
  </w:abstractNum>
  <w:abstractNum w:abstractNumId="3" w15:restartNumberingAfterBreak="0">
    <w:nsid w:val="5AA70497"/>
    <w:multiLevelType w:val="multilevel"/>
    <w:tmpl w:val="9700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9471C"/>
    <w:multiLevelType w:val="multilevel"/>
    <w:tmpl w:val="784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F01EC6"/>
    <w:multiLevelType w:val="hybridMultilevel"/>
    <w:tmpl w:val="B75E3F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32084330">
    <w:abstractNumId w:val="2"/>
  </w:num>
  <w:num w:numId="2" w16cid:durableId="2066294346">
    <w:abstractNumId w:val="2"/>
  </w:num>
  <w:num w:numId="3" w16cid:durableId="1929607802">
    <w:abstractNumId w:val="3"/>
  </w:num>
  <w:num w:numId="4" w16cid:durableId="1349797721">
    <w:abstractNumId w:val="4"/>
  </w:num>
  <w:num w:numId="5" w16cid:durableId="2116515364">
    <w:abstractNumId w:val="0"/>
  </w:num>
  <w:num w:numId="6" w16cid:durableId="1749419874">
    <w:abstractNumId w:val="5"/>
  </w:num>
  <w:num w:numId="7" w16cid:durableId="1400322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31"/>
    <w:rsid w:val="000E3419"/>
    <w:rsid w:val="001817A6"/>
    <w:rsid w:val="0028072A"/>
    <w:rsid w:val="002A0BBB"/>
    <w:rsid w:val="00322494"/>
    <w:rsid w:val="00323429"/>
    <w:rsid w:val="00487E6A"/>
    <w:rsid w:val="004A7F7A"/>
    <w:rsid w:val="004C1B33"/>
    <w:rsid w:val="005548C2"/>
    <w:rsid w:val="00592B1D"/>
    <w:rsid w:val="005B2638"/>
    <w:rsid w:val="005C4ACA"/>
    <w:rsid w:val="00601E07"/>
    <w:rsid w:val="00617988"/>
    <w:rsid w:val="0069591C"/>
    <w:rsid w:val="0072382A"/>
    <w:rsid w:val="00730D93"/>
    <w:rsid w:val="00773FA6"/>
    <w:rsid w:val="007C2264"/>
    <w:rsid w:val="0085033D"/>
    <w:rsid w:val="008E5733"/>
    <w:rsid w:val="00970A89"/>
    <w:rsid w:val="009A2815"/>
    <w:rsid w:val="00A36647"/>
    <w:rsid w:val="00AB65AB"/>
    <w:rsid w:val="00AC4FBA"/>
    <w:rsid w:val="00AE4E97"/>
    <w:rsid w:val="00AF5855"/>
    <w:rsid w:val="00B10C88"/>
    <w:rsid w:val="00B228CB"/>
    <w:rsid w:val="00B37393"/>
    <w:rsid w:val="00B458D2"/>
    <w:rsid w:val="00BB1F10"/>
    <w:rsid w:val="00BD2051"/>
    <w:rsid w:val="00BF50B8"/>
    <w:rsid w:val="00C11E58"/>
    <w:rsid w:val="00CF3A31"/>
    <w:rsid w:val="00D34E98"/>
    <w:rsid w:val="00D45CD9"/>
    <w:rsid w:val="00D73C85"/>
    <w:rsid w:val="00DE169C"/>
    <w:rsid w:val="00E72F01"/>
    <w:rsid w:val="00F62152"/>
    <w:rsid w:val="00FF0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CE068"/>
  <w15:chartTrackingRefBased/>
  <w15:docId w15:val="{306876DB-6615-461B-A898-1C6A1036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F62152"/>
    <w:pPr>
      <w:keepNext/>
      <w:keepLines/>
      <w:numPr>
        <w:ilvl w:val="1"/>
        <w:numId w:val="1"/>
      </w:numPr>
      <w:spacing w:before="360" w:after="360" w:line="240" w:lineRule="auto"/>
      <w:ind w:left="0"/>
      <w:outlineLvl w:val="1"/>
    </w:pPr>
    <w:rPr>
      <w:rFonts w:ascii="Arial" w:eastAsiaTheme="majorEastAsia" w:hAnsi="Arial" w:cstheme="majorBidi"/>
      <w:b/>
      <w:color w:val="000000" w:themeColor="text1"/>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essNote">
    <w:name w:val="ProcessNote"/>
    <w:basedOn w:val="MacroText"/>
    <w:link w:val="ProcessNoteChar"/>
    <w:autoRedefine/>
    <w:qFormat/>
    <w:rsid w:val="00BB1F10"/>
    <w:pPr>
      <w:pBdr>
        <w:top w:val="single" w:sz="4" w:space="10" w:color="4472C4" w:themeColor="accent1"/>
        <w:bottom w:val="single" w:sz="4" w:space="10" w:color="4472C4" w:themeColor="accent1"/>
      </w:pBdr>
      <w:tabs>
        <w:tab w:val="clear" w:pos="480"/>
        <w:tab w:val="clear" w:pos="960"/>
        <w:tab w:val="clear" w:pos="1440"/>
        <w:tab w:val="clear" w:pos="1920"/>
        <w:tab w:val="clear" w:pos="2400"/>
        <w:tab w:val="clear" w:pos="2880"/>
        <w:tab w:val="clear" w:pos="3360"/>
        <w:tab w:val="clear" w:pos="3840"/>
        <w:tab w:val="clear" w:pos="4320"/>
      </w:tabs>
      <w:spacing w:before="360" w:after="360"/>
      <w:ind w:left="864" w:right="864"/>
      <w:jc w:val="center"/>
    </w:pPr>
    <w:rPr>
      <w:rFonts w:ascii="EB Garamond" w:hAnsi="EB Garamond"/>
      <w:iCs/>
      <w:color w:val="AEAAAA" w:themeColor="background2" w:themeShade="BF"/>
    </w:rPr>
  </w:style>
  <w:style w:type="character" w:customStyle="1" w:styleId="ProcessNoteChar">
    <w:name w:val="ProcessNote Char"/>
    <w:basedOn w:val="MacroTextChar"/>
    <w:link w:val="ProcessNote"/>
    <w:rsid w:val="00BB1F10"/>
    <w:rPr>
      <w:rFonts w:ascii="EB Garamond" w:hAnsi="EB Garamond"/>
      <w:iCs/>
      <w:color w:val="AEAAAA" w:themeColor="background2" w:themeShade="BF"/>
      <w:sz w:val="20"/>
      <w:szCs w:val="20"/>
    </w:rPr>
  </w:style>
  <w:style w:type="paragraph" w:styleId="MacroText">
    <w:name w:val="macro"/>
    <w:link w:val="MacroTextChar"/>
    <w:uiPriority w:val="99"/>
    <w:semiHidden/>
    <w:unhideWhenUsed/>
    <w:rsid w:val="00BB1F1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B1F10"/>
    <w:rPr>
      <w:rFonts w:ascii="Consolas" w:hAnsi="Consolas"/>
      <w:sz w:val="20"/>
      <w:szCs w:val="20"/>
    </w:rPr>
  </w:style>
  <w:style w:type="character" w:customStyle="1" w:styleId="Heading2Char">
    <w:name w:val="Heading 2 Char"/>
    <w:basedOn w:val="DefaultParagraphFont"/>
    <w:link w:val="Heading2"/>
    <w:uiPriority w:val="9"/>
    <w:rsid w:val="00F62152"/>
    <w:rPr>
      <w:rFonts w:ascii="Arial" w:eastAsiaTheme="majorEastAsia" w:hAnsi="Arial" w:cstheme="majorBidi"/>
      <w:b/>
      <w:color w:val="000000" w:themeColor="text1"/>
      <w:sz w:val="30"/>
      <w:szCs w:val="26"/>
    </w:rPr>
  </w:style>
  <w:style w:type="paragraph" w:styleId="NormalWeb">
    <w:name w:val="Normal (Web)"/>
    <w:basedOn w:val="Normal"/>
    <w:uiPriority w:val="99"/>
    <w:semiHidden/>
    <w:unhideWhenUsed/>
    <w:rsid w:val="00CF3A3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CF3A31"/>
    <w:rPr>
      <w:b/>
      <w:bCs/>
    </w:rPr>
  </w:style>
  <w:style w:type="character" w:styleId="Hyperlink">
    <w:name w:val="Hyperlink"/>
    <w:basedOn w:val="DefaultParagraphFont"/>
    <w:uiPriority w:val="99"/>
    <w:unhideWhenUsed/>
    <w:rsid w:val="00CF3A31"/>
    <w:rPr>
      <w:color w:val="0000FF"/>
      <w:u w:val="single"/>
    </w:rPr>
  </w:style>
  <w:style w:type="character" w:customStyle="1" w:styleId="Heading1Char">
    <w:name w:val="Heading 1 Char"/>
    <w:basedOn w:val="DefaultParagraphFont"/>
    <w:link w:val="Heading1"/>
    <w:uiPriority w:val="9"/>
    <w:rsid w:val="00CF3A3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F3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A31"/>
  </w:style>
  <w:style w:type="paragraph" w:styleId="Footer">
    <w:name w:val="footer"/>
    <w:basedOn w:val="Normal"/>
    <w:link w:val="FooterChar"/>
    <w:uiPriority w:val="99"/>
    <w:unhideWhenUsed/>
    <w:rsid w:val="00CF3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A31"/>
  </w:style>
  <w:style w:type="paragraph" w:styleId="ListParagraph">
    <w:name w:val="List Paragraph"/>
    <w:basedOn w:val="Normal"/>
    <w:uiPriority w:val="34"/>
    <w:qFormat/>
    <w:rsid w:val="00D45CD9"/>
    <w:pPr>
      <w:ind w:left="720"/>
      <w:contextualSpacing/>
    </w:pPr>
  </w:style>
  <w:style w:type="character" w:styleId="UnresolvedMention">
    <w:name w:val="Unresolved Mention"/>
    <w:basedOn w:val="DefaultParagraphFont"/>
    <w:uiPriority w:val="99"/>
    <w:semiHidden/>
    <w:unhideWhenUsed/>
    <w:rsid w:val="00B22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05720">
      <w:bodyDiv w:val="1"/>
      <w:marLeft w:val="0"/>
      <w:marRight w:val="0"/>
      <w:marTop w:val="0"/>
      <w:marBottom w:val="0"/>
      <w:divBdr>
        <w:top w:val="none" w:sz="0" w:space="0" w:color="auto"/>
        <w:left w:val="none" w:sz="0" w:space="0" w:color="auto"/>
        <w:bottom w:val="none" w:sz="0" w:space="0" w:color="auto"/>
        <w:right w:val="none" w:sz="0" w:space="0" w:color="auto"/>
      </w:divBdr>
    </w:div>
    <w:div w:id="526914402">
      <w:bodyDiv w:val="1"/>
      <w:marLeft w:val="0"/>
      <w:marRight w:val="0"/>
      <w:marTop w:val="0"/>
      <w:marBottom w:val="0"/>
      <w:divBdr>
        <w:top w:val="none" w:sz="0" w:space="0" w:color="auto"/>
        <w:left w:val="none" w:sz="0" w:space="0" w:color="auto"/>
        <w:bottom w:val="none" w:sz="0" w:space="0" w:color="auto"/>
        <w:right w:val="none" w:sz="0" w:space="0" w:color="auto"/>
      </w:divBdr>
    </w:div>
    <w:div w:id="7402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annreflecti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Chou</dc:creator>
  <cp:keywords/>
  <dc:description/>
  <cp:lastModifiedBy>Ann Chou</cp:lastModifiedBy>
  <cp:revision>36</cp:revision>
  <cp:lastPrinted>2023-08-03T19:47:00Z</cp:lastPrinted>
  <dcterms:created xsi:type="dcterms:W3CDTF">2023-08-03T19:28:00Z</dcterms:created>
  <dcterms:modified xsi:type="dcterms:W3CDTF">2023-08-03T20:51:00Z</dcterms:modified>
</cp:coreProperties>
</file>