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F7D" w:rsidRDefault="006A5F7D" w:rsidP="006A5F7D">
      <w:r>
        <w:t xml:space="preserve">1.1. 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 </w:t>
      </w:r>
    </w:p>
    <w:p w:rsidR="006A5F7D" w:rsidRDefault="006A5F7D" w:rsidP="006A5F7D">
      <w:r>
        <w:t>Организационная структура</w:t>
      </w:r>
      <w:r w:rsidRPr="006A5F7D">
        <w:t xml:space="preserve"> </w:t>
      </w:r>
      <w:r>
        <w:t>Видео ПОСТ</w:t>
      </w:r>
      <w:r>
        <w:t xml:space="preserve">. </w:t>
      </w:r>
    </w:p>
    <w:p w:rsidR="006A5F7D" w:rsidRDefault="006A5F7D" w:rsidP="006A5F7D">
      <w:r>
        <w:t>Высшие учебные заведения самостоятельны в формировании своей структуры, за исключением их филиалов, если иное не уста</w:t>
      </w:r>
      <w:r>
        <w:t xml:space="preserve">новлено федеральными законами. </w:t>
      </w:r>
    </w:p>
    <w:p w:rsidR="006A5F7D" w:rsidRDefault="006A5F7D" w:rsidP="006A5F7D">
      <w:r>
        <w:t xml:space="preserve">Задачи организации. </w:t>
      </w:r>
    </w:p>
    <w:p w:rsidR="006A5F7D" w:rsidRDefault="006A5F7D" w:rsidP="006A5F7D">
      <w:r>
        <w:t xml:space="preserve">Основными задачами высшего учебного заведения являются: </w:t>
      </w:r>
    </w:p>
    <w:p w:rsidR="006A5F7D" w:rsidRDefault="006A5F7D" w:rsidP="006A5F7D">
      <w:r>
        <w:t xml:space="preserve">1. Удовлетворение потребностей личности в интеллектуальном, культурном и нравственном развитии посредством получения высшего и (или) послевузовского профессионального образования; </w:t>
      </w:r>
    </w:p>
    <w:p w:rsidR="006A5F7D" w:rsidRDefault="006A5F7D" w:rsidP="006A5F7D">
      <w:r>
        <w:t xml:space="preserve">2. Развитие наук и искусств посредством научных исследований и творческой деятельности </w:t>
      </w:r>
      <w:proofErr w:type="spellStart"/>
      <w:r>
        <w:t>научнопедагогических</w:t>
      </w:r>
      <w:proofErr w:type="spellEnd"/>
      <w:r>
        <w:t xml:space="preserve"> работников и обучающихся, использование полученных результатов в образовательном процессе; </w:t>
      </w:r>
    </w:p>
    <w:p w:rsidR="006A5F7D" w:rsidRDefault="006A5F7D" w:rsidP="006A5F7D">
      <w:r>
        <w:t xml:space="preserve">3. Подготовка, переподготовка и повышение квалификации работников с высшим образованием и </w:t>
      </w:r>
      <w:proofErr w:type="spellStart"/>
      <w:r>
        <w:t>научнопедагогических</w:t>
      </w:r>
      <w:proofErr w:type="spellEnd"/>
      <w:r>
        <w:t xml:space="preserve"> работников высшей квалификации; </w:t>
      </w:r>
    </w:p>
    <w:p w:rsidR="006A5F7D" w:rsidRDefault="006A5F7D" w:rsidP="006A5F7D">
      <w:r>
        <w:t xml:space="preserve">4. Формирование у обучающихся гражданской позиции, способности к труду и жизни в условиях современной цивилизации и демократии; </w:t>
      </w:r>
    </w:p>
    <w:p w:rsidR="006A5F7D" w:rsidRDefault="006A5F7D" w:rsidP="006A5F7D">
      <w:r>
        <w:t xml:space="preserve">5. Сохранение и приумножение нравственных, культурных и научных ценностей общества; </w:t>
      </w:r>
    </w:p>
    <w:p w:rsidR="006A5F7D" w:rsidRDefault="006A5F7D" w:rsidP="006A5F7D">
      <w:r>
        <w:t xml:space="preserve">6. Распространение знаний среди населения, повышение его образовательного и культурного уровня. </w:t>
      </w:r>
    </w:p>
    <w:p w:rsidR="006A5F7D" w:rsidRDefault="006A5F7D" w:rsidP="006A5F7D">
      <w:r>
        <w:t xml:space="preserve"> </w:t>
      </w:r>
    </w:p>
    <w:p w:rsidR="006A5F7D" w:rsidRDefault="006A5F7D" w:rsidP="006A5F7D">
      <w:r>
        <w:t xml:space="preserve">Проблемы и перспективы развития организации. </w:t>
      </w:r>
    </w:p>
    <w:p w:rsidR="006A5F7D" w:rsidRDefault="006A5F7D" w:rsidP="006A5F7D">
      <w:r>
        <w:t xml:space="preserve">Условия реализации программы развития. </w:t>
      </w:r>
    </w:p>
    <w:p w:rsidR="006A5F7D" w:rsidRDefault="006A5F7D" w:rsidP="006A5F7D">
      <w:r>
        <w:t xml:space="preserve">1. Совершенствование кадровой и социальной политики университета, что предполагает: </w:t>
      </w:r>
    </w:p>
    <w:p w:rsidR="006A5F7D" w:rsidRDefault="006A5F7D" w:rsidP="006A5F7D">
      <w:r>
        <w:t xml:space="preserve">- перевод трудовых взаимоотношений на основу эффективного контракта; - разработку модели служебного задания для разных категорий работников, алгоритма конкретизации его </w:t>
      </w:r>
    </w:p>
    <w:p w:rsidR="006A5F7D" w:rsidRDefault="006A5F7D" w:rsidP="006A5F7D">
      <w:r>
        <w:t xml:space="preserve">содержания; - развитие системы аттестации сотрудников, мониторинга, рейтинговых и конкурсных процедур; - улучшение эргономических, санитарно-гигиенических условий труда и обучения, расширение возможностей получения дополнительного медицинского страхования, организацию досуга и отдыха сотрудников и обучающихся. </w:t>
      </w:r>
    </w:p>
    <w:p w:rsidR="006A5F7D" w:rsidRDefault="006A5F7D" w:rsidP="006A5F7D">
      <w:r>
        <w:t xml:space="preserve">2. Развитие профессионального сообщества, что предполагает: </w:t>
      </w:r>
    </w:p>
    <w:p w:rsidR="006A5F7D" w:rsidRDefault="006A5F7D" w:rsidP="006A5F7D">
      <w:r>
        <w:t xml:space="preserve"> </w:t>
      </w:r>
    </w:p>
    <w:p w:rsidR="006A5F7D" w:rsidRDefault="006A5F7D" w:rsidP="006A5F7D">
      <w:r>
        <w:t xml:space="preserve">- разработку и внедрение новых моделей повышения квалификации опережающего характера для сотрудников университета, в основу которых положены лучшие практики реализации инновационных идей и проектов (финансовый менеджмент, международная коммуникация и др.); - перевод системы менеджмента университета на проектные принципы, создание временных проектных и </w:t>
      </w:r>
      <w:proofErr w:type="spellStart"/>
      <w:r>
        <w:t>научноисследовательских</w:t>
      </w:r>
      <w:proofErr w:type="spellEnd"/>
      <w:r>
        <w:t xml:space="preserve"> коллективов для решения конкретных задач. </w:t>
      </w:r>
    </w:p>
    <w:p w:rsidR="006A5F7D" w:rsidRDefault="006A5F7D" w:rsidP="006A5F7D">
      <w:r>
        <w:t xml:space="preserve">3. Развитие корпоративной культуры университета, что предполагает: </w:t>
      </w:r>
    </w:p>
    <w:p w:rsidR="006A5F7D" w:rsidRDefault="006A5F7D" w:rsidP="006A5F7D">
      <w:r>
        <w:lastRenderedPageBreak/>
        <w:t xml:space="preserve">- формирование сообщества </w:t>
      </w:r>
    </w:p>
    <w:p w:rsidR="006A5F7D" w:rsidRDefault="006A5F7D" w:rsidP="006A5F7D">
      <w:r>
        <w:t xml:space="preserve">4. Разработка механизмов формирования глобальной узнаваемости </w:t>
      </w:r>
      <w:proofErr w:type="spellStart"/>
      <w:r>
        <w:t>Герценовского</w:t>
      </w:r>
      <w:proofErr w:type="spellEnd"/>
      <w:r>
        <w:t xml:space="preserve"> университета в информационном пространстве, что предполагает: </w:t>
      </w:r>
    </w:p>
    <w:p w:rsidR="006A5F7D" w:rsidRDefault="006A5F7D" w:rsidP="006A5F7D">
      <w:r>
        <w:t xml:space="preserve">- запуск и поддержку новой версии корпоративного сайта </w:t>
      </w:r>
    </w:p>
    <w:p w:rsidR="006A5F7D" w:rsidRDefault="006A5F7D" w:rsidP="006A5F7D">
      <w:r>
        <w:t xml:space="preserve">5. Модернизация и интенсивное развитие материально-технической базы, что предполагает: </w:t>
      </w:r>
    </w:p>
    <w:p w:rsidR="006A5F7D" w:rsidRDefault="006A5F7D" w:rsidP="006A5F7D">
      <w:r>
        <w:t xml:space="preserve">- выполнение комплекса мероприятий по энергосбережению; - переоборудование ряда помещений для увеличения площадей, используемых в учебном процессе; - повышение комфортности жилых помещений, многоплановое переоборудование учебных корпусов с целью создания доступной среды для маломобильных групп населения. </w:t>
      </w:r>
    </w:p>
    <w:p w:rsidR="006A5F7D" w:rsidRDefault="006A5F7D" w:rsidP="006A5F7D">
      <w:r>
        <w:t xml:space="preserve"> </w:t>
      </w:r>
    </w:p>
    <w:p w:rsidR="006A5F7D" w:rsidRDefault="006A5F7D" w:rsidP="006A5F7D">
      <w:r>
        <w:t xml:space="preserve">Взаимодействие с другими организациями. </w:t>
      </w:r>
    </w:p>
    <w:p w:rsidR="006A5F7D" w:rsidRDefault="006A5F7D" w:rsidP="006A5F7D">
      <w:r>
        <w:t xml:space="preserve">Университет имеет не только договорные отношения с работодателями в сфере образования, но и бизнеса, крупного производства, в социальной сфере, средствах массовой информации, органах власти и управления. В 2011 г. это сотрудничество было значительно расширено. В 2011 г. университетом заключены 80 новых договоров с работодателями о проведении практик и сотрудничестве. Так, например, в 2011 г. факультетом безопасности жизнедеятельности были заключены договоры: с социально-реабилитационными центрами для несовершеннолетних Фрунзенского района и центром «Воспитательный дом»; с Департаментом федеральной службы по надзору в сфере природопользования по СЗФО; с федеральным госучреждением «Ленинградский </w:t>
      </w:r>
      <w:proofErr w:type="spellStart"/>
      <w:r>
        <w:t>референтный</w:t>
      </w:r>
      <w:proofErr w:type="spellEnd"/>
      <w:r>
        <w:t xml:space="preserve"> центр </w:t>
      </w:r>
      <w:proofErr w:type="spellStart"/>
      <w:r>
        <w:t>россельхознадзор</w:t>
      </w:r>
      <w:proofErr w:type="spellEnd"/>
      <w:r>
        <w:t xml:space="preserve">». Институтом детства заключен договор с Центром реабилитации инвалидов Адмиралтейского и Калининского районов для проведения педагогической практики магистрантов. </w:t>
      </w:r>
    </w:p>
    <w:p w:rsidR="006A5F7D" w:rsidRDefault="006A5F7D" w:rsidP="006A5F7D">
      <w:r>
        <w:t xml:space="preserve">Юридический факультет заключил договор с Тринадцатым арбитражным апелляционным судом. Факультетом управления в этом году заключены договоры с организациями социальной сферы, в том числе образования, медицины, фармации, культуры, спорта, сферы бизнеса, с банками и пр. В списке организаций-работодателей банк «Русский стандарт», «Северо-Западный Телеком», ОАО «Адмиралтейские верфи», ОАО «Гостиница «Москва», Автономная некоммерческая организация футбольный клуб «Зенит», ОАО «Кировский завод», Петербургская книжная сеть «Буквоед» и др. Важно отметить и роль сотрудничества посредством </w:t>
      </w:r>
      <w:proofErr w:type="spellStart"/>
      <w:r>
        <w:t>научноисследовательской</w:t>
      </w:r>
      <w:proofErr w:type="spellEnd"/>
      <w:r>
        <w:t xml:space="preserve"> деятельности кафедр факультетов с профильными вузами и школами. Примером может послужить исследование факультета биологии «Развивающее обучение биологии в общеобразовательной школе» (руководители — Н. Д. Андреева, В. П. Соломин). </w:t>
      </w:r>
    </w:p>
    <w:p w:rsidR="00676648" w:rsidRDefault="006A5F7D" w:rsidP="006A5F7D">
      <w:bookmarkStart w:id="0" w:name="_GoBack"/>
      <w:bookmarkEnd w:id="0"/>
    </w:p>
    <w:sectPr w:rsidR="00676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F7D"/>
    <w:rsid w:val="003C3E4E"/>
    <w:rsid w:val="00506D56"/>
    <w:rsid w:val="006A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D12B"/>
  <w15:chartTrackingRefBased/>
  <w15:docId w15:val="{F4F65994-9B6F-4CD3-B357-F0341C78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2020-02-12T10:30:00Z</dcterms:created>
  <dcterms:modified xsi:type="dcterms:W3CDTF">2020-02-12T10:32:00Z</dcterms:modified>
</cp:coreProperties>
</file>