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120" w:line="234.7826086956522" w:lineRule="auto"/>
        <w:jc w:val="center"/>
        <w:rPr>
          <w:rFonts w:ascii="Times New Roman" w:cs="Times New Roman" w:eastAsia="Times New Roman" w:hAnsi="Times New Roman"/>
          <w:b w:val="1"/>
          <w:color w:val="1c1d1e"/>
          <w:sz w:val="24"/>
          <w:szCs w:val="24"/>
        </w:rPr>
      </w:pPr>
      <w:bookmarkStart w:colFirst="0" w:colLast="0" w:name="_f9xmsmvwg2i8" w:id="0"/>
      <w:bookmarkEnd w:id="0"/>
      <w:r w:rsidDel="00000000" w:rsidR="00000000" w:rsidRPr="00000000">
        <w:rPr>
          <w:rFonts w:ascii="Times New Roman" w:cs="Times New Roman" w:eastAsia="Times New Roman" w:hAnsi="Times New Roman"/>
          <w:b w:val="1"/>
          <w:color w:val="1c1d1e"/>
          <w:sz w:val="24"/>
          <w:szCs w:val="24"/>
          <w:rtl w:val="0"/>
        </w:rPr>
        <w:t xml:space="preserve">Outline: EEOB563 Final project - Evolution of cultivated wheats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final project is based on the activities done by  </w:t>
      </w:r>
      <w:hyperlink r:id="rId6">
        <w:r w:rsidDel="00000000" w:rsidR="00000000" w:rsidRPr="00000000">
          <w:rPr>
            <w:rFonts w:ascii="Times New Roman" w:cs="Times New Roman" w:eastAsia="Times New Roman" w:hAnsi="Times New Roman"/>
            <w:sz w:val="24"/>
            <w:szCs w:val="24"/>
            <w:rtl w:val="0"/>
          </w:rPr>
          <w:t xml:space="preserve">Piotr Gornicki</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sz w:val="24"/>
            <w:szCs w:val="24"/>
            <w:rtl w:val="0"/>
          </w:rPr>
          <w:t xml:space="preserve">Huilan Zhu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sz w:val="24"/>
            <w:szCs w:val="24"/>
            <w:rtl w:val="0"/>
          </w:rPr>
          <w:t xml:space="preserve">Junwei Wang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rtl w:val="0"/>
          </w:rPr>
          <w:t xml:space="preserve">Ghana S. Challa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rtl w:val="0"/>
          </w:rPr>
          <w:t xml:space="preserve">Zhengzhi Zhang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t xml:space="preserve">Bikram S. Gill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2">
        <w:r w:rsidDel="00000000" w:rsidR="00000000" w:rsidRPr="00000000">
          <w:rPr>
            <w:rFonts w:ascii="Times New Roman" w:cs="Times New Roman" w:eastAsia="Times New Roman" w:hAnsi="Times New Roman"/>
            <w:sz w:val="24"/>
            <w:szCs w:val="24"/>
            <w:rtl w:val="0"/>
          </w:rPr>
          <w:t xml:space="preserve">Wanlong Li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The chloroplast vie</w:t>
      </w:r>
      <w:r w:rsidDel="00000000" w:rsidR="00000000" w:rsidRPr="00000000">
        <w:rPr>
          <w:rFonts w:ascii="Times New Roman" w:cs="Times New Roman" w:eastAsia="Times New Roman" w:hAnsi="Times New Roman"/>
          <w:b w:val="1"/>
          <w:i w:val="1"/>
          <w:color w:val="1c1d1e"/>
          <w:sz w:val="24"/>
          <w:szCs w:val="24"/>
          <w:rtl w:val="0"/>
        </w:rPr>
        <w:t xml:space="preserve">w of the evolution of polyploid wheat (2014), </w:t>
      </w:r>
      <w:r w:rsidDel="00000000" w:rsidR="00000000" w:rsidRPr="00000000">
        <w:rPr>
          <w:rFonts w:ascii="Times New Roman" w:cs="Times New Roman" w:eastAsia="Times New Roman" w:hAnsi="Times New Roman"/>
          <w:b w:val="1"/>
          <w:i w:val="1"/>
          <w:color w:val="767676"/>
          <w:sz w:val="24"/>
          <w:szCs w:val="24"/>
          <w:highlight w:val="white"/>
          <w:rtl w:val="0"/>
        </w:rPr>
        <w:t xml:space="preserve"> </w:t>
      </w:r>
      <w:hyperlink r:id="rId13">
        <w:r w:rsidDel="00000000" w:rsidR="00000000" w:rsidRPr="00000000">
          <w:rPr>
            <w:rFonts w:ascii="Times New Roman" w:cs="Times New Roman" w:eastAsia="Times New Roman" w:hAnsi="Times New Roman"/>
            <w:sz w:val="24"/>
            <w:szCs w:val="24"/>
            <w:rtl w:val="0"/>
          </w:rPr>
          <w:t xml:space="preserve">https://doi.org/10.1111/nph.12931</w:t>
        </w:r>
      </w:hyperlink>
      <w:r w:rsidDel="00000000" w:rsidR="00000000" w:rsidRPr="00000000">
        <w:rPr>
          <w:rFonts w:ascii="Times New Roman" w:cs="Times New Roman" w:eastAsia="Times New Roman" w:hAnsi="Times New Roman"/>
          <w:sz w:val="24"/>
          <w:szCs w:val="24"/>
          <w:rtl w:val="0"/>
        </w:rPr>
        <w:t xml:space="preserve">. The premise of this paper is the search for the female parent for two lineages of triticum genus by investigating the evolution of the chloroplast genome.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Cultivated wheat belongs to the genus Triticum L. which includes cultivated and wild species. Triticum is made up of six species; </w:t>
      </w:r>
      <w:r w:rsidDel="00000000" w:rsidR="00000000" w:rsidRPr="00000000">
        <w:rPr>
          <w:rFonts w:ascii="Times New Roman" w:cs="Times New Roman" w:eastAsia="Times New Roman" w:hAnsi="Times New Roman"/>
          <w:i w:val="1"/>
          <w:sz w:val="24"/>
          <w:szCs w:val="24"/>
          <w:rtl w:val="0"/>
        </w:rPr>
        <w:t xml:space="preserve">Tritucum monococcum </w:t>
      </w:r>
      <w:r w:rsidDel="00000000" w:rsidR="00000000" w:rsidRPr="00000000">
        <w:rPr>
          <w:rFonts w:ascii="Times New Roman" w:cs="Times New Roman" w:eastAsia="Times New Roman" w:hAnsi="Times New Roman"/>
          <w:sz w:val="24"/>
          <w:szCs w:val="24"/>
          <w:rtl w:val="0"/>
        </w:rPr>
        <w:t xml:space="preserve">(AA genome), </w:t>
      </w:r>
      <w:r w:rsidDel="00000000" w:rsidR="00000000" w:rsidRPr="00000000">
        <w:rPr>
          <w:rFonts w:ascii="Times New Roman" w:cs="Times New Roman" w:eastAsia="Times New Roman" w:hAnsi="Times New Roman"/>
          <w:i w:val="1"/>
          <w:sz w:val="24"/>
          <w:szCs w:val="24"/>
          <w:rtl w:val="0"/>
        </w:rPr>
        <w:t xml:space="preserve">Triticum urartu </w:t>
      </w:r>
      <w:r w:rsidDel="00000000" w:rsidR="00000000" w:rsidRPr="00000000">
        <w:rPr>
          <w:rFonts w:ascii="Times New Roman" w:cs="Times New Roman" w:eastAsia="Times New Roman" w:hAnsi="Times New Roman"/>
          <w:sz w:val="24"/>
          <w:szCs w:val="24"/>
          <w:rtl w:val="0"/>
        </w:rPr>
        <w:t xml:space="preserve">(AA genome), </w:t>
      </w:r>
      <w:r w:rsidDel="00000000" w:rsidR="00000000" w:rsidRPr="00000000">
        <w:rPr>
          <w:rFonts w:ascii="Times New Roman" w:cs="Times New Roman" w:eastAsia="Times New Roman" w:hAnsi="Times New Roman"/>
          <w:i w:val="1"/>
          <w:sz w:val="24"/>
          <w:szCs w:val="24"/>
          <w:rtl w:val="0"/>
        </w:rPr>
        <w:t xml:space="preserve">Triticum Turgidum </w:t>
      </w:r>
      <w:r w:rsidDel="00000000" w:rsidR="00000000" w:rsidRPr="00000000">
        <w:rPr>
          <w:rFonts w:ascii="Times New Roman" w:cs="Times New Roman" w:eastAsia="Times New Roman" w:hAnsi="Times New Roman"/>
          <w:sz w:val="24"/>
          <w:szCs w:val="24"/>
          <w:rtl w:val="0"/>
        </w:rPr>
        <w:t xml:space="preserve">(AABB genome), </w:t>
      </w:r>
      <w:r w:rsidDel="00000000" w:rsidR="00000000" w:rsidRPr="00000000">
        <w:rPr>
          <w:rFonts w:ascii="Times New Roman" w:cs="Times New Roman" w:eastAsia="Times New Roman" w:hAnsi="Times New Roman"/>
          <w:i w:val="1"/>
          <w:sz w:val="24"/>
          <w:szCs w:val="24"/>
          <w:rtl w:val="0"/>
        </w:rPr>
        <w:t xml:space="preserve">Triticum timopheevii </w:t>
      </w:r>
      <w:r w:rsidDel="00000000" w:rsidR="00000000" w:rsidRPr="00000000">
        <w:rPr>
          <w:rFonts w:ascii="Times New Roman" w:cs="Times New Roman" w:eastAsia="Times New Roman" w:hAnsi="Times New Roman"/>
          <w:sz w:val="24"/>
          <w:szCs w:val="24"/>
          <w:rtl w:val="0"/>
        </w:rPr>
        <w:t xml:space="preserve">(AAGG genome)</w:t>
      </w:r>
      <w:r w:rsidDel="00000000" w:rsidR="00000000" w:rsidRPr="00000000">
        <w:rPr>
          <w:rFonts w:ascii="Times New Roman" w:cs="Times New Roman" w:eastAsia="Times New Roman" w:hAnsi="Times New Roman"/>
          <w:i w:val="1"/>
          <w:sz w:val="24"/>
          <w:szCs w:val="24"/>
          <w:rtl w:val="0"/>
        </w:rPr>
        <w:t xml:space="preserve">, Triticum aestivum </w:t>
      </w:r>
      <w:r w:rsidDel="00000000" w:rsidR="00000000" w:rsidRPr="00000000">
        <w:rPr>
          <w:rFonts w:ascii="Times New Roman" w:cs="Times New Roman" w:eastAsia="Times New Roman" w:hAnsi="Times New Roman"/>
          <w:sz w:val="24"/>
          <w:szCs w:val="24"/>
          <w:rtl w:val="0"/>
        </w:rPr>
        <w:t xml:space="preserve">(AABBDD genome) and</w:t>
      </w:r>
      <w:r w:rsidDel="00000000" w:rsidR="00000000" w:rsidRPr="00000000">
        <w:rPr>
          <w:rFonts w:ascii="Times New Roman" w:cs="Times New Roman" w:eastAsia="Times New Roman" w:hAnsi="Times New Roman"/>
          <w:i w:val="1"/>
          <w:sz w:val="24"/>
          <w:szCs w:val="24"/>
          <w:rtl w:val="0"/>
        </w:rPr>
        <w:t xml:space="preserve"> Triticum zhukovskyi </w:t>
      </w:r>
      <w:r w:rsidDel="00000000" w:rsidR="00000000" w:rsidRPr="00000000">
        <w:rPr>
          <w:rFonts w:ascii="Times New Roman" w:cs="Times New Roman" w:eastAsia="Times New Roman" w:hAnsi="Times New Roman"/>
          <w:sz w:val="24"/>
          <w:szCs w:val="24"/>
          <w:rtl w:val="0"/>
        </w:rPr>
        <w:t xml:space="preserve">(AAAAGG genome). The species are further grouped into those belonging to diploid species (monococcon), tetraploid (Dicoccoidea) and Triticum (consisting of hexaploid species). The hexaploid arose under cultivation after the domestication of diploid and tetraploid species in the last 10,000 years. </w:t>
      </w:r>
      <w:r w:rsidDel="00000000" w:rsidR="00000000" w:rsidRPr="00000000">
        <w:rPr>
          <w:rFonts w:ascii="Times New Roman" w:cs="Times New Roman" w:eastAsia="Times New Roman" w:hAnsi="Times New Roman"/>
          <w:i w:val="1"/>
          <w:sz w:val="24"/>
          <w:szCs w:val="24"/>
          <w:rtl w:val="0"/>
        </w:rPr>
        <w:t xml:space="preserve">T. aestuvim </w:t>
      </w:r>
      <w:r w:rsidDel="00000000" w:rsidR="00000000" w:rsidRPr="00000000">
        <w:rPr>
          <w:rFonts w:ascii="Times New Roman" w:cs="Times New Roman" w:eastAsia="Times New Roman" w:hAnsi="Times New Roman"/>
          <w:sz w:val="24"/>
          <w:szCs w:val="24"/>
          <w:rtl w:val="0"/>
        </w:rPr>
        <w:t xml:space="preserve">arose from the hybridization between cultivated </w:t>
      </w:r>
      <w:r w:rsidDel="00000000" w:rsidR="00000000" w:rsidRPr="00000000">
        <w:rPr>
          <w:rFonts w:ascii="Times New Roman" w:cs="Times New Roman" w:eastAsia="Times New Roman" w:hAnsi="Times New Roman"/>
          <w:i w:val="1"/>
          <w:sz w:val="24"/>
          <w:szCs w:val="24"/>
          <w:rtl w:val="0"/>
        </w:rPr>
        <w:t xml:space="preserve">T. turgidum</w:t>
      </w:r>
      <w:r w:rsidDel="00000000" w:rsidR="00000000" w:rsidRPr="00000000">
        <w:rPr>
          <w:rFonts w:ascii="Times New Roman" w:cs="Times New Roman" w:eastAsia="Times New Roman" w:hAnsi="Times New Roman"/>
          <w:sz w:val="24"/>
          <w:szCs w:val="24"/>
          <w:rtl w:val="0"/>
        </w:rPr>
        <w:t xml:space="preserve"> and diploid goatgrass Aegilop tauschii with DD genome, while </w:t>
      </w:r>
      <w:r w:rsidDel="00000000" w:rsidR="00000000" w:rsidRPr="00000000">
        <w:rPr>
          <w:rFonts w:ascii="Times New Roman" w:cs="Times New Roman" w:eastAsia="Times New Roman" w:hAnsi="Times New Roman"/>
          <w:i w:val="1"/>
          <w:sz w:val="24"/>
          <w:szCs w:val="24"/>
          <w:rtl w:val="0"/>
        </w:rPr>
        <w:t xml:space="preserve">T. zhukovskyi</w:t>
      </w:r>
      <w:r w:rsidDel="00000000" w:rsidR="00000000" w:rsidRPr="00000000">
        <w:rPr>
          <w:rFonts w:ascii="Times New Roman" w:cs="Times New Roman" w:eastAsia="Times New Roman" w:hAnsi="Times New Roman"/>
          <w:sz w:val="24"/>
          <w:szCs w:val="24"/>
          <w:rtl w:val="0"/>
        </w:rPr>
        <w:t xml:space="preserve"> originated from hybridization of </w:t>
      </w:r>
      <w:r w:rsidDel="00000000" w:rsidR="00000000" w:rsidRPr="00000000">
        <w:rPr>
          <w:rFonts w:ascii="Times New Roman" w:cs="Times New Roman" w:eastAsia="Times New Roman" w:hAnsi="Times New Roman"/>
          <w:i w:val="1"/>
          <w:sz w:val="24"/>
          <w:szCs w:val="24"/>
          <w:rtl w:val="0"/>
        </w:rPr>
        <w:t xml:space="preserve">T. monococcum</w:t>
      </w:r>
      <w:r w:rsidDel="00000000" w:rsidR="00000000" w:rsidRPr="00000000">
        <w:rPr>
          <w:rFonts w:ascii="Times New Roman" w:cs="Times New Roman" w:eastAsia="Times New Roman" w:hAnsi="Times New Roman"/>
          <w:sz w:val="24"/>
          <w:szCs w:val="24"/>
          <w:rtl w:val="0"/>
        </w:rPr>
        <w:t xml:space="preserve"> a diploid with </w:t>
      </w:r>
      <w:r w:rsidDel="00000000" w:rsidR="00000000" w:rsidRPr="00000000">
        <w:rPr>
          <w:rFonts w:ascii="Times New Roman" w:cs="Times New Roman" w:eastAsia="Times New Roman" w:hAnsi="Times New Roman"/>
          <w:i w:val="1"/>
          <w:sz w:val="24"/>
          <w:szCs w:val="24"/>
          <w:rtl w:val="0"/>
        </w:rPr>
        <w:t xml:space="preserve">T.timopheevii</w:t>
      </w:r>
      <w:r w:rsidDel="00000000" w:rsidR="00000000" w:rsidRPr="00000000">
        <w:rPr>
          <w:rFonts w:ascii="Times New Roman" w:cs="Times New Roman" w:eastAsia="Times New Roman" w:hAnsi="Times New Roman"/>
          <w:sz w:val="24"/>
          <w:szCs w:val="24"/>
          <w:rtl w:val="0"/>
        </w:rPr>
        <w:t xml:space="preserve">. The two hexaloid make up two lineages of polyploid wheat;one,  Emmer lineage that consists of </w:t>
      </w:r>
      <w:r w:rsidDel="00000000" w:rsidR="00000000" w:rsidRPr="00000000">
        <w:rPr>
          <w:rFonts w:ascii="Times New Roman" w:cs="Times New Roman" w:eastAsia="Times New Roman" w:hAnsi="Times New Roman"/>
          <w:i w:val="1"/>
          <w:sz w:val="24"/>
          <w:szCs w:val="24"/>
          <w:rtl w:val="0"/>
        </w:rPr>
        <w:t xml:space="preserve">T. aestivum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 turgidum, while T.timopheevii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 zhukovskyi</w:t>
      </w:r>
      <w:r w:rsidDel="00000000" w:rsidR="00000000" w:rsidRPr="00000000">
        <w:rPr>
          <w:rFonts w:ascii="Times New Roman" w:cs="Times New Roman" w:eastAsia="Times New Roman" w:hAnsi="Times New Roman"/>
          <w:sz w:val="24"/>
          <w:szCs w:val="24"/>
          <w:rtl w:val="0"/>
        </w:rPr>
        <w:t xml:space="preserve"> make up the Timopheevii lineage.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Triticum urartu </w:t>
      </w:r>
      <w:r w:rsidDel="00000000" w:rsidR="00000000" w:rsidRPr="00000000">
        <w:rPr>
          <w:rFonts w:ascii="Times New Roman" w:cs="Times New Roman" w:eastAsia="Times New Roman" w:hAnsi="Times New Roman"/>
          <w:sz w:val="24"/>
          <w:szCs w:val="24"/>
          <w:rtl w:val="0"/>
        </w:rPr>
        <w:t xml:space="preserve"> with AA genome is believed to be the male parent contributing to the A genome in both lineages, while </w:t>
      </w:r>
      <w:r w:rsidDel="00000000" w:rsidR="00000000" w:rsidRPr="00000000">
        <w:rPr>
          <w:rFonts w:ascii="Times New Roman" w:cs="Times New Roman" w:eastAsia="Times New Roman" w:hAnsi="Times New Roman"/>
          <w:i w:val="1"/>
          <w:sz w:val="24"/>
          <w:szCs w:val="24"/>
          <w:rtl w:val="0"/>
        </w:rPr>
        <w:t xml:space="preserve">A. speltoides </w:t>
      </w:r>
      <w:r w:rsidDel="00000000" w:rsidR="00000000" w:rsidRPr="00000000">
        <w:rPr>
          <w:rFonts w:ascii="Times New Roman" w:cs="Times New Roman" w:eastAsia="Times New Roman" w:hAnsi="Times New Roman"/>
          <w:sz w:val="24"/>
          <w:szCs w:val="24"/>
          <w:rtl w:val="0"/>
        </w:rPr>
        <w:t xml:space="preserve">is the female donor contributing the G genome and cytoplasm to the Timopheevii lineage. Debates over the origin of the B genome and therefore the cytoplasm of </w:t>
      </w:r>
      <w:r w:rsidDel="00000000" w:rsidR="00000000" w:rsidRPr="00000000">
        <w:rPr>
          <w:rFonts w:ascii="Times New Roman" w:cs="Times New Roman" w:eastAsia="Times New Roman" w:hAnsi="Times New Roman"/>
          <w:i w:val="1"/>
          <w:sz w:val="24"/>
          <w:szCs w:val="24"/>
          <w:rtl w:val="0"/>
        </w:rPr>
        <w:t xml:space="preserve">T. turgidum</w:t>
      </w:r>
      <w:r w:rsidDel="00000000" w:rsidR="00000000" w:rsidRPr="00000000">
        <w:rPr>
          <w:rFonts w:ascii="Times New Roman" w:cs="Times New Roman" w:eastAsia="Times New Roman" w:hAnsi="Times New Roman"/>
          <w:sz w:val="24"/>
          <w:szCs w:val="24"/>
          <w:rtl w:val="0"/>
        </w:rPr>
        <w:t xml:space="preserve"> have spanned over decades with several hypotheses of the origin proposed. In one hypothesis, </w:t>
      </w:r>
      <w:r w:rsidDel="00000000" w:rsidR="00000000" w:rsidRPr="00000000">
        <w:rPr>
          <w:rFonts w:ascii="Times New Roman" w:cs="Times New Roman" w:eastAsia="Times New Roman" w:hAnsi="Times New Roman"/>
          <w:i w:val="1"/>
          <w:sz w:val="24"/>
          <w:szCs w:val="24"/>
          <w:rtl w:val="0"/>
        </w:rPr>
        <w:t xml:space="preserve">A. speltoides</w:t>
      </w:r>
      <w:r w:rsidDel="00000000" w:rsidR="00000000" w:rsidRPr="00000000">
        <w:rPr>
          <w:rFonts w:ascii="Times New Roman" w:cs="Times New Roman" w:eastAsia="Times New Roman" w:hAnsi="Times New Roman"/>
          <w:sz w:val="24"/>
          <w:szCs w:val="24"/>
          <w:rtl w:val="0"/>
        </w:rPr>
        <w:t xml:space="preserve"> is proposed as a possible donor, in which B and G genomes could have been derived from different genotypes of </w:t>
      </w:r>
      <w:r w:rsidDel="00000000" w:rsidR="00000000" w:rsidRPr="00000000">
        <w:rPr>
          <w:rFonts w:ascii="Times New Roman" w:cs="Times New Roman" w:eastAsia="Times New Roman" w:hAnsi="Times New Roman"/>
          <w:i w:val="1"/>
          <w:sz w:val="24"/>
          <w:szCs w:val="24"/>
          <w:rtl w:val="0"/>
        </w:rPr>
        <w:t xml:space="preserve">A. speltoides</w:t>
      </w:r>
      <w:r w:rsidDel="00000000" w:rsidR="00000000" w:rsidRPr="00000000">
        <w:rPr>
          <w:rFonts w:ascii="Times New Roman" w:cs="Times New Roman" w:eastAsia="Times New Roman" w:hAnsi="Times New Roman"/>
          <w:sz w:val="24"/>
          <w:szCs w:val="24"/>
          <w:rtl w:val="0"/>
        </w:rPr>
        <w:t xml:space="preserve">. This is possible due to its diverse plasmon and outcrossing nature of </w:t>
      </w:r>
      <w:r w:rsidDel="00000000" w:rsidR="00000000" w:rsidRPr="00000000">
        <w:rPr>
          <w:rFonts w:ascii="Times New Roman" w:cs="Times New Roman" w:eastAsia="Times New Roman" w:hAnsi="Times New Roman"/>
          <w:i w:val="1"/>
          <w:sz w:val="24"/>
          <w:szCs w:val="24"/>
          <w:rtl w:val="0"/>
        </w:rPr>
        <w:t xml:space="preserve">A. speltoides. </w:t>
      </w:r>
      <w:r w:rsidDel="00000000" w:rsidR="00000000" w:rsidRPr="00000000">
        <w:rPr>
          <w:rFonts w:ascii="Times New Roman" w:cs="Times New Roman" w:eastAsia="Times New Roman" w:hAnsi="Times New Roman"/>
          <w:sz w:val="24"/>
          <w:szCs w:val="24"/>
          <w:rtl w:val="0"/>
        </w:rPr>
        <w:t xml:space="preserve">Although the second hypothesis was contradicted by molecular and morphological data, it postulates the origin of the B genome to be in the</w:t>
      </w:r>
      <w:r w:rsidDel="00000000" w:rsidR="00000000" w:rsidRPr="00000000">
        <w:rPr>
          <w:rFonts w:ascii="Times New Roman" w:cs="Times New Roman" w:eastAsia="Times New Roman" w:hAnsi="Times New Roman"/>
          <w:i w:val="1"/>
          <w:sz w:val="24"/>
          <w:szCs w:val="24"/>
          <w:rtl w:val="0"/>
        </w:rPr>
        <w:t xml:space="preserve"> Sitopsis </w:t>
      </w:r>
      <w:r w:rsidDel="00000000" w:rsidR="00000000" w:rsidRPr="00000000">
        <w:rPr>
          <w:rFonts w:ascii="Times New Roman" w:cs="Times New Roman" w:eastAsia="Times New Roman" w:hAnsi="Times New Roman"/>
          <w:sz w:val="24"/>
          <w:szCs w:val="24"/>
          <w:rtl w:val="0"/>
        </w:rPr>
        <w:t xml:space="preserve">section of </w:t>
      </w:r>
      <w:r w:rsidDel="00000000" w:rsidR="00000000" w:rsidRPr="00000000">
        <w:rPr>
          <w:rFonts w:ascii="Times New Roman" w:cs="Times New Roman" w:eastAsia="Times New Roman" w:hAnsi="Times New Roman"/>
          <w:i w:val="1"/>
          <w:sz w:val="24"/>
          <w:szCs w:val="24"/>
          <w:rtl w:val="0"/>
        </w:rPr>
        <w:t xml:space="preserve">Aegilops</w:t>
      </w:r>
      <w:r w:rsidDel="00000000" w:rsidR="00000000" w:rsidRPr="00000000">
        <w:rPr>
          <w:rFonts w:ascii="Times New Roman" w:cs="Times New Roman" w:eastAsia="Times New Roman" w:hAnsi="Times New Roman"/>
          <w:sz w:val="24"/>
          <w:szCs w:val="24"/>
          <w:rtl w:val="0"/>
        </w:rPr>
        <w:t xml:space="preserve">. And lastly, the donor of B genome could be extinct or has yet to be collected.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availability of genomic information, the origin of the B and G genome had been more difficult to decipher from nuclear genome data. In a bid to understand the evolutionary history of the B and G genome, plasmon (in this case chloroplast) and nuclear marker data of </w:t>
      </w:r>
      <w:r w:rsidDel="00000000" w:rsidR="00000000" w:rsidRPr="00000000">
        <w:rPr>
          <w:rFonts w:ascii="Times New Roman" w:cs="Times New Roman" w:eastAsia="Times New Roman" w:hAnsi="Times New Roman"/>
          <w:i w:val="1"/>
          <w:sz w:val="24"/>
          <w:szCs w:val="24"/>
          <w:rtl w:val="0"/>
        </w:rPr>
        <w:t xml:space="preserve">Aegilops and tritucum </w:t>
      </w:r>
      <w:r w:rsidDel="00000000" w:rsidR="00000000" w:rsidRPr="00000000">
        <w:rPr>
          <w:rFonts w:ascii="Times New Roman" w:cs="Times New Roman" w:eastAsia="Times New Roman" w:hAnsi="Times New Roman"/>
          <w:sz w:val="24"/>
          <w:szCs w:val="24"/>
          <w:rtl w:val="0"/>
        </w:rPr>
        <w:t xml:space="preserve">species was used to reveal the origin of the chloroplast in the Emmer and Timopheevii lineage.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the data used in this analysis from Genbank using the accession provided in the paper. </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815"/>
        <w:gridCol w:w="5355"/>
        <w:tblGridChange w:id="0">
          <w:tblGrid>
            <w:gridCol w:w="2175"/>
            <w:gridCol w:w="1815"/>
            <w:gridCol w:w="5355"/>
          </w:tblGrid>
        </w:tblGridChange>
      </w:tblGrid>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accessions per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aestivum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T.turgidum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carthlicum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dicoccoides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speltoides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sharonensis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longissima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kotschyi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urartu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tauschii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Phylogeny Analysis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for this project is to re make the phylogenetic analysis done by Gornicki et al. The differences in the analysis here will be from the tool/programs used to perform various phylogenetic analytical steps. Once the genotypic data is established, I will perform a sequence alignment analysis in MAFFT. Gaps produced from the analysis will be removed manually. Next I will use PAUP to perform NJ using Juke-Cantor’s distances and a bootstrap analysis using 1000 reps. I will also build a majority rule maximum likelihood tree in RAxML using GTR-G model. I will also build a majority rule tree after partitioning the nucleotides based on codon. Finally, I will estimate the best nucleotide substitution model using bayesian information criterion in Mr. Bayes.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9">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Piotr Gornicki</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sz w:val="24"/>
            <w:szCs w:val="24"/>
            <w:rtl w:val="0"/>
          </w:rPr>
          <w:t xml:space="preserve">Huilan Zhu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sz w:val="24"/>
            <w:szCs w:val="24"/>
            <w:rtl w:val="0"/>
          </w:rPr>
          <w:t xml:space="preserve">Junwei Wang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sz w:val="24"/>
            <w:szCs w:val="24"/>
            <w:rtl w:val="0"/>
          </w:rPr>
          <w:t xml:space="preserve">Ghana S. Challa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8">
        <w:r w:rsidDel="00000000" w:rsidR="00000000" w:rsidRPr="00000000">
          <w:rPr>
            <w:rFonts w:ascii="Times New Roman" w:cs="Times New Roman" w:eastAsia="Times New Roman" w:hAnsi="Times New Roman"/>
            <w:sz w:val="24"/>
            <w:szCs w:val="24"/>
            <w:rtl w:val="0"/>
          </w:rPr>
          <w:t xml:space="preserve">Zhengzhi Zhang</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rtl w:val="0"/>
          </w:rPr>
          <w:t xml:space="preserve">Bikram S. Gill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20">
        <w:r w:rsidDel="00000000" w:rsidR="00000000" w:rsidRPr="00000000">
          <w:rPr>
            <w:rFonts w:ascii="Times New Roman" w:cs="Times New Roman" w:eastAsia="Times New Roman" w:hAnsi="Times New Roman"/>
            <w:sz w:val="24"/>
            <w:szCs w:val="24"/>
            <w:rtl w:val="0"/>
          </w:rPr>
          <w:t xml:space="preserve">Wanlong Li</w:t>
        </w:r>
      </w:hyperlink>
      <w:r w:rsidDel="00000000" w:rsidR="00000000" w:rsidRPr="00000000">
        <w:rPr>
          <w:rFonts w:ascii="Times New Roman" w:cs="Times New Roman" w:eastAsia="Times New Roman" w:hAnsi="Times New Roman"/>
          <w:sz w:val="24"/>
          <w:szCs w:val="24"/>
          <w:rtl w:val="0"/>
        </w:rPr>
        <w:t xml:space="preserve">, The chloroplast vie</w:t>
      </w:r>
      <w:r w:rsidDel="00000000" w:rsidR="00000000" w:rsidRPr="00000000">
        <w:rPr>
          <w:rFonts w:ascii="Times New Roman" w:cs="Times New Roman" w:eastAsia="Times New Roman" w:hAnsi="Times New Roman"/>
          <w:color w:val="1c1d1e"/>
          <w:sz w:val="24"/>
          <w:szCs w:val="24"/>
          <w:rtl w:val="0"/>
        </w:rPr>
        <w:t xml:space="preserve">w of the evolution of polyploid wheat (2014)</w:t>
      </w:r>
      <w:r w:rsidDel="00000000" w:rsidR="00000000" w:rsidRPr="00000000">
        <w:rPr>
          <w:rFonts w:ascii="Times New Roman" w:cs="Times New Roman" w:eastAsia="Times New Roman" w:hAnsi="Times New Roman"/>
          <w:b w:val="1"/>
          <w:i w:val="1"/>
          <w:color w:val="1c1d1e"/>
          <w:sz w:val="24"/>
          <w:szCs w:val="24"/>
          <w:rtl w:val="0"/>
        </w:rPr>
        <w:t xml:space="preserve">, </w:t>
      </w:r>
      <w:r w:rsidDel="00000000" w:rsidR="00000000" w:rsidRPr="00000000">
        <w:rPr>
          <w:rFonts w:ascii="Times New Roman" w:cs="Times New Roman" w:eastAsia="Times New Roman" w:hAnsi="Times New Roman"/>
          <w:i w:val="1"/>
          <w:color w:val="1c1d1e"/>
          <w:sz w:val="24"/>
          <w:szCs w:val="24"/>
          <w:rtl w:val="0"/>
        </w:rPr>
        <w:t xml:space="preserve">New Phytologist, 204(3), 74-714</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ph.onlinelibrary.wiley.com/action/doSearch?ContribAuthorStored=Li%2C+Wanlong" TargetMode="External"/><Relationship Id="rId11" Type="http://schemas.openxmlformats.org/officeDocument/2006/relationships/hyperlink" Target="https://nph.onlinelibrary.wiley.com/action/doSearch?ContribAuthorStored=Gill%2C+Bikram+S" TargetMode="External"/><Relationship Id="rId10" Type="http://schemas.openxmlformats.org/officeDocument/2006/relationships/hyperlink" Target="https://nph.onlinelibrary.wiley.com/action/doSearch?ContribAuthorStored=Zhang%2C+Zhengzhi" TargetMode="External"/><Relationship Id="rId13" Type="http://schemas.openxmlformats.org/officeDocument/2006/relationships/hyperlink" Target="https://doi.org/10.1111/nph.12931" TargetMode="External"/><Relationship Id="rId12" Type="http://schemas.openxmlformats.org/officeDocument/2006/relationships/hyperlink" Target="https://nph.onlinelibrary.wiley.com/action/doSearch?ContribAuthorStored=Li%2C+Wan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ph.onlinelibrary.wiley.com/action/doSearch?ContribAuthorStored=Challa%2C+Ghana+S" TargetMode="External"/><Relationship Id="rId15" Type="http://schemas.openxmlformats.org/officeDocument/2006/relationships/hyperlink" Target="https://nph.onlinelibrary.wiley.com/action/doSearch?ContribAuthorStored=Zhu%2C+Huilan" TargetMode="External"/><Relationship Id="rId14" Type="http://schemas.openxmlformats.org/officeDocument/2006/relationships/hyperlink" Target="https://nph.onlinelibrary.wiley.com/action/doSearch?ContribAuthorStored=Gornicki%2C+Piotr" TargetMode="External"/><Relationship Id="rId17" Type="http://schemas.openxmlformats.org/officeDocument/2006/relationships/hyperlink" Target="https://nph.onlinelibrary.wiley.com/action/doSearch?ContribAuthorStored=Challa%2C+Ghana+S" TargetMode="External"/><Relationship Id="rId16" Type="http://schemas.openxmlformats.org/officeDocument/2006/relationships/hyperlink" Target="https://nph.onlinelibrary.wiley.com/action/doSearch?ContribAuthorStored=Wang%2C+Junwei" TargetMode="External"/><Relationship Id="rId5" Type="http://schemas.openxmlformats.org/officeDocument/2006/relationships/styles" Target="styles.xml"/><Relationship Id="rId19" Type="http://schemas.openxmlformats.org/officeDocument/2006/relationships/hyperlink" Target="https://nph.onlinelibrary.wiley.com/action/doSearch?ContribAuthorStored=Gill%2C+Bikram+S" TargetMode="External"/><Relationship Id="rId6" Type="http://schemas.openxmlformats.org/officeDocument/2006/relationships/hyperlink" Target="https://nph.onlinelibrary.wiley.com/action/doSearch?ContribAuthorStored=Gornicki%2C+Piotr" TargetMode="External"/><Relationship Id="rId18" Type="http://schemas.openxmlformats.org/officeDocument/2006/relationships/hyperlink" Target="https://nph.onlinelibrary.wiley.com/action/doSearch?ContribAuthorStored=Zhang%2C+Zhengzhi" TargetMode="External"/><Relationship Id="rId7" Type="http://schemas.openxmlformats.org/officeDocument/2006/relationships/hyperlink" Target="https://nph.onlinelibrary.wiley.com/action/doSearch?ContribAuthorStored=Zhu%2C+Huilan" TargetMode="External"/><Relationship Id="rId8" Type="http://schemas.openxmlformats.org/officeDocument/2006/relationships/hyperlink" Target="https://nph.onlinelibrary.wiley.com/action/doSearch?ContribAuthorStored=Wang%2C+Jun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