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537" w:rsidRPr="00093707" w:rsidRDefault="00145537" w:rsidP="00EB7DF4">
      <w:pPr>
        <w:spacing w:line="360" w:lineRule="auto"/>
        <w:ind w:firstLine="708"/>
        <w:jc w:val="center"/>
        <w:rPr>
          <w:rFonts w:ascii="Times New Roman" w:hAnsi="Times New Roman" w:cs="Times New Roman"/>
          <w:sz w:val="28"/>
          <w:szCs w:val="28"/>
        </w:rPr>
      </w:pPr>
      <w:r w:rsidRPr="00093707">
        <w:rPr>
          <w:rFonts w:ascii="Times New Roman" w:hAnsi="Times New Roman" w:cs="Times New Roman"/>
          <w:sz w:val="28"/>
          <w:szCs w:val="28"/>
        </w:rPr>
        <w:t>Министерство образования и науки Российской Федерации</w:t>
      </w:r>
    </w:p>
    <w:p w:rsidR="00145537" w:rsidRPr="00093707" w:rsidRDefault="00145537" w:rsidP="00145537">
      <w:pPr>
        <w:spacing w:line="360" w:lineRule="auto"/>
        <w:jc w:val="center"/>
        <w:rPr>
          <w:rFonts w:ascii="Times New Roman" w:hAnsi="Times New Roman" w:cs="Times New Roman"/>
          <w:sz w:val="28"/>
          <w:szCs w:val="28"/>
        </w:rPr>
      </w:pPr>
      <w:r w:rsidRPr="00093707">
        <w:rPr>
          <w:rFonts w:ascii="Times New Roman" w:hAnsi="Times New Roman" w:cs="Times New Roman"/>
          <w:sz w:val="28"/>
          <w:szCs w:val="28"/>
        </w:rPr>
        <w:t>Государственное автоно</w:t>
      </w:r>
      <w:r>
        <w:rPr>
          <w:rFonts w:ascii="Times New Roman" w:hAnsi="Times New Roman" w:cs="Times New Roman"/>
          <w:sz w:val="28"/>
          <w:szCs w:val="28"/>
        </w:rPr>
        <w:t xml:space="preserve">мное образовательное учреждение высшего </w:t>
      </w:r>
      <w:r w:rsidRPr="00093707">
        <w:rPr>
          <w:rFonts w:ascii="Times New Roman" w:hAnsi="Times New Roman" w:cs="Times New Roman"/>
          <w:sz w:val="28"/>
          <w:szCs w:val="28"/>
        </w:rPr>
        <w:t>образования</w:t>
      </w:r>
    </w:p>
    <w:p w:rsidR="00145537" w:rsidRPr="00093707" w:rsidRDefault="00145537" w:rsidP="00145537">
      <w:pPr>
        <w:spacing w:line="360" w:lineRule="auto"/>
        <w:jc w:val="center"/>
        <w:rPr>
          <w:rFonts w:ascii="Times New Roman" w:hAnsi="Times New Roman" w:cs="Times New Roman"/>
          <w:sz w:val="28"/>
          <w:szCs w:val="28"/>
        </w:rPr>
      </w:pPr>
      <w:r w:rsidRPr="00093707">
        <w:rPr>
          <w:rFonts w:ascii="Times New Roman" w:hAnsi="Times New Roman" w:cs="Times New Roman"/>
          <w:sz w:val="28"/>
          <w:szCs w:val="28"/>
        </w:rPr>
        <w:t>Южный федеральный университет</w:t>
      </w:r>
    </w:p>
    <w:p w:rsidR="00145537" w:rsidRPr="00093707" w:rsidRDefault="00145537" w:rsidP="00145537">
      <w:pPr>
        <w:spacing w:line="360" w:lineRule="auto"/>
        <w:jc w:val="center"/>
        <w:rPr>
          <w:rFonts w:ascii="Times New Roman" w:hAnsi="Times New Roman" w:cs="Times New Roman"/>
          <w:sz w:val="28"/>
          <w:szCs w:val="28"/>
        </w:rPr>
      </w:pPr>
      <w:r w:rsidRPr="00093707">
        <w:rPr>
          <w:rFonts w:ascii="Times New Roman" w:hAnsi="Times New Roman" w:cs="Times New Roman"/>
          <w:sz w:val="28"/>
          <w:szCs w:val="28"/>
        </w:rPr>
        <w:t>Институт истории и международных отношений</w:t>
      </w:r>
    </w:p>
    <w:p w:rsidR="00F804AB" w:rsidRDefault="00145537" w:rsidP="00145537">
      <w:pPr>
        <w:jc w:val="center"/>
        <w:rPr>
          <w:rFonts w:ascii="Times New Roman" w:hAnsi="Times New Roman" w:cs="Times New Roman"/>
          <w:sz w:val="28"/>
          <w:szCs w:val="28"/>
        </w:rPr>
      </w:pPr>
      <w:r w:rsidRPr="00093707">
        <w:rPr>
          <w:rFonts w:ascii="Times New Roman" w:hAnsi="Times New Roman" w:cs="Times New Roman"/>
          <w:sz w:val="28"/>
          <w:szCs w:val="28"/>
        </w:rPr>
        <w:t xml:space="preserve">Кафедра </w:t>
      </w:r>
      <w:r>
        <w:rPr>
          <w:rFonts w:ascii="Times New Roman" w:hAnsi="Times New Roman" w:cs="Times New Roman"/>
          <w:sz w:val="28"/>
          <w:szCs w:val="28"/>
        </w:rPr>
        <w:t>зарубежной истории и международных отношений</w:t>
      </w:r>
    </w:p>
    <w:p w:rsidR="00145537" w:rsidRDefault="00145537" w:rsidP="00145537">
      <w:pPr>
        <w:rPr>
          <w:rFonts w:ascii="Times New Roman" w:hAnsi="Times New Roman" w:cs="Times New Roman"/>
          <w:sz w:val="28"/>
          <w:szCs w:val="28"/>
        </w:rPr>
      </w:pPr>
    </w:p>
    <w:p w:rsidR="00145537" w:rsidRDefault="00145537" w:rsidP="00145537">
      <w:pPr>
        <w:jc w:val="center"/>
        <w:rPr>
          <w:rFonts w:ascii="Times New Roman" w:hAnsi="Times New Roman" w:cs="Times New Roman"/>
          <w:sz w:val="28"/>
          <w:szCs w:val="28"/>
        </w:rPr>
      </w:pPr>
    </w:p>
    <w:p w:rsidR="00145537" w:rsidRDefault="00145537" w:rsidP="00145537">
      <w:pPr>
        <w:jc w:val="center"/>
        <w:rPr>
          <w:rFonts w:ascii="Times New Roman" w:hAnsi="Times New Roman" w:cs="Times New Roman"/>
          <w:sz w:val="28"/>
          <w:szCs w:val="28"/>
        </w:rPr>
      </w:pPr>
    </w:p>
    <w:p w:rsidR="00145537" w:rsidRPr="00FB3D31" w:rsidRDefault="00145537" w:rsidP="00145537">
      <w:pPr>
        <w:spacing w:line="360" w:lineRule="auto"/>
        <w:jc w:val="center"/>
        <w:rPr>
          <w:rFonts w:ascii="Times New Roman" w:hAnsi="Times New Roman" w:cs="Times New Roman"/>
          <w:b/>
          <w:sz w:val="28"/>
          <w:szCs w:val="28"/>
        </w:rPr>
      </w:pPr>
      <w:r w:rsidRPr="00FB3D31">
        <w:rPr>
          <w:rFonts w:ascii="Times New Roman" w:hAnsi="Times New Roman" w:cs="Times New Roman"/>
          <w:b/>
          <w:sz w:val="28"/>
          <w:szCs w:val="28"/>
        </w:rPr>
        <w:t>Курсовая работа на тему:</w:t>
      </w:r>
    </w:p>
    <w:p w:rsidR="00145537" w:rsidRPr="00FB3D31" w:rsidRDefault="00145537" w:rsidP="00145537">
      <w:pPr>
        <w:spacing w:line="360" w:lineRule="auto"/>
        <w:jc w:val="center"/>
        <w:rPr>
          <w:rFonts w:ascii="Times New Roman" w:hAnsi="Times New Roman" w:cs="Times New Roman"/>
          <w:b/>
          <w:sz w:val="28"/>
          <w:szCs w:val="28"/>
        </w:rPr>
      </w:pPr>
      <w:r w:rsidRPr="00FB3D31">
        <w:rPr>
          <w:rFonts w:ascii="Times New Roman" w:hAnsi="Times New Roman" w:cs="Times New Roman"/>
          <w:b/>
          <w:sz w:val="28"/>
          <w:szCs w:val="28"/>
        </w:rPr>
        <w:t>«</w:t>
      </w:r>
      <w:r w:rsidR="005F30AC">
        <w:rPr>
          <w:rFonts w:ascii="Times New Roman" w:hAnsi="Times New Roman" w:cs="Times New Roman"/>
          <w:b/>
          <w:sz w:val="28"/>
          <w:szCs w:val="28"/>
        </w:rPr>
        <w:t>Раннее христианство</w:t>
      </w:r>
      <w:r>
        <w:rPr>
          <w:rFonts w:ascii="Times New Roman" w:hAnsi="Times New Roman" w:cs="Times New Roman"/>
          <w:b/>
          <w:sz w:val="28"/>
          <w:szCs w:val="28"/>
        </w:rPr>
        <w:t xml:space="preserve"> в городах Северно</w:t>
      </w:r>
      <w:r w:rsidR="00A96669">
        <w:rPr>
          <w:rFonts w:ascii="Times New Roman" w:hAnsi="Times New Roman" w:cs="Times New Roman"/>
          <w:b/>
          <w:sz w:val="28"/>
          <w:szCs w:val="28"/>
        </w:rPr>
        <w:t>го Причерноморья в современной науке</w:t>
      </w:r>
      <w:r>
        <w:rPr>
          <w:rFonts w:ascii="Times New Roman" w:hAnsi="Times New Roman" w:cs="Times New Roman"/>
          <w:b/>
          <w:sz w:val="28"/>
          <w:szCs w:val="28"/>
        </w:rPr>
        <w:t>»</w:t>
      </w:r>
    </w:p>
    <w:p w:rsidR="00145537" w:rsidRDefault="00145537" w:rsidP="00145537">
      <w:pPr>
        <w:spacing w:line="360" w:lineRule="auto"/>
        <w:jc w:val="center"/>
        <w:rPr>
          <w:rFonts w:ascii="Times New Roman" w:hAnsi="Times New Roman" w:cs="Times New Roman"/>
          <w:sz w:val="28"/>
          <w:szCs w:val="28"/>
        </w:rPr>
      </w:pPr>
    </w:p>
    <w:p w:rsidR="00145537" w:rsidRDefault="00145537" w:rsidP="00145537">
      <w:pPr>
        <w:spacing w:line="360" w:lineRule="auto"/>
        <w:rPr>
          <w:rFonts w:ascii="Times New Roman" w:hAnsi="Times New Roman" w:cs="Times New Roman"/>
          <w:sz w:val="28"/>
          <w:szCs w:val="28"/>
        </w:rPr>
      </w:pPr>
    </w:p>
    <w:p w:rsidR="00145537" w:rsidRDefault="00FA4C52"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С</w:t>
      </w:r>
      <w:r w:rsidR="00281B16">
        <w:rPr>
          <w:rFonts w:ascii="Times New Roman" w:hAnsi="Times New Roman" w:cs="Times New Roman"/>
          <w:sz w:val="28"/>
          <w:szCs w:val="28"/>
        </w:rPr>
        <w:t>тудентки 2</w:t>
      </w:r>
      <w:r w:rsidR="00145537">
        <w:rPr>
          <w:rFonts w:ascii="Times New Roman" w:hAnsi="Times New Roman" w:cs="Times New Roman"/>
          <w:sz w:val="28"/>
          <w:szCs w:val="28"/>
        </w:rPr>
        <w:t xml:space="preserve"> курса 4 группы</w:t>
      </w:r>
    </w:p>
    <w:p w:rsidR="00145537" w:rsidRDefault="00FA4C52"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направления</w:t>
      </w:r>
      <w:r w:rsidR="00145537">
        <w:rPr>
          <w:rFonts w:ascii="Times New Roman" w:hAnsi="Times New Roman" w:cs="Times New Roman"/>
          <w:sz w:val="28"/>
          <w:szCs w:val="28"/>
        </w:rPr>
        <w:t xml:space="preserve"> подготовки 46.03.01 «История»</w:t>
      </w:r>
    </w:p>
    <w:p w:rsidR="00145537" w:rsidRDefault="00145537"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Тарасовой Валентины Владимировны</w:t>
      </w:r>
    </w:p>
    <w:p w:rsidR="00145537" w:rsidRDefault="00145537"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145537" w:rsidRDefault="00145537"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к.и.н., доцент кафедры</w:t>
      </w:r>
    </w:p>
    <w:p w:rsidR="00145537" w:rsidRDefault="00145537" w:rsidP="00145537">
      <w:pPr>
        <w:spacing w:line="360" w:lineRule="auto"/>
        <w:jc w:val="right"/>
        <w:rPr>
          <w:rFonts w:ascii="Times New Roman" w:hAnsi="Times New Roman" w:cs="Times New Roman"/>
          <w:sz w:val="28"/>
          <w:szCs w:val="28"/>
        </w:rPr>
      </w:pPr>
      <w:r>
        <w:rPr>
          <w:rFonts w:ascii="Times New Roman" w:hAnsi="Times New Roman" w:cs="Times New Roman"/>
          <w:sz w:val="28"/>
          <w:szCs w:val="28"/>
        </w:rPr>
        <w:t>Кореневский Андрей Витальевич</w:t>
      </w:r>
    </w:p>
    <w:p w:rsidR="00145537" w:rsidRDefault="00145537" w:rsidP="00145537">
      <w:pPr>
        <w:spacing w:line="360" w:lineRule="auto"/>
        <w:jc w:val="right"/>
        <w:rPr>
          <w:rFonts w:ascii="Times New Roman" w:hAnsi="Times New Roman" w:cs="Times New Roman"/>
          <w:sz w:val="28"/>
          <w:szCs w:val="28"/>
        </w:rPr>
      </w:pPr>
    </w:p>
    <w:p w:rsidR="00145537" w:rsidRDefault="00145537" w:rsidP="00145537">
      <w:pPr>
        <w:spacing w:line="360" w:lineRule="auto"/>
        <w:jc w:val="center"/>
        <w:rPr>
          <w:rFonts w:ascii="Times New Roman" w:hAnsi="Times New Roman" w:cs="Times New Roman"/>
          <w:sz w:val="28"/>
          <w:szCs w:val="28"/>
        </w:rPr>
      </w:pPr>
      <w:r>
        <w:rPr>
          <w:rFonts w:ascii="Times New Roman" w:hAnsi="Times New Roman" w:cs="Times New Roman"/>
          <w:sz w:val="28"/>
          <w:szCs w:val="28"/>
        </w:rPr>
        <w:t>Ростов-на-Дону</w:t>
      </w:r>
    </w:p>
    <w:p w:rsidR="00145537" w:rsidRDefault="00B83C2E" w:rsidP="00145537">
      <w:pPr>
        <w:spacing w:line="360" w:lineRule="auto"/>
        <w:jc w:val="center"/>
        <w:rPr>
          <w:rFonts w:ascii="Times New Roman" w:hAnsi="Times New Roman" w:cs="Times New Roman"/>
          <w:sz w:val="28"/>
          <w:szCs w:val="28"/>
        </w:rPr>
      </w:pPr>
      <w:r>
        <w:rPr>
          <w:rFonts w:ascii="Times New Roman" w:hAnsi="Times New Roman" w:cs="Times New Roman"/>
          <w:sz w:val="28"/>
          <w:szCs w:val="28"/>
        </w:rPr>
        <w:t>2016</w:t>
      </w:r>
    </w:p>
    <w:p w:rsidR="00145537" w:rsidRPr="00B44838" w:rsidRDefault="00145537" w:rsidP="00145537">
      <w:pPr>
        <w:spacing w:line="360" w:lineRule="auto"/>
        <w:jc w:val="center"/>
        <w:rPr>
          <w:rFonts w:ascii="Times New Roman" w:hAnsi="Times New Roman" w:cs="Times New Roman"/>
          <w:b/>
          <w:i/>
          <w:sz w:val="32"/>
          <w:szCs w:val="32"/>
        </w:rPr>
      </w:pPr>
      <w:r w:rsidRPr="00B44838">
        <w:rPr>
          <w:rFonts w:ascii="Times New Roman" w:hAnsi="Times New Roman" w:cs="Times New Roman"/>
          <w:b/>
          <w:i/>
          <w:sz w:val="32"/>
          <w:szCs w:val="32"/>
        </w:rPr>
        <w:lastRenderedPageBreak/>
        <w:t>Содержание</w:t>
      </w:r>
    </w:p>
    <w:tbl>
      <w:tblPr>
        <w:tblStyle w:val="a3"/>
        <w:tblW w:w="9784" w:type="dxa"/>
        <w:tblLook w:val="04A0" w:firstRow="1" w:lastRow="0" w:firstColumn="1" w:lastColumn="0" w:noHBand="0" w:noVBand="1"/>
      </w:tblPr>
      <w:tblGrid>
        <w:gridCol w:w="627"/>
        <w:gridCol w:w="8617"/>
        <w:gridCol w:w="540"/>
      </w:tblGrid>
      <w:tr w:rsidR="00145537" w:rsidTr="004173E5">
        <w:trPr>
          <w:trHeight w:val="391"/>
        </w:trPr>
        <w:tc>
          <w:tcPr>
            <w:tcW w:w="627" w:type="dxa"/>
            <w:tcBorders>
              <w:top w:val="nil"/>
              <w:left w:val="nil"/>
              <w:bottom w:val="nil"/>
              <w:right w:val="nil"/>
            </w:tcBorders>
          </w:tcPr>
          <w:p w:rsidR="00145537" w:rsidRPr="00EF5636" w:rsidRDefault="00145537" w:rsidP="002518DA">
            <w:pPr>
              <w:spacing w:line="360" w:lineRule="auto"/>
              <w:rPr>
                <w:rFonts w:ascii="Times New Roman" w:hAnsi="Times New Roman" w:cs="Times New Roman"/>
                <w:b/>
                <w:i/>
                <w:sz w:val="28"/>
                <w:szCs w:val="28"/>
                <w:lang w:val="en-GB"/>
              </w:rPr>
            </w:pPr>
            <w:r>
              <w:rPr>
                <w:rFonts w:ascii="Times New Roman" w:hAnsi="Times New Roman" w:cs="Times New Roman"/>
                <w:b/>
                <w:i/>
                <w:sz w:val="28"/>
                <w:szCs w:val="28"/>
                <w:lang w:val="en-GB"/>
              </w:rPr>
              <w:t>I.</w:t>
            </w:r>
          </w:p>
        </w:tc>
        <w:tc>
          <w:tcPr>
            <w:tcW w:w="8617" w:type="dxa"/>
            <w:tcBorders>
              <w:top w:val="nil"/>
              <w:left w:val="nil"/>
              <w:bottom w:val="nil"/>
              <w:right w:val="nil"/>
            </w:tcBorders>
          </w:tcPr>
          <w:p w:rsidR="00145537" w:rsidRDefault="004173E5" w:rsidP="002518DA">
            <w:pPr>
              <w:spacing w:line="360" w:lineRule="auto"/>
              <w:rPr>
                <w:rFonts w:ascii="Times New Roman" w:hAnsi="Times New Roman" w:cs="Times New Roman"/>
                <w:b/>
                <w:i/>
                <w:sz w:val="28"/>
                <w:szCs w:val="28"/>
              </w:rPr>
            </w:pPr>
            <w:r>
              <w:rPr>
                <w:rFonts w:ascii="Times New Roman" w:hAnsi="Times New Roman" w:cs="Times New Roman"/>
                <w:b/>
                <w:i/>
                <w:sz w:val="28"/>
                <w:szCs w:val="28"/>
              </w:rPr>
              <w:t>Введение</w:t>
            </w:r>
          </w:p>
        </w:tc>
        <w:tc>
          <w:tcPr>
            <w:tcW w:w="540"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r>
              <w:rPr>
                <w:rFonts w:ascii="Times New Roman" w:hAnsi="Times New Roman" w:cs="Times New Roman"/>
                <w:b/>
                <w:i/>
                <w:sz w:val="28"/>
                <w:szCs w:val="28"/>
              </w:rPr>
              <w:t>3</w:t>
            </w:r>
          </w:p>
        </w:tc>
      </w:tr>
      <w:tr w:rsidR="00145537" w:rsidTr="004173E5">
        <w:trPr>
          <w:cantSplit/>
          <w:trHeight w:val="567"/>
        </w:trPr>
        <w:tc>
          <w:tcPr>
            <w:tcW w:w="627" w:type="dxa"/>
            <w:tcBorders>
              <w:top w:val="nil"/>
              <w:left w:val="nil"/>
              <w:bottom w:val="nil"/>
              <w:right w:val="nil"/>
            </w:tcBorders>
          </w:tcPr>
          <w:p w:rsidR="00145537" w:rsidRPr="00B44838" w:rsidRDefault="00145537" w:rsidP="002518DA">
            <w:pPr>
              <w:spacing w:line="360" w:lineRule="auto"/>
              <w:rPr>
                <w:rFonts w:ascii="Times New Roman" w:hAnsi="Times New Roman" w:cs="Times New Roman"/>
                <w:b/>
                <w:i/>
                <w:sz w:val="28"/>
                <w:szCs w:val="28"/>
              </w:rPr>
            </w:pPr>
            <w:r>
              <w:rPr>
                <w:rFonts w:ascii="Times New Roman" w:hAnsi="Times New Roman" w:cs="Times New Roman"/>
                <w:b/>
                <w:i/>
                <w:sz w:val="28"/>
                <w:szCs w:val="28"/>
                <w:lang w:val="en-GB"/>
              </w:rPr>
              <w:t>II</w:t>
            </w:r>
            <w:r w:rsidRPr="00B44838">
              <w:rPr>
                <w:rFonts w:ascii="Times New Roman" w:hAnsi="Times New Roman" w:cs="Times New Roman"/>
                <w:b/>
                <w:i/>
                <w:sz w:val="28"/>
                <w:szCs w:val="28"/>
              </w:rPr>
              <w:t>.</w:t>
            </w:r>
          </w:p>
        </w:tc>
        <w:tc>
          <w:tcPr>
            <w:tcW w:w="8617" w:type="dxa"/>
            <w:tcBorders>
              <w:top w:val="nil"/>
              <w:left w:val="nil"/>
              <w:bottom w:val="nil"/>
              <w:right w:val="nil"/>
            </w:tcBorders>
          </w:tcPr>
          <w:p w:rsidR="004173E5" w:rsidRPr="004173E5" w:rsidRDefault="00145537" w:rsidP="00145537">
            <w:pPr>
              <w:spacing w:line="360" w:lineRule="auto"/>
              <w:rPr>
                <w:rFonts w:ascii="Times New Roman" w:hAnsi="Times New Roman" w:cs="Times New Roman"/>
                <w:sz w:val="28"/>
                <w:szCs w:val="28"/>
              </w:rPr>
            </w:pPr>
            <w:r w:rsidRPr="00AE2064">
              <w:rPr>
                <w:rFonts w:ascii="Times New Roman" w:hAnsi="Times New Roman" w:cs="Times New Roman"/>
                <w:b/>
                <w:i/>
                <w:sz w:val="28"/>
                <w:szCs w:val="28"/>
                <w:u w:val="single"/>
              </w:rPr>
              <w:t>Глава 1.</w:t>
            </w:r>
            <w:r w:rsidRPr="00B44838">
              <w:rPr>
                <w:rFonts w:ascii="Times New Roman" w:hAnsi="Times New Roman" w:cs="Times New Roman"/>
                <w:b/>
                <w:i/>
                <w:sz w:val="28"/>
                <w:szCs w:val="28"/>
              </w:rPr>
              <w:t xml:space="preserve"> </w:t>
            </w:r>
            <w:r w:rsidR="004173E5">
              <w:rPr>
                <w:rFonts w:ascii="Times New Roman" w:hAnsi="Times New Roman" w:cs="Times New Roman"/>
                <w:sz w:val="28"/>
                <w:szCs w:val="28"/>
              </w:rPr>
              <w:t>Предпосылки распространения христианства в Северном Причерноморье</w:t>
            </w:r>
          </w:p>
        </w:tc>
        <w:tc>
          <w:tcPr>
            <w:tcW w:w="540" w:type="dxa"/>
            <w:tcBorders>
              <w:top w:val="nil"/>
              <w:left w:val="nil"/>
              <w:bottom w:val="nil"/>
              <w:right w:val="nil"/>
            </w:tcBorders>
          </w:tcPr>
          <w:p w:rsidR="00145537" w:rsidRDefault="00145537" w:rsidP="002518DA">
            <w:pPr>
              <w:spacing w:line="360" w:lineRule="auto"/>
              <w:jc w:val="both"/>
              <w:rPr>
                <w:rFonts w:ascii="Times New Roman" w:hAnsi="Times New Roman" w:cs="Times New Roman"/>
                <w:b/>
                <w:i/>
                <w:sz w:val="28"/>
                <w:szCs w:val="28"/>
              </w:rPr>
            </w:pPr>
          </w:p>
          <w:p w:rsidR="00145537" w:rsidRDefault="00145537" w:rsidP="002518DA">
            <w:pPr>
              <w:spacing w:line="360" w:lineRule="auto"/>
              <w:jc w:val="both"/>
              <w:rPr>
                <w:rFonts w:ascii="Times New Roman" w:hAnsi="Times New Roman" w:cs="Times New Roman"/>
                <w:b/>
                <w:i/>
                <w:sz w:val="28"/>
                <w:szCs w:val="28"/>
              </w:rPr>
            </w:pPr>
          </w:p>
        </w:tc>
      </w:tr>
      <w:tr w:rsidR="00145537" w:rsidTr="004173E5">
        <w:trPr>
          <w:trHeight w:val="363"/>
        </w:trPr>
        <w:tc>
          <w:tcPr>
            <w:tcW w:w="627"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p>
        </w:tc>
        <w:tc>
          <w:tcPr>
            <w:tcW w:w="8617" w:type="dxa"/>
            <w:tcBorders>
              <w:top w:val="nil"/>
              <w:left w:val="nil"/>
              <w:bottom w:val="nil"/>
              <w:right w:val="nil"/>
            </w:tcBorders>
          </w:tcPr>
          <w:p w:rsidR="000F02B1" w:rsidRDefault="00145537" w:rsidP="00145537">
            <w:pPr>
              <w:spacing w:line="360" w:lineRule="auto"/>
              <w:rPr>
                <w:rFonts w:ascii="Times New Roman" w:hAnsi="Times New Roman"/>
                <w:sz w:val="28"/>
                <w:szCs w:val="28"/>
              </w:rPr>
            </w:pPr>
            <w:r w:rsidRPr="00AE2064">
              <w:rPr>
                <w:rFonts w:ascii="Times New Roman" w:hAnsi="Times New Roman" w:cs="Times New Roman"/>
                <w:b/>
                <w:i/>
                <w:sz w:val="28"/>
                <w:szCs w:val="28"/>
                <w:u w:val="single"/>
              </w:rPr>
              <w:t>Глава 2.</w:t>
            </w:r>
            <w:r w:rsidRPr="00B44838">
              <w:rPr>
                <w:rFonts w:ascii="Times New Roman" w:hAnsi="Times New Roman" w:cs="Times New Roman"/>
                <w:b/>
                <w:i/>
                <w:sz w:val="28"/>
                <w:szCs w:val="28"/>
              </w:rPr>
              <w:t xml:space="preserve"> </w:t>
            </w:r>
            <w:r w:rsidR="00C725ED">
              <w:rPr>
                <w:rFonts w:ascii="Times New Roman" w:hAnsi="Times New Roman"/>
                <w:sz w:val="28"/>
                <w:szCs w:val="28"/>
              </w:rPr>
              <w:t>Основные гипотезы</w:t>
            </w:r>
            <w:r w:rsidR="004173E5">
              <w:rPr>
                <w:rFonts w:ascii="Times New Roman" w:hAnsi="Times New Roman"/>
                <w:sz w:val="28"/>
                <w:szCs w:val="28"/>
              </w:rPr>
              <w:t xml:space="preserve"> о христианстве в Северном Причерноморье в историографии</w:t>
            </w:r>
          </w:p>
          <w:p w:rsidR="000F02B1" w:rsidRPr="004173E5" w:rsidRDefault="000F02B1" w:rsidP="00EB7DF4">
            <w:pPr>
              <w:spacing w:line="360" w:lineRule="auto"/>
              <w:rPr>
                <w:rFonts w:ascii="Times New Roman" w:hAnsi="Times New Roman"/>
                <w:sz w:val="28"/>
                <w:szCs w:val="28"/>
              </w:rPr>
            </w:pPr>
            <w:r w:rsidRPr="00D32554">
              <w:rPr>
                <w:rFonts w:ascii="Times New Roman" w:hAnsi="Times New Roman"/>
                <w:b/>
                <w:i/>
                <w:sz w:val="28"/>
                <w:szCs w:val="28"/>
                <w:u w:val="single"/>
              </w:rPr>
              <w:t>Глава 3.</w:t>
            </w:r>
            <w:r>
              <w:rPr>
                <w:rFonts w:ascii="Times New Roman" w:hAnsi="Times New Roman"/>
                <w:sz w:val="28"/>
                <w:szCs w:val="28"/>
              </w:rPr>
              <w:t xml:space="preserve"> </w:t>
            </w:r>
            <w:r w:rsidR="00EB7DF4">
              <w:rPr>
                <w:rFonts w:ascii="Times New Roman" w:hAnsi="Times New Roman"/>
                <w:sz w:val="28"/>
                <w:szCs w:val="28"/>
              </w:rPr>
              <w:t xml:space="preserve"> Основные тенденции религиозной жизни Северного Причерноморья в позднеантичный период</w:t>
            </w:r>
          </w:p>
        </w:tc>
        <w:tc>
          <w:tcPr>
            <w:tcW w:w="540"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p>
        </w:tc>
      </w:tr>
      <w:tr w:rsidR="00145537" w:rsidTr="004173E5">
        <w:trPr>
          <w:trHeight w:val="391"/>
        </w:trPr>
        <w:tc>
          <w:tcPr>
            <w:tcW w:w="627"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r w:rsidRPr="00B44838">
              <w:rPr>
                <w:rFonts w:ascii="Times New Roman" w:hAnsi="Times New Roman" w:cs="Times New Roman"/>
                <w:b/>
                <w:i/>
                <w:sz w:val="28"/>
                <w:szCs w:val="28"/>
              </w:rPr>
              <w:t>III.</w:t>
            </w:r>
          </w:p>
        </w:tc>
        <w:tc>
          <w:tcPr>
            <w:tcW w:w="8617"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r w:rsidRPr="00B44838">
              <w:rPr>
                <w:rFonts w:ascii="Times New Roman" w:hAnsi="Times New Roman" w:cs="Times New Roman"/>
                <w:b/>
                <w:i/>
                <w:sz w:val="28"/>
                <w:szCs w:val="28"/>
              </w:rPr>
              <w:t>Заключение</w:t>
            </w:r>
          </w:p>
        </w:tc>
        <w:tc>
          <w:tcPr>
            <w:tcW w:w="540"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p>
        </w:tc>
      </w:tr>
      <w:tr w:rsidR="00145537" w:rsidTr="004173E5">
        <w:trPr>
          <w:trHeight w:val="406"/>
        </w:trPr>
        <w:tc>
          <w:tcPr>
            <w:tcW w:w="627" w:type="dxa"/>
            <w:tcBorders>
              <w:top w:val="nil"/>
              <w:left w:val="nil"/>
              <w:bottom w:val="nil"/>
              <w:right w:val="nil"/>
            </w:tcBorders>
          </w:tcPr>
          <w:p w:rsidR="00145537" w:rsidRPr="004173E5" w:rsidRDefault="00145537" w:rsidP="002518DA">
            <w:pPr>
              <w:spacing w:line="360" w:lineRule="auto"/>
              <w:rPr>
                <w:rFonts w:ascii="Times New Roman" w:hAnsi="Times New Roman" w:cs="Times New Roman"/>
                <w:b/>
                <w:i/>
                <w:sz w:val="28"/>
                <w:szCs w:val="28"/>
              </w:rPr>
            </w:pPr>
            <w:r>
              <w:rPr>
                <w:rFonts w:ascii="Times New Roman" w:hAnsi="Times New Roman" w:cs="Times New Roman"/>
                <w:b/>
                <w:i/>
                <w:sz w:val="28"/>
                <w:szCs w:val="28"/>
                <w:lang w:val="en-GB"/>
              </w:rPr>
              <w:t>IV</w:t>
            </w:r>
            <w:r w:rsidRPr="004173E5">
              <w:rPr>
                <w:rFonts w:ascii="Times New Roman" w:hAnsi="Times New Roman" w:cs="Times New Roman"/>
                <w:b/>
                <w:i/>
                <w:sz w:val="28"/>
                <w:szCs w:val="28"/>
              </w:rPr>
              <w:t>.</w:t>
            </w:r>
          </w:p>
        </w:tc>
        <w:tc>
          <w:tcPr>
            <w:tcW w:w="8617" w:type="dxa"/>
            <w:tcBorders>
              <w:top w:val="nil"/>
              <w:left w:val="nil"/>
              <w:bottom w:val="nil"/>
              <w:right w:val="nil"/>
            </w:tcBorders>
          </w:tcPr>
          <w:p w:rsidR="00145537" w:rsidRPr="00B44838" w:rsidRDefault="00145537" w:rsidP="002518DA">
            <w:pPr>
              <w:spacing w:line="360" w:lineRule="auto"/>
              <w:rPr>
                <w:rFonts w:ascii="Times New Roman" w:hAnsi="Times New Roman" w:cs="Times New Roman"/>
                <w:b/>
                <w:i/>
                <w:sz w:val="28"/>
                <w:szCs w:val="28"/>
              </w:rPr>
            </w:pPr>
            <w:r>
              <w:rPr>
                <w:rFonts w:ascii="Times New Roman" w:hAnsi="Times New Roman" w:cs="Times New Roman"/>
                <w:b/>
                <w:i/>
                <w:sz w:val="28"/>
                <w:szCs w:val="28"/>
              </w:rPr>
              <w:t>Список использованных источников и литературы</w:t>
            </w:r>
          </w:p>
        </w:tc>
        <w:tc>
          <w:tcPr>
            <w:tcW w:w="540" w:type="dxa"/>
            <w:tcBorders>
              <w:top w:val="nil"/>
              <w:left w:val="nil"/>
              <w:bottom w:val="nil"/>
              <w:right w:val="nil"/>
            </w:tcBorders>
          </w:tcPr>
          <w:p w:rsidR="00145537" w:rsidRDefault="00145537" w:rsidP="002518DA">
            <w:pPr>
              <w:spacing w:line="360" w:lineRule="auto"/>
              <w:rPr>
                <w:rFonts w:ascii="Times New Roman" w:hAnsi="Times New Roman" w:cs="Times New Roman"/>
                <w:b/>
                <w:i/>
                <w:sz w:val="28"/>
                <w:szCs w:val="28"/>
              </w:rPr>
            </w:pPr>
          </w:p>
        </w:tc>
      </w:tr>
    </w:tbl>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145537" w:rsidRDefault="00145537" w:rsidP="00145537"/>
    <w:p w:rsidR="004173E5" w:rsidRDefault="004173E5" w:rsidP="00145537"/>
    <w:p w:rsidR="001736C4" w:rsidRDefault="001736C4" w:rsidP="001736C4">
      <w:pPr>
        <w:spacing w:line="360" w:lineRule="auto"/>
      </w:pPr>
    </w:p>
    <w:p w:rsidR="00145537" w:rsidRPr="00696EF0" w:rsidRDefault="0059687C" w:rsidP="001736C4">
      <w:pPr>
        <w:spacing w:line="360" w:lineRule="auto"/>
        <w:jc w:val="center"/>
        <w:rPr>
          <w:rFonts w:ascii="Times New Roman" w:hAnsi="Times New Roman" w:cs="Times New Roman"/>
          <w:b/>
          <w:i/>
          <w:sz w:val="32"/>
          <w:szCs w:val="32"/>
        </w:rPr>
      </w:pPr>
      <w:r w:rsidRPr="00696EF0">
        <w:rPr>
          <w:rFonts w:ascii="Times New Roman" w:hAnsi="Times New Roman" w:cs="Times New Roman"/>
          <w:b/>
          <w:i/>
          <w:sz w:val="32"/>
          <w:szCs w:val="32"/>
        </w:rPr>
        <w:lastRenderedPageBreak/>
        <w:t>Введение</w:t>
      </w:r>
    </w:p>
    <w:p w:rsidR="0059687C" w:rsidRPr="00A5346E" w:rsidRDefault="0059687C" w:rsidP="00E319B0">
      <w:pPr>
        <w:spacing w:line="360" w:lineRule="auto"/>
        <w:ind w:left="-567" w:firstLine="567"/>
        <w:jc w:val="both"/>
        <w:rPr>
          <w:rFonts w:ascii="Times New Roman" w:hAnsi="Times New Roman" w:cs="Times New Roman"/>
          <w:sz w:val="28"/>
          <w:szCs w:val="28"/>
        </w:rPr>
      </w:pPr>
      <w:r w:rsidRPr="00A5346E">
        <w:rPr>
          <w:rFonts w:ascii="Times New Roman" w:hAnsi="Times New Roman" w:cs="Times New Roman"/>
          <w:sz w:val="28"/>
          <w:szCs w:val="28"/>
        </w:rPr>
        <w:t xml:space="preserve">Такое масштабное явление, как христианизация, </w:t>
      </w:r>
      <w:r w:rsidR="00615DE7">
        <w:rPr>
          <w:rFonts w:ascii="Times New Roman" w:hAnsi="Times New Roman" w:cs="Times New Roman"/>
          <w:sz w:val="28"/>
          <w:szCs w:val="28"/>
        </w:rPr>
        <w:t xml:space="preserve">связано с огромным количеством сопутствующих ей социокультурных и политических процессов, влекущих за собой серьёзные перемены в любом обществе, независимо от общего уровня его развития. И наоборот: распространение новой религии возможно только на почве </w:t>
      </w:r>
      <w:r w:rsidR="00CE397D">
        <w:rPr>
          <w:rFonts w:ascii="Times New Roman" w:hAnsi="Times New Roman" w:cs="Times New Roman"/>
          <w:sz w:val="28"/>
          <w:szCs w:val="28"/>
        </w:rPr>
        <w:t>серьёзного кризиса, переломного периода истории общества. В этом отношении особенно любопытен причерноморский регион, изучением которого мы и займёмся в настоящей работе.</w:t>
      </w:r>
    </w:p>
    <w:p w:rsidR="001F5835" w:rsidRPr="00696EF0" w:rsidRDefault="008139A4" w:rsidP="00E319B0">
      <w:pPr>
        <w:spacing w:line="360" w:lineRule="auto"/>
        <w:ind w:left="-567" w:firstLine="567"/>
        <w:jc w:val="both"/>
        <w:rPr>
          <w:rFonts w:ascii="Times New Roman" w:hAnsi="Times New Roman" w:cs="Times New Roman"/>
          <w:b/>
          <w:sz w:val="28"/>
          <w:szCs w:val="28"/>
        </w:rPr>
      </w:pPr>
      <w:r w:rsidRPr="00696EF0">
        <w:rPr>
          <w:rFonts w:ascii="Times New Roman" w:hAnsi="Times New Roman" w:cs="Times New Roman"/>
          <w:b/>
          <w:sz w:val="28"/>
          <w:szCs w:val="28"/>
        </w:rPr>
        <w:t>Актуальность выбранной темы.</w:t>
      </w:r>
    </w:p>
    <w:p w:rsidR="006258C2" w:rsidRDefault="008139A4" w:rsidP="00E319B0">
      <w:pPr>
        <w:spacing w:line="360" w:lineRule="auto"/>
        <w:ind w:left="-567" w:firstLine="567"/>
        <w:jc w:val="both"/>
        <w:rPr>
          <w:rFonts w:ascii="Times New Roman" w:hAnsi="Times New Roman" w:cs="Times New Roman"/>
          <w:sz w:val="28"/>
          <w:szCs w:val="28"/>
        </w:rPr>
      </w:pPr>
      <w:r w:rsidRPr="00A5346E">
        <w:rPr>
          <w:rFonts w:ascii="Times New Roman" w:hAnsi="Times New Roman" w:cs="Times New Roman"/>
          <w:sz w:val="28"/>
          <w:szCs w:val="28"/>
        </w:rPr>
        <w:t>В настоящее время</w:t>
      </w:r>
      <w:r w:rsidR="00B91D3B" w:rsidRPr="00A5346E">
        <w:rPr>
          <w:rFonts w:ascii="Times New Roman" w:hAnsi="Times New Roman" w:cs="Times New Roman"/>
          <w:sz w:val="28"/>
          <w:szCs w:val="28"/>
        </w:rPr>
        <w:t xml:space="preserve"> научный интерес к истока</w:t>
      </w:r>
      <w:r w:rsidR="005F30AC">
        <w:rPr>
          <w:rFonts w:ascii="Times New Roman" w:hAnsi="Times New Roman" w:cs="Times New Roman"/>
          <w:sz w:val="28"/>
          <w:szCs w:val="28"/>
        </w:rPr>
        <w:t>м христианства в мире высок</w:t>
      </w:r>
      <w:r w:rsidR="00B91D3B" w:rsidRPr="00A5346E">
        <w:rPr>
          <w:rFonts w:ascii="Times New Roman" w:hAnsi="Times New Roman" w:cs="Times New Roman"/>
          <w:sz w:val="28"/>
          <w:szCs w:val="28"/>
        </w:rPr>
        <w:t>, так как являясь мировой религией, оно имеет милли</w:t>
      </w:r>
      <w:r w:rsidR="00FD1A85">
        <w:rPr>
          <w:rFonts w:ascii="Times New Roman" w:hAnsi="Times New Roman" w:cs="Times New Roman"/>
          <w:sz w:val="28"/>
          <w:szCs w:val="28"/>
        </w:rPr>
        <w:t>оны последователей</w:t>
      </w:r>
      <w:r w:rsidR="005F30AC">
        <w:rPr>
          <w:rFonts w:ascii="Times New Roman" w:hAnsi="Times New Roman" w:cs="Times New Roman"/>
          <w:sz w:val="28"/>
          <w:szCs w:val="28"/>
        </w:rPr>
        <w:t>.</w:t>
      </w:r>
      <w:r w:rsidR="00D32554">
        <w:rPr>
          <w:rFonts w:ascii="Times New Roman" w:hAnsi="Times New Roman" w:cs="Times New Roman"/>
          <w:sz w:val="28"/>
          <w:szCs w:val="28"/>
        </w:rPr>
        <w:t xml:space="preserve"> Более того, с</w:t>
      </w:r>
      <w:r w:rsidR="006258C2">
        <w:rPr>
          <w:rFonts w:ascii="Times New Roman" w:hAnsi="Times New Roman" w:cs="Times New Roman"/>
          <w:sz w:val="28"/>
          <w:szCs w:val="28"/>
        </w:rPr>
        <w:t>амо мировоззрен</w:t>
      </w:r>
      <w:r w:rsidR="00FD1A85">
        <w:rPr>
          <w:rFonts w:ascii="Times New Roman" w:hAnsi="Times New Roman" w:cs="Times New Roman"/>
          <w:sz w:val="28"/>
          <w:szCs w:val="28"/>
        </w:rPr>
        <w:t xml:space="preserve">ие едва ли не половины </w:t>
      </w:r>
      <w:r w:rsidR="006258C2">
        <w:rPr>
          <w:rFonts w:ascii="Times New Roman" w:hAnsi="Times New Roman" w:cs="Times New Roman"/>
          <w:sz w:val="28"/>
          <w:szCs w:val="28"/>
        </w:rPr>
        <w:t xml:space="preserve">населения </w:t>
      </w:r>
      <w:r w:rsidR="00FD1A85">
        <w:rPr>
          <w:rFonts w:ascii="Times New Roman" w:hAnsi="Times New Roman" w:cs="Times New Roman"/>
          <w:sz w:val="28"/>
          <w:szCs w:val="28"/>
        </w:rPr>
        <w:t xml:space="preserve">планеты </w:t>
      </w:r>
      <w:r w:rsidR="006258C2">
        <w:rPr>
          <w:rFonts w:ascii="Times New Roman" w:hAnsi="Times New Roman" w:cs="Times New Roman"/>
          <w:sz w:val="28"/>
          <w:szCs w:val="28"/>
        </w:rPr>
        <w:t>является христианизированным, что понятно хотя бы из элементарного примера: общепр</w:t>
      </w:r>
      <w:r w:rsidR="00FD1A85">
        <w:rPr>
          <w:rFonts w:ascii="Times New Roman" w:hAnsi="Times New Roman" w:cs="Times New Roman"/>
          <w:sz w:val="28"/>
          <w:szCs w:val="28"/>
        </w:rPr>
        <w:t>инятое летоисчисление</w:t>
      </w:r>
      <w:r w:rsidR="006258C2">
        <w:rPr>
          <w:rFonts w:ascii="Times New Roman" w:hAnsi="Times New Roman" w:cs="Times New Roman"/>
          <w:sz w:val="28"/>
          <w:szCs w:val="28"/>
        </w:rPr>
        <w:t xml:space="preserve"> ведётся </w:t>
      </w:r>
      <w:r w:rsidR="00FD1A85">
        <w:rPr>
          <w:rFonts w:ascii="Times New Roman" w:hAnsi="Times New Roman" w:cs="Times New Roman"/>
          <w:sz w:val="28"/>
          <w:szCs w:val="28"/>
        </w:rPr>
        <w:t xml:space="preserve">нами </w:t>
      </w:r>
      <w:r w:rsidR="006258C2">
        <w:rPr>
          <w:rFonts w:ascii="Times New Roman" w:hAnsi="Times New Roman" w:cs="Times New Roman"/>
          <w:sz w:val="28"/>
          <w:szCs w:val="28"/>
        </w:rPr>
        <w:t>от Рождества Христова. Чтобы понять, как и почему так сложилось</w:t>
      </w:r>
      <w:r w:rsidR="00D32554">
        <w:rPr>
          <w:rFonts w:ascii="Times New Roman" w:hAnsi="Times New Roman" w:cs="Times New Roman"/>
          <w:sz w:val="28"/>
          <w:szCs w:val="28"/>
        </w:rPr>
        <w:t xml:space="preserve"> исторически</w:t>
      </w:r>
      <w:r w:rsidR="006258C2">
        <w:rPr>
          <w:rFonts w:ascii="Times New Roman" w:hAnsi="Times New Roman" w:cs="Times New Roman"/>
          <w:sz w:val="28"/>
          <w:szCs w:val="28"/>
        </w:rPr>
        <w:t>, необходим возврат к раннему христианству, т.е. ко времени его возникно</w:t>
      </w:r>
      <w:r w:rsidR="00D32554">
        <w:rPr>
          <w:rFonts w:ascii="Times New Roman" w:hAnsi="Times New Roman" w:cs="Times New Roman"/>
          <w:sz w:val="28"/>
          <w:szCs w:val="28"/>
        </w:rPr>
        <w:t>вения и становления</w:t>
      </w:r>
      <w:r w:rsidR="006258C2">
        <w:rPr>
          <w:rFonts w:ascii="Times New Roman" w:hAnsi="Times New Roman" w:cs="Times New Roman"/>
          <w:sz w:val="28"/>
          <w:szCs w:val="28"/>
        </w:rPr>
        <w:t>.</w:t>
      </w:r>
    </w:p>
    <w:p w:rsidR="0095431D" w:rsidRDefault="006258C2"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5F30AC">
        <w:rPr>
          <w:rFonts w:ascii="Times New Roman" w:hAnsi="Times New Roman" w:cs="Times New Roman"/>
          <w:sz w:val="28"/>
          <w:szCs w:val="28"/>
        </w:rPr>
        <w:t xml:space="preserve"> </w:t>
      </w:r>
      <w:r w:rsidR="00D32554">
        <w:rPr>
          <w:rFonts w:ascii="Times New Roman" w:hAnsi="Times New Roman" w:cs="Times New Roman"/>
          <w:sz w:val="28"/>
          <w:szCs w:val="28"/>
        </w:rPr>
        <w:t xml:space="preserve">Своим </w:t>
      </w:r>
      <w:r w:rsidR="00CE397D">
        <w:rPr>
          <w:rFonts w:ascii="Times New Roman" w:hAnsi="Times New Roman" w:cs="Times New Roman"/>
          <w:sz w:val="28"/>
          <w:szCs w:val="28"/>
        </w:rPr>
        <w:t>распространением и формированием целостно</w:t>
      </w:r>
      <w:r>
        <w:rPr>
          <w:rFonts w:ascii="Times New Roman" w:hAnsi="Times New Roman" w:cs="Times New Roman"/>
          <w:sz w:val="28"/>
          <w:szCs w:val="28"/>
        </w:rPr>
        <w:t xml:space="preserve">й </w:t>
      </w:r>
      <w:r w:rsidR="00CE397D">
        <w:rPr>
          <w:rFonts w:ascii="Times New Roman" w:hAnsi="Times New Roman" w:cs="Times New Roman"/>
          <w:sz w:val="28"/>
          <w:szCs w:val="28"/>
        </w:rPr>
        <w:t>церковной организации</w:t>
      </w:r>
      <w:r w:rsidR="00877085">
        <w:rPr>
          <w:rFonts w:ascii="Times New Roman" w:hAnsi="Times New Roman" w:cs="Times New Roman"/>
          <w:sz w:val="28"/>
          <w:szCs w:val="28"/>
        </w:rPr>
        <w:t xml:space="preserve"> раннее</w:t>
      </w:r>
      <w:r w:rsidR="00CE397D">
        <w:rPr>
          <w:rFonts w:ascii="Times New Roman" w:hAnsi="Times New Roman" w:cs="Times New Roman"/>
          <w:sz w:val="28"/>
          <w:szCs w:val="28"/>
        </w:rPr>
        <w:t xml:space="preserve"> христианство обязано, как известно, </w:t>
      </w:r>
      <w:r>
        <w:rPr>
          <w:rFonts w:ascii="Times New Roman" w:hAnsi="Times New Roman" w:cs="Times New Roman"/>
          <w:sz w:val="28"/>
          <w:szCs w:val="28"/>
        </w:rPr>
        <w:t>обществу и властям</w:t>
      </w:r>
      <w:r w:rsidR="00877085">
        <w:rPr>
          <w:rFonts w:ascii="Times New Roman" w:hAnsi="Times New Roman" w:cs="Times New Roman"/>
          <w:sz w:val="28"/>
          <w:szCs w:val="28"/>
        </w:rPr>
        <w:t xml:space="preserve"> Римской империи. А происходило это на </w:t>
      </w:r>
      <w:r w:rsidR="00CE397D">
        <w:rPr>
          <w:rFonts w:ascii="Times New Roman" w:hAnsi="Times New Roman" w:cs="Times New Roman"/>
          <w:sz w:val="28"/>
          <w:szCs w:val="28"/>
        </w:rPr>
        <w:t>огромны</w:t>
      </w:r>
      <w:r w:rsidR="00877085">
        <w:rPr>
          <w:rFonts w:ascii="Times New Roman" w:hAnsi="Times New Roman" w:cs="Times New Roman"/>
          <w:sz w:val="28"/>
          <w:szCs w:val="28"/>
        </w:rPr>
        <w:t>х пространствах</w:t>
      </w:r>
      <w:r>
        <w:rPr>
          <w:rFonts w:ascii="Times New Roman" w:hAnsi="Times New Roman" w:cs="Times New Roman"/>
          <w:sz w:val="28"/>
          <w:szCs w:val="28"/>
        </w:rPr>
        <w:t xml:space="preserve"> античного мира с эпицентрами в Риме, Александрии, Византии. Об этом в настоящий момент существует уже сложившаяся в науке и религии исследовательская база</w:t>
      </w:r>
      <w:r w:rsidR="009A1267">
        <w:rPr>
          <w:rFonts w:ascii="Times New Roman" w:hAnsi="Times New Roman" w:cs="Times New Roman"/>
          <w:sz w:val="28"/>
          <w:szCs w:val="28"/>
        </w:rPr>
        <w:t xml:space="preserve">, как общедоступная, так и узкоспециализированная. Однако о том, как дела обстояли на периферийных территориях империи, известно значительно меньше, и это объясняет </w:t>
      </w:r>
      <w:r w:rsidR="009929E8">
        <w:rPr>
          <w:rFonts w:ascii="Times New Roman" w:hAnsi="Times New Roman" w:cs="Times New Roman"/>
          <w:sz w:val="28"/>
          <w:szCs w:val="28"/>
        </w:rPr>
        <w:t>особый научный интерес к данной теме.</w:t>
      </w:r>
    </w:p>
    <w:p w:rsidR="000E18CC" w:rsidRPr="00A5346E" w:rsidRDefault="00696EF0"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 точки зрения весомости для общества, эта тема актуальна ещё и потому, что может стать принципиально новым взглядом на позднюю античность, интерес к культуре и духовности которой в обществе всегда высок</w:t>
      </w:r>
      <w:r w:rsidR="00877085">
        <w:rPr>
          <w:rFonts w:ascii="Times New Roman" w:hAnsi="Times New Roman" w:cs="Times New Roman"/>
          <w:sz w:val="28"/>
          <w:szCs w:val="28"/>
        </w:rPr>
        <w:t>.</w:t>
      </w:r>
    </w:p>
    <w:p w:rsidR="00A5346E" w:rsidRPr="00696EF0" w:rsidRDefault="000E18CC" w:rsidP="00E319B0">
      <w:pPr>
        <w:spacing w:line="360" w:lineRule="auto"/>
        <w:ind w:left="-567" w:firstLine="567"/>
        <w:jc w:val="both"/>
        <w:rPr>
          <w:rFonts w:ascii="Times New Roman" w:hAnsi="Times New Roman" w:cs="Times New Roman"/>
          <w:i/>
          <w:sz w:val="28"/>
          <w:szCs w:val="28"/>
        </w:rPr>
      </w:pPr>
      <w:r w:rsidRPr="00A5346E">
        <w:rPr>
          <w:rFonts w:ascii="Times New Roman" w:hAnsi="Times New Roman" w:cs="Times New Roman"/>
          <w:sz w:val="28"/>
          <w:szCs w:val="28"/>
        </w:rPr>
        <w:lastRenderedPageBreak/>
        <w:t xml:space="preserve">Таким образом, </w:t>
      </w:r>
      <w:r w:rsidRPr="00696EF0">
        <w:rPr>
          <w:rFonts w:ascii="Times New Roman" w:hAnsi="Times New Roman" w:cs="Times New Roman"/>
          <w:i/>
          <w:sz w:val="28"/>
          <w:szCs w:val="28"/>
        </w:rPr>
        <w:t>тема распространения христианства</w:t>
      </w:r>
    </w:p>
    <w:p w:rsidR="00A5346E" w:rsidRPr="00696EF0" w:rsidRDefault="000E18CC" w:rsidP="00E319B0">
      <w:pPr>
        <w:spacing w:line="360" w:lineRule="auto"/>
        <w:ind w:left="-567" w:firstLine="567"/>
        <w:jc w:val="both"/>
        <w:rPr>
          <w:rFonts w:ascii="Times New Roman" w:hAnsi="Times New Roman" w:cs="Times New Roman"/>
          <w:i/>
          <w:sz w:val="28"/>
          <w:szCs w:val="28"/>
        </w:rPr>
      </w:pPr>
      <w:r w:rsidRPr="00696EF0">
        <w:rPr>
          <w:rFonts w:ascii="Times New Roman" w:hAnsi="Times New Roman" w:cs="Times New Roman"/>
          <w:i/>
          <w:sz w:val="28"/>
          <w:szCs w:val="28"/>
        </w:rPr>
        <w:t>1) актуальна;</w:t>
      </w:r>
    </w:p>
    <w:p w:rsidR="008139A4" w:rsidRPr="00696EF0" w:rsidRDefault="000E18CC" w:rsidP="00E319B0">
      <w:pPr>
        <w:spacing w:line="360" w:lineRule="auto"/>
        <w:ind w:left="-567" w:firstLine="567"/>
        <w:jc w:val="both"/>
        <w:rPr>
          <w:rFonts w:ascii="Times New Roman" w:hAnsi="Times New Roman" w:cs="Times New Roman"/>
          <w:i/>
          <w:sz w:val="28"/>
          <w:szCs w:val="28"/>
        </w:rPr>
      </w:pPr>
      <w:r w:rsidRPr="00696EF0">
        <w:rPr>
          <w:rFonts w:ascii="Times New Roman" w:hAnsi="Times New Roman" w:cs="Times New Roman"/>
          <w:i/>
          <w:sz w:val="28"/>
          <w:szCs w:val="28"/>
        </w:rPr>
        <w:t xml:space="preserve">2) открыта для исследования огромного количества </w:t>
      </w:r>
      <w:r w:rsidR="00A5346E" w:rsidRPr="00696EF0">
        <w:rPr>
          <w:rFonts w:ascii="Times New Roman" w:hAnsi="Times New Roman" w:cs="Times New Roman"/>
          <w:i/>
          <w:sz w:val="28"/>
          <w:szCs w:val="28"/>
        </w:rPr>
        <w:t xml:space="preserve">всё </w:t>
      </w:r>
      <w:r w:rsidR="00B24C71" w:rsidRPr="00696EF0">
        <w:rPr>
          <w:rFonts w:ascii="Times New Roman" w:hAnsi="Times New Roman" w:cs="Times New Roman"/>
          <w:i/>
          <w:sz w:val="28"/>
          <w:szCs w:val="28"/>
        </w:rPr>
        <w:t>ещ</w:t>
      </w:r>
      <w:r w:rsidR="00A5346E" w:rsidRPr="00696EF0">
        <w:rPr>
          <w:rFonts w:ascii="Times New Roman" w:hAnsi="Times New Roman" w:cs="Times New Roman"/>
          <w:i/>
          <w:sz w:val="28"/>
          <w:szCs w:val="28"/>
        </w:rPr>
        <w:t xml:space="preserve">ё </w:t>
      </w:r>
      <w:r w:rsidRPr="00696EF0">
        <w:rPr>
          <w:rFonts w:ascii="Times New Roman" w:hAnsi="Times New Roman" w:cs="Times New Roman"/>
          <w:i/>
          <w:sz w:val="28"/>
          <w:szCs w:val="28"/>
        </w:rPr>
        <w:t>не</w:t>
      </w:r>
      <w:r w:rsidR="00A5346E" w:rsidRPr="00696EF0">
        <w:rPr>
          <w:rFonts w:ascii="Times New Roman" w:hAnsi="Times New Roman" w:cs="Times New Roman"/>
          <w:i/>
          <w:sz w:val="28"/>
          <w:szCs w:val="28"/>
        </w:rPr>
        <w:t xml:space="preserve"> </w:t>
      </w:r>
      <w:r w:rsidRPr="00696EF0">
        <w:rPr>
          <w:rFonts w:ascii="Times New Roman" w:hAnsi="Times New Roman" w:cs="Times New Roman"/>
          <w:i/>
          <w:sz w:val="28"/>
          <w:szCs w:val="28"/>
        </w:rPr>
        <w:t>з</w:t>
      </w:r>
      <w:r w:rsidR="00A5346E" w:rsidRPr="00696EF0">
        <w:rPr>
          <w:rFonts w:ascii="Times New Roman" w:hAnsi="Times New Roman" w:cs="Times New Roman"/>
          <w:i/>
          <w:sz w:val="28"/>
          <w:szCs w:val="28"/>
        </w:rPr>
        <w:t>а</w:t>
      </w:r>
      <w:r w:rsidRPr="00696EF0">
        <w:rPr>
          <w:rFonts w:ascii="Times New Roman" w:hAnsi="Times New Roman" w:cs="Times New Roman"/>
          <w:i/>
          <w:sz w:val="28"/>
          <w:szCs w:val="28"/>
        </w:rPr>
        <w:t xml:space="preserve">тронутых </w:t>
      </w:r>
      <w:r w:rsidR="00A5346E" w:rsidRPr="00696EF0">
        <w:rPr>
          <w:rFonts w:ascii="Times New Roman" w:hAnsi="Times New Roman" w:cs="Times New Roman"/>
          <w:i/>
          <w:sz w:val="28"/>
          <w:szCs w:val="28"/>
        </w:rPr>
        <w:t xml:space="preserve">наукой </w:t>
      </w:r>
      <w:r w:rsidRPr="00696EF0">
        <w:rPr>
          <w:rFonts w:ascii="Times New Roman" w:hAnsi="Times New Roman" w:cs="Times New Roman"/>
          <w:i/>
          <w:sz w:val="28"/>
          <w:szCs w:val="28"/>
        </w:rPr>
        <w:t>вопросов</w:t>
      </w:r>
      <w:r w:rsidR="00A5346E" w:rsidRPr="00696EF0">
        <w:rPr>
          <w:rFonts w:ascii="Times New Roman" w:hAnsi="Times New Roman" w:cs="Times New Roman"/>
          <w:i/>
          <w:sz w:val="28"/>
          <w:szCs w:val="28"/>
        </w:rPr>
        <w:t>;</w:t>
      </w:r>
    </w:p>
    <w:p w:rsidR="00A5346E" w:rsidRPr="00696EF0" w:rsidRDefault="00A5346E" w:rsidP="00E319B0">
      <w:pPr>
        <w:spacing w:line="360" w:lineRule="auto"/>
        <w:ind w:left="-567" w:firstLine="567"/>
        <w:jc w:val="both"/>
        <w:rPr>
          <w:rFonts w:ascii="Times New Roman" w:hAnsi="Times New Roman" w:cs="Times New Roman"/>
          <w:i/>
          <w:sz w:val="28"/>
          <w:szCs w:val="28"/>
        </w:rPr>
      </w:pPr>
      <w:r w:rsidRPr="00696EF0">
        <w:rPr>
          <w:rFonts w:ascii="Times New Roman" w:hAnsi="Times New Roman" w:cs="Times New Roman"/>
          <w:i/>
          <w:sz w:val="28"/>
          <w:szCs w:val="28"/>
        </w:rPr>
        <w:t>3) даёт простор для принципиально нового взгляда на многие уже изученные факты и процессы.</w:t>
      </w:r>
    </w:p>
    <w:p w:rsidR="00A5346E" w:rsidRDefault="00B83C2E"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b/>
          <w:sz w:val="28"/>
          <w:szCs w:val="28"/>
        </w:rPr>
        <w:t>Объектом настоящего</w:t>
      </w:r>
      <w:r w:rsidR="00696EF0" w:rsidRPr="00696EF0">
        <w:rPr>
          <w:rFonts w:ascii="Times New Roman" w:hAnsi="Times New Roman" w:cs="Times New Roman"/>
          <w:b/>
          <w:sz w:val="28"/>
          <w:szCs w:val="28"/>
        </w:rPr>
        <w:t xml:space="preserve"> исследования</w:t>
      </w:r>
      <w:r>
        <w:rPr>
          <w:rFonts w:ascii="Times New Roman" w:hAnsi="Times New Roman" w:cs="Times New Roman"/>
          <w:sz w:val="28"/>
          <w:szCs w:val="28"/>
        </w:rPr>
        <w:t xml:space="preserve"> является</w:t>
      </w:r>
      <w:r w:rsidR="00B24C71">
        <w:rPr>
          <w:rFonts w:ascii="Times New Roman" w:hAnsi="Times New Roman" w:cs="Times New Roman"/>
          <w:sz w:val="28"/>
          <w:szCs w:val="28"/>
        </w:rPr>
        <w:t xml:space="preserve"> </w:t>
      </w:r>
      <w:r w:rsidR="00400AAD">
        <w:rPr>
          <w:rFonts w:ascii="Times New Roman" w:hAnsi="Times New Roman" w:cs="Times New Roman"/>
          <w:sz w:val="28"/>
          <w:szCs w:val="28"/>
        </w:rPr>
        <w:t>про</w:t>
      </w:r>
      <w:r w:rsidR="00877085">
        <w:rPr>
          <w:rFonts w:ascii="Times New Roman" w:hAnsi="Times New Roman" w:cs="Times New Roman"/>
          <w:sz w:val="28"/>
          <w:szCs w:val="28"/>
        </w:rPr>
        <w:t>цесс христианизации в заданных</w:t>
      </w:r>
      <w:r w:rsidR="00400AAD">
        <w:rPr>
          <w:rFonts w:ascii="Times New Roman" w:hAnsi="Times New Roman" w:cs="Times New Roman"/>
          <w:sz w:val="28"/>
          <w:szCs w:val="28"/>
        </w:rPr>
        <w:t xml:space="preserve"> хронологических и географических рамках, </w:t>
      </w:r>
      <w:r>
        <w:rPr>
          <w:rFonts w:ascii="Times New Roman" w:hAnsi="Times New Roman" w:cs="Times New Roman"/>
          <w:sz w:val="28"/>
          <w:szCs w:val="28"/>
        </w:rPr>
        <w:t>причём наибольши</w:t>
      </w:r>
      <w:r w:rsidR="00877085">
        <w:rPr>
          <w:rFonts w:ascii="Times New Roman" w:hAnsi="Times New Roman" w:cs="Times New Roman"/>
          <w:sz w:val="28"/>
          <w:szCs w:val="28"/>
        </w:rPr>
        <w:t>й интерес для работы представляют предпосылки</w:t>
      </w:r>
      <w:r w:rsidR="003045B8">
        <w:rPr>
          <w:rFonts w:ascii="Times New Roman" w:hAnsi="Times New Roman" w:cs="Times New Roman"/>
          <w:sz w:val="28"/>
          <w:szCs w:val="28"/>
        </w:rPr>
        <w:t xml:space="preserve"> этого </w:t>
      </w:r>
      <w:r w:rsidR="00877085">
        <w:rPr>
          <w:rFonts w:ascii="Times New Roman" w:hAnsi="Times New Roman" w:cs="Times New Roman"/>
          <w:sz w:val="28"/>
          <w:szCs w:val="28"/>
        </w:rPr>
        <w:t>процесса.</w:t>
      </w:r>
    </w:p>
    <w:p w:rsidR="00400AAD" w:rsidRDefault="00C168B5"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929E8">
        <w:rPr>
          <w:rFonts w:ascii="Times New Roman" w:hAnsi="Times New Roman" w:cs="Times New Roman"/>
          <w:sz w:val="28"/>
          <w:szCs w:val="28"/>
        </w:rPr>
        <w:t>Существование вышеуказанных</w:t>
      </w:r>
      <w:r w:rsidR="00400AAD">
        <w:rPr>
          <w:rFonts w:ascii="Times New Roman" w:hAnsi="Times New Roman" w:cs="Times New Roman"/>
          <w:sz w:val="28"/>
          <w:szCs w:val="28"/>
        </w:rPr>
        <w:t xml:space="preserve"> рамок </w:t>
      </w:r>
      <w:r w:rsidR="009929E8">
        <w:rPr>
          <w:rFonts w:ascii="Times New Roman" w:hAnsi="Times New Roman" w:cs="Times New Roman"/>
          <w:sz w:val="28"/>
          <w:szCs w:val="28"/>
        </w:rPr>
        <w:t xml:space="preserve">определяет </w:t>
      </w:r>
      <w:r w:rsidR="00400AAD">
        <w:rPr>
          <w:rFonts w:ascii="Times New Roman" w:hAnsi="Times New Roman" w:cs="Times New Roman"/>
          <w:sz w:val="28"/>
          <w:szCs w:val="28"/>
        </w:rPr>
        <w:t xml:space="preserve">непосредственный </w:t>
      </w:r>
      <w:r w:rsidR="00400AAD" w:rsidRPr="00696EF0">
        <w:rPr>
          <w:rFonts w:ascii="Times New Roman" w:hAnsi="Times New Roman" w:cs="Times New Roman"/>
          <w:b/>
          <w:sz w:val="28"/>
          <w:szCs w:val="28"/>
        </w:rPr>
        <w:t>предмет исследования</w:t>
      </w:r>
      <w:r w:rsidR="002317AF">
        <w:rPr>
          <w:rFonts w:ascii="Times New Roman" w:hAnsi="Times New Roman" w:cs="Times New Roman"/>
          <w:sz w:val="28"/>
          <w:szCs w:val="28"/>
        </w:rPr>
        <w:t>:</w:t>
      </w:r>
      <w:r w:rsidR="00400AAD">
        <w:rPr>
          <w:rFonts w:ascii="Times New Roman" w:hAnsi="Times New Roman" w:cs="Times New Roman"/>
          <w:sz w:val="28"/>
          <w:szCs w:val="28"/>
        </w:rPr>
        <w:t xml:space="preserve"> это историографическая база научных работ по </w:t>
      </w:r>
      <w:r w:rsidR="00FB4A3D">
        <w:rPr>
          <w:rFonts w:ascii="Times New Roman" w:hAnsi="Times New Roman" w:cs="Times New Roman"/>
          <w:sz w:val="28"/>
          <w:szCs w:val="28"/>
        </w:rPr>
        <w:t xml:space="preserve">теме христианизации </w:t>
      </w:r>
      <w:r w:rsidR="009929E8">
        <w:rPr>
          <w:rFonts w:ascii="Times New Roman" w:hAnsi="Times New Roman" w:cs="Times New Roman"/>
          <w:sz w:val="28"/>
          <w:szCs w:val="28"/>
        </w:rPr>
        <w:t>периферийных регионов</w:t>
      </w:r>
      <w:r w:rsidR="00FB4A3D">
        <w:rPr>
          <w:rFonts w:ascii="Times New Roman" w:hAnsi="Times New Roman" w:cs="Times New Roman"/>
          <w:sz w:val="28"/>
          <w:szCs w:val="28"/>
        </w:rPr>
        <w:t xml:space="preserve"> </w:t>
      </w:r>
      <w:r w:rsidR="00877085">
        <w:rPr>
          <w:rFonts w:ascii="Times New Roman" w:hAnsi="Times New Roman" w:cs="Times New Roman"/>
          <w:sz w:val="28"/>
          <w:szCs w:val="28"/>
        </w:rPr>
        <w:t xml:space="preserve">античного мира </w:t>
      </w:r>
      <w:r w:rsidR="00FB4A3D">
        <w:rPr>
          <w:rFonts w:ascii="Times New Roman" w:hAnsi="Times New Roman" w:cs="Times New Roman"/>
          <w:sz w:val="28"/>
          <w:szCs w:val="28"/>
        </w:rPr>
        <w:t>– и особенно по</w:t>
      </w:r>
      <w:r w:rsidR="003045B8">
        <w:rPr>
          <w:rFonts w:ascii="Times New Roman" w:hAnsi="Times New Roman" w:cs="Times New Roman"/>
          <w:sz w:val="28"/>
          <w:szCs w:val="28"/>
        </w:rPr>
        <w:t xml:space="preserve"> её</w:t>
      </w:r>
      <w:r w:rsidR="00FB4A3D">
        <w:rPr>
          <w:rFonts w:ascii="Times New Roman" w:hAnsi="Times New Roman" w:cs="Times New Roman"/>
          <w:sz w:val="28"/>
          <w:szCs w:val="28"/>
        </w:rPr>
        <w:t xml:space="preserve"> д</w:t>
      </w:r>
      <w:r w:rsidR="003045B8">
        <w:rPr>
          <w:rFonts w:ascii="Times New Roman" w:hAnsi="Times New Roman" w:cs="Times New Roman"/>
          <w:sz w:val="28"/>
          <w:szCs w:val="28"/>
        </w:rPr>
        <w:t xml:space="preserve">искуссионным аспектам, так как именно в них </w:t>
      </w:r>
      <w:r w:rsidR="00F94798">
        <w:rPr>
          <w:rFonts w:ascii="Times New Roman" w:hAnsi="Times New Roman" w:cs="Times New Roman"/>
          <w:sz w:val="28"/>
          <w:szCs w:val="28"/>
        </w:rPr>
        <w:t>заключает</w:t>
      </w:r>
      <w:r w:rsidR="009929E8">
        <w:rPr>
          <w:rFonts w:ascii="Times New Roman" w:hAnsi="Times New Roman" w:cs="Times New Roman"/>
          <w:sz w:val="28"/>
          <w:szCs w:val="28"/>
        </w:rPr>
        <w:t xml:space="preserve">ся основа для углубления темы </w:t>
      </w:r>
      <w:r w:rsidR="00F94798">
        <w:rPr>
          <w:rFonts w:ascii="Times New Roman" w:hAnsi="Times New Roman" w:cs="Times New Roman"/>
          <w:sz w:val="28"/>
          <w:szCs w:val="28"/>
        </w:rPr>
        <w:t>и изучения её с новых сторон.</w:t>
      </w:r>
    </w:p>
    <w:p w:rsidR="00696EF0" w:rsidRPr="00696EF0" w:rsidRDefault="00C168B5" w:rsidP="00E319B0">
      <w:pPr>
        <w:spacing w:line="360" w:lineRule="auto"/>
        <w:ind w:left="-567" w:firstLine="567"/>
        <w:jc w:val="both"/>
        <w:rPr>
          <w:rFonts w:ascii="Times New Roman" w:hAnsi="Times New Roman" w:cs="Times New Roman"/>
          <w:b/>
          <w:sz w:val="28"/>
          <w:szCs w:val="28"/>
        </w:rPr>
      </w:pPr>
      <w:r w:rsidRPr="00696EF0">
        <w:rPr>
          <w:rFonts w:ascii="Times New Roman" w:hAnsi="Times New Roman" w:cs="Times New Roman"/>
          <w:b/>
          <w:sz w:val="28"/>
          <w:szCs w:val="28"/>
        </w:rPr>
        <w:t xml:space="preserve"> Хронологические рамки исследования. </w:t>
      </w:r>
    </w:p>
    <w:p w:rsidR="00484359" w:rsidRDefault="00484359" w:rsidP="00E319B0">
      <w:pPr>
        <w:spacing w:after="0" w:line="360" w:lineRule="auto"/>
        <w:ind w:left="-567" w:right="-1" w:firstLine="567"/>
        <w:jc w:val="both"/>
        <w:rPr>
          <w:rFonts w:ascii="Times New Roman" w:hAnsi="Times New Roman"/>
          <w:sz w:val="28"/>
          <w:szCs w:val="28"/>
        </w:rPr>
      </w:pPr>
      <w:r>
        <w:rPr>
          <w:rFonts w:ascii="Times New Roman" w:hAnsi="Times New Roman"/>
          <w:sz w:val="28"/>
          <w:szCs w:val="28"/>
        </w:rPr>
        <w:t xml:space="preserve">Хронологические рамки  работы определяются семантикой понятия «раннее христианство». Традиционно таковым считают период  </w:t>
      </w:r>
      <w:r>
        <w:rPr>
          <w:rFonts w:ascii="Times New Roman" w:hAnsi="Times New Roman"/>
          <w:sz w:val="28"/>
          <w:szCs w:val="28"/>
          <w:lang w:val="en-US"/>
        </w:rPr>
        <w:t>I</w:t>
      </w:r>
      <w:r>
        <w:rPr>
          <w:rFonts w:ascii="Times New Roman" w:hAnsi="Times New Roman"/>
          <w:sz w:val="28"/>
          <w:szCs w:val="28"/>
        </w:rPr>
        <w:t xml:space="preserve"> – </w:t>
      </w:r>
      <w:r>
        <w:rPr>
          <w:rFonts w:ascii="Times New Roman" w:hAnsi="Times New Roman"/>
          <w:sz w:val="28"/>
          <w:szCs w:val="28"/>
          <w:lang w:val="en-US"/>
        </w:rPr>
        <w:t>III</w:t>
      </w:r>
      <w:r>
        <w:rPr>
          <w:rFonts w:ascii="Times New Roman" w:hAnsi="Times New Roman"/>
          <w:sz w:val="28"/>
          <w:szCs w:val="28"/>
        </w:rPr>
        <w:t xml:space="preserve"> веков, точнее – до второй четверти </w:t>
      </w:r>
      <w:r>
        <w:rPr>
          <w:rFonts w:ascii="Times New Roman" w:hAnsi="Times New Roman"/>
          <w:sz w:val="28"/>
          <w:szCs w:val="28"/>
          <w:lang w:val="en-US"/>
        </w:rPr>
        <w:t>IV</w:t>
      </w:r>
      <w:r>
        <w:rPr>
          <w:rFonts w:ascii="Times New Roman" w:hAnsi="Times New Roman"/>
          <w:sz w:val="28"/>
          <w:szCs w:val="28"/>
        </w:rPr>
        <w:t xml:space="preserve"> века, т.е. от момента его возникновения до начала эпохи Вселенских соборов [11, с. 9]. Однако данная трактовка отражает реалии собственно Средиземноморья. Северное Причерноморье же – это периферийный регион Римской империи, который служил буфером между нею и варварским миром номадов. По причине географической отдалённости, иной этнической и социальной обстановки в обществе многие идеологические и культурные процессы проявлялись здесь, как отмечалось ранее, с существенным стадиальным сдвигом [2, с. 7-8]. Исходя из этого, логично сместить обе хронологические границы на одно столетие, т.е. сфокусировать внимание на периоде </w:t>
      </w:r>
      <w:r>
        <w:rPr>
          <w:rFonts w:ascii="Times New Roman" w:hAnsi="Times New Roman"/>
          <w:sz w:val="28"/>
          <w:szCs w:val="28"/>
          <w:lang w:val="en-GB"/>
        </w:rPr>
        <w:t>II</w:t>
      </w:r>
      <w:r>
        <w:rPr>
          <w:rFonts w:ascii="Times New Roman" w:hAnsi="Times New Roman"/>
          <w:sz w:val="28"/>
          <w:szCs w:val="28"/>
        </w:rPr>
        <w:t xml:space="preserve"> – </w:t>
      </w:r>
      <w:r>
        <w:rPr>
          <w:rFonts w:ascii="Times New Roman" w:hAnsi="Times New Roman"/>
          <w:sz w:val="28"/>
          <w:szCs w:val="28"/>
          <w:lang w:val="en-GB"/>
        </w:rPr>
        <w:t>V</w:t>
      </w:r>
      <w:r>
        <w:rPr>
          <w:rFonts w:ascii="Times New Roman" w:hAnsi="Times New Roman"/>
          <w:sz w:val="28"/>
          <w:szCs w:val="28"/>
        </w:rPr>
        <w:t xml:space="preserve"> веков.</w:t>
      </w:r>
    </w:p>
    <w:p w:rsidR="00484359" w:rsidRPr="00484359" w:rsidRDefault="00484359" w:rsidP="00E319B0">
      <w:pPr>
        <w:spacing w:after="0" w:line="360" w:lineRule="auto"/>
        <w:ind w:left="-567" w:right="-1" w:firstLine="567"/>
        <w:jc w:val="both"/>
        <w:rPr>
          <w:rFonts w:ascii="Times New Roman" w:hAnsi="Times New Roman"/>
          <w:sz w:val="28"/>
          <w:szCs w:val="28"/>
        </w:rPr>
      </w:pPr>
    </w:p>
    <w:p w:rsidR="002317AF" w:rsidRDefault="00B76812" w:rsidP="00E319B0">
      <w:pPr>
        <w:spacing w:line="360" w:lineRule="auto"/>
        <w:ind w:left="-567" w:firstLine="567"/>
        <w:jc w:val="both"/>
        <w:rPr>
          <w:rFonts w:ascii="Times New Roman" w:hAnsi="Times New Roman" w:cs="Times New Roman"/>
          <w:sz w:val="28"/>
          <w:szCs w:val="28"/>
        </w:rPr>
      </w:pPr>
      <w:r w:rsidRPr="00696EF0">
        <w:rPr>
          <w:rFonts w:ascii="Times New Roman" w:hAnsi="Times New Roman" w:cs="Times New Roman"/>
          <w:b/>
          <w:sz w:val="28"/>
          <w:szCs w:val="28"/>
        </w:rPr>
        <w:lastRenderedPageBreak/>
        <w:t>Территориальные (географические) рамки работы.</w:t>
      </w:r>
      <w:r>
        <w:rPr>
          <w:rFonts w:ascii="Times New Roman" w:hAnsi="Times New Roman" w:cs="Times New Roman"/>
          <w:sz w:val="28"/>
          <w:szCs w:val="28"/>
        </w:rPr>
        <w:t xml:space="preserve"> </w:t>
      </w:r>
    </w:p>
    <w:p w:rsidR="00484359" w:rsidRDefault="00484359" w:rsidP="00E319B0">
      <w:pPr>
        <w:spacing w:line="360" w:lineRule="auto"/>
        <w:ind w:left="-567" w:firstLine="567"/>
        <w:jc w:val="both"/>
        <w:rPr>
          <w:rFonts w:ascii="Times New Roman" w:hAnsi="Times New Roman" w:cs="Times New Roman"/>
          <w:sz w:val="28"/>
          <w:szCs w:val="28"/>
        </w:rPr>
      </w:pPr>
      <w:r>
        <w:rPr>
          <w:rFonts w:ascii="Times New Roman" w:hAnsi="Times New Roman"/>
          <w:sz w:val="28"/>
          <w:szCs w:val="28"/>
        </w:rPr>
        <w:t>Северное Причерноморье – пространство достаточно обширное, включавшее в себя множество городов и регионов. Мы сфокусируем внимание на одном из них – Боспорском царстве. Данный выбор обусловлен тем, что именно в сфере политического доминирования Боспора были сосредоточены крупнейшие и древнейшие колонии. Следовательно, именно здесь ключевые социокультурные процессы протекали с наибольшей интенсивностью, что позволяет их распознать и проследить. Также следует отметить уникальность Боспора как периферийной буферной зоны самого Причерноморья, ставшей ареной для греко-варварского синтеза [1, с. 16]. Однако параллельные процессы в относительно сходных хронологических рамках и в греческих колониях Северного Причерноморья, сохранивших свою идентичность как автономные полисные организации – речь идёт прежде всего об Ольвии и Херсонесе. Историография по ним в настоящей работе будет рассмотрена параллельно с историографией по Боспорскому царству.</w:t>
      </w:r>
    </w:p>
    <w:p w:rsidR="002317AF" w:rsidRDefault="002317AF"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b/>
          <w:sz w:val="28"/>
          <w:szCs w:val="28"/>
        </w:rPr>
        <w:t>Терминология исследования.</w:t>
      </w:r>
      <w:r>
        <w:rPr>
          <w:rFonts w:ascii="Times New Roman" w:hAnsi="Times New Roman" w:cs="Times New Roman"/>
          <w:sz w:val="28"/>
          <w:szCs w:val="28"/>
        </w:rPr>
        <w:t xml:space="preserve"> </w:t>
      </w:r>
    </w:p>
    <w:p w:rsidR="00484359" w:rsidRDefault="00484359"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Ключевыми словами настоящего исследования будут следующие понятия и термины: </w:t>
      </w:r>
      <w:r>
        <w:rPr>
          <w:rFonts w:ascii="Times New Roman" w:hAnsi="Times New Roman"/>
          <w:sz w:val="28"/>
          <w:szCs w:val="28"/>
        </w:rPr>
        <w:t>христианизация, религиозный синкретизм, поздняя античность, Боспорское царство, Северное Причерноморье</w:t>
      </w:r>
      <w:r>
        <w:rPr>
          <w:rFonts w:ascii="Times New Roman" w:hAnsi="Times New Roman" w:cs="Times New Roman"/>
          <w:sz w:val="28"/>
          <w:szCs w:val="28"/>
        </w:rPr>
        <w:t xml:space="preserve">. </w:t>
      </w:r>
    </w:p>
    <w:p w:rsidR="002317AF" w:rsidRDefault="003045B8"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Под христианизацией </w:t>
      </w:r>
      <w:r w:rsidR="00C44D57">
        <w:rPr>
          <w:rFonts w:ascii="Times New Roman" w:hAnsi="Times New Roman" w:cs="Times New Roman"/>
          <w:sz w:val="28"/>
          <w:szCs w:val="28"/>
        </w:rPr>
        <w:t xml:space="preserve">условимся считать процесс </w:t>
      </w:r>
      <w:r w:rsidR="00695E5C">
        <w:rPr>
          <w:rFonts w:ascii="Times New Roman" w:hAnsi="Times New Roman" w:cs="Times New Roman"/>
          <w:sz w:val="28"/>
          <w:szCs w:val="28"/>
        </w:rPr>
        <w:t>распространения христианств</w:t>
      </w:r>
      <w:r>
        <w:rPr>
          <w:rFonts w:ascii="Times New Roman" w:hAnsi="Times New Roman" w:cs="Times New Roman"/>
          <w:sz w:val="28"/>
          <w:szCs w:val="28"/>
        </w:rPr>
        <w:t xml:space="preserve">а во всех сферах жизни общества (начиная </w:t>
      </w:r>
      <w:r w:rsidR="00695E5C">
        <w:rPr>
          <w:rFonts w:ascii="Times New Roman" w:hAnsi="Times New Roman" w:cs="Times New Roman"/>
          <w:sz w:val="28"/>
          <w:szCs w:val="28"/>
        </w:rPr>
        <w:t>от социокульт</w:t>
      </w:r>
      <w:r>
        <w:rPr>
          <w:rFonts w:ascii="Times New Roman" w:hAnsi="Times New Roman" w:cs="Times New Roman"/>
          <w:sz w:val="28"/>
          <w:szCs w:val="28"/>
        </w:rPr>
        <w:t xml:space="preserve">урной и заканчивая политической), определяющим </w:t>
      </w:r>
      <w:r w:rsidR="005732BB">
        <w:rPr>
          <w:rFonts w:ascii="Times New Roman" w:hAnsi="Times New Roman" w:cs="Times New Roman"/>
          <w:sz w:val="28"/>
          <w:szCs w:val="28"/>
        </w:rPr>
        <w:t xml:space="preserve">признаком которого является преобладающее число последователей и наличие более </w:t>
      </w:r>
      <w:r>
        <w:rPr>
          <w:rFonts w:ascii="Times New Roman" w:hAnsi="Times New Roman" w:cs="Times New Roman"/>
          <w:sz w:val="28"/>
          <w:szCs w:val="28"/>
        </w:rPr>
        <w:t>или менее выраженной христианской религиозной</w:t>
      </w:r>
      <w:r w:rsidR="005732BB">
        <w:rPr>
          <w:rFonts w:ascii="Times New Roman" w:hAnsi="Times New Roman" w:cs="Times New Roman"/>
          <w:sz w:val="28"/>
          <w:szCs w:val="28"/>
        </w:rPr>
        <w:t xml:space="preserve"> организации. </w:t>
      </w:r>
    </w:p>
    <w:p w:rsidR="00C22831" w:rsidRDefault="00C22831"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Религиозный синкретизм –</w:t>
      </w:r>
      <w:r w:rsidR="00877085">
        <w:rPr>
          <w:rFonts w:ascii="Times New Roman" w:hAnsi="Times New Roman" w:cs="Times New Roman"/>
          <w:sz w:val="28"/>
          <w:szCs w:val="28"/>
        </w:rPr>
        <w:t xml:space="preserve"> это процесс</w:t>
      </w:r>
      <w:r w:rsidR="004C06DE">
        <w:rPr>
          <w:rFonts w:ascii="Times New Roman" w:hAnsi="Times New Roman" w:cs="Times New Roman"/>
          <w:sz w:val="28"/>
          <w:szCs w:val="28"/>
        </w:rPr>
        <w:t xml:space="preserve"> </w:t>
      </w:r>
      <w:r w:rsidR="00F27A2F">
        <w:rPr>
          <w:rFonts w:ascii="Times New Roman" w:hAnsi="Times New Roman" w:cs="Times New Roman"/>
          <w:sz w:val="28"/>
          <w:szCs w:val="28"/>
        </w:rPr>
        <w:t xml:space="preserve"> проникновения </w:t>
      </w:r>
      <w:r w:rsidR="003045B8">
        <w:rPr>
          <w:rFonts w:ascii="Times New Roman" w:hAnsi="Times New Roman" w:cs="Times New Roman"/>
          <w:sz w:val="28"/>
          <w:szCs w:val="28"/>
        </w:rPr>
        <w:t>новых сложившихся</w:t>
      </w:r>
      <w:r w:rsidR="000C7521">
        <w:rPr>
          <w:rFonts w:ascii="Times New Roman" w:hAnsi="Times New Roman" w:cs="Times New Roman"/>
          <w:sz w:val="28"/>
          <w:szCs w:val="28"/>
        </w:rPr>
        <w:t xml:space="preserve"> </w:t>
      </w:r>
      <w:r>
        <w:rPr>
          <w:rFonts w:ascii="Times New Roman" w:hAnsi="Times New Roman" w:cs="Times New Roman"/>
          <w:sz w:val="28"/>
          <w:szCs w:val="28"/>
        </w:rPr>
        <w:t xml:space="preserve">религий </w:t>
      </w:r>
      <w:r w:rsidR="00F27A2F">
        <w:rPr>
          <w:rFonts w:ascii="Times New Roman" w:hAnsi="Times New Roman" w:cs="Times New Roman"/>
          <w:sz w:val="28"/>
          <w:szCs w:val="28"/>
        </w:rPr>
        <w:t>в</w:t>
      </w:r>
      <w:r w:rsidR="007D5BC2">
        <w:rPr>
          <w:rFonts w:ascii="Times New Roman" w:hAnsi="Times New Roman" w:cs="Times New Roman"/>
          <w:sz w:val="28"/>
          <w:szCs w:val="28"/>
        </w:rPr>
        <w:t xml:space="preserve"> </w:t>
      </w:r>
      <w:r w:rsidR="00F27A2F">
        <w:rPr>
          <w:rFonts w:ascii="Times New Roman" w:hAnsi="Times New Roman" w:cs="Times New Roman"/>
          <w:sz w:val="28"/>
          <w:szCs w:val="28"/>
        </w:rPr>
        <w:t>систему</w:t>
      </w:r>
      <w:r w:rsidR="000C7521">
        <w:rPr>
          <w:rFonts w:ascii="Times New Roman" w:hAnsi="Times New Roman" w:cs="Times New Roman"/>
          <w:sz w:val="28"/>
          <w:szCs w:val="28"/>
        </w:rPr>
        <w:t xml:space="preserve"> верований и культов</w:t>
      </w:r>
      <w:r w:rsidRPr="00C22831">
        <w:rPr>
          <w:rFonts w:ascii="Times New Roman" w:hAnsi="Times New Roman" w:cs="Times New Roman"/>
          <w:sz w:val="28"/>
          <w:szCs w:val="28"/>
        </w:rPr>
        <w:t>, распрост</w:t>
      </w:r>
      <w:r w:rsidR="003045B8">
        <w:rPr>
          <w:rFonts w:ascii="Times New Roman" w:hAnsi="Times New Roman" w:cs="Times New Roman"/>
          <w:sz w:val="28"/>
          <w:szCs w:val="28"/>
        </w:rPr>
        <w:t>ранённую</w:t>
      </w:r>
      <w:r w:rsidR="007D5BC2">
        <w:rPr>
          <w:rFonts w:ascii="Times New Roman" w:hAnsi="Times New Roman" w:cs="Times New Roman"/>
          <w:sz w:val="28"/>
          <w:szCs w:val="28"/>
        </w:rPr>
        <w:t xml:space="preserve"> в определённой</w:t>
      </w:r>
      <w:r>
        <w:rPr>
          <w:rFonts w:ascii="Times New Roman" w:hAnsi="Times New Roman" w:cs="Times New Roman"/>
          <w:sz w:val="28"/>
          <w:szCs w:val="28"/>
        </w:rPr>
        <w:t xml:space="preserve"> естественно-</w:t>
      </w:r>
      <w:r w:rsidR="000C7521">
        <w:rPr>
          <w:rFonts w:ascii="Times New Roman" w:hAnsi="Times New Roman" w:cs="Times New Roman"/>
          <w:sz w:val="28"/>
          <w:szCs w:val="28"/>
        </w:rPr>
        <w:t xml:space="preserve">исторической общности людей, </w:t>
      </w:r>
      <w:r w:rsidR="003045B8">
        <w:rPr>
          <w:rFonts w:ascii="Times New Roman" w:hAnsi="Times New Roman" w:cs="Times New Roman"/>
          <w:sz w:val="28"/>
          <w:szCs w:val="28"/>
        </w:rPr>
        <w:t>результат их столкновения и взаимовлияния</w:t>
      </w:r>
      <w:r w:rsidR="00F27A2F">
        <w:rPr>
          <w:rFonts w:ascii="Times New Roman" w:hAnsi="Times New Roman" w:cs="Times New Roman"/>
          <w:sz w:val="28"/>
          <w:szCs w:val="28"/>
        </w:rPr>
        <w:t>.</w:t>
      </w:r>
      <w:r w:rsidR="00A7475E">
        <w:rPr>
          <w:rFonts w:ascii="Times New Roman" w:hAnsi="Times New Roman" w:cs="Times New Roman"/>
          <w:sz w:val="28"/>
          <w:szCs w:val="28"/>
        </w:rPr>
        <w:t xml:space="preserve"> В нашем случае это будет взаимодействие христианской </w:t>
      </w:r>
      <w:r w:rsidR="00A7475E">
        <w:rPr>
          <w:rFonts w:ascii="Times New Roman" w:hAnsi="Times New Roman" w:cs="Times New Roman"/>
          <w:sz w:val="28"/>
          <w:szCs w:val="28"/>
        </w:rPr>
        <w:lastRenderedPageBreak/>
        <w:t>идеологии с верованиями античных полисов и культами ираноязычных народов на востоке Северного Причерноморья.</w:t>
      </w:r>
    </w:p>
    <w:p w:rsidR="00A7475E" w:rsidRDefault="00877085"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П</w:t>
      </w:r>
      <w:r w:rsidR="00A7475E">
        <w:rPr>
          <w:rFonts w:ascii="Times New Roman" w:hAnsi="Times New Roman" w:cs="Times New Roman"/>
          <w:sz w:val="28"/>
          <w:szCs w:val="28"/>
        </w:rPr>
        <w:t>оздняя античность</w:t>
      </w:r>
      <w:r>
        <w:rPr>
          <w:rFonts w:ascii="Times New Roman" w:hAnsi="Times New Roman" w:cs="Times New Roman"/>
          <w:sz w:val="28"/>
          <w:szCs w:val="28"/>
        </w:rPr>
        <w:t xml:space="preserve"> – это </w:t>
      </w:r>
      <w:r w:rsidR="00A7475E">
        <w:rPr>
          <w:rFonts w:ascii="Times New Roman" w:hAnsi="Times New Roman" w:cs="Times New Roman"/>
          <w:sz w:val="28"/>
          <w:szCs w:val="28"/>
        </w:rPr>
        <w:t xml:space="preserve">завершающий этап существования античной цивилизации, нижняя граница которого лежит в первом веке нашей эры, а </w:t>
      </w:r>
      <w:r w:rsidR="003045B8">
        <w:rPr>
          <w:rFonts w:ascii="Times New Roman" w:hAnsi="Times New Roman" w:cs="Times New Roman"/>
          <w:sz w:val="28"/>
          <w:szCs w:val="28"/>
        </w:rPr>
        <w:t>завершается он 476 годом – падением</w:t>
      </w:r>
      <w:r w:rsidR="00A7475E">
        <w:rPr>
          <w:rFonts w:ascii="Times New Roman" w:hAnsi="Times New Roman" w:cs="Times New Roman"/>
          <w:sz w:val="28"/>
          <w:szCs w:val="28"/>
        </w:rPr>
        <w:t xml:space="preserve"> Западной Римской империи. </w:t>
      </w:r>
    </w:p>
    <w:p w:rsidR="00E319B0" w:rsidRPr="00E319B0" w:rsidRDefault="00877085"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Боспорское царство –</w:t>
      </w:r>
      <w:r w:rsidR="00E319B0">
        <w:rPr>
          <w:rFonts w:ascii="Times New Roman" w:hAnsi="Times New Roman" w:cs="Times New Roman"/>
          <w:sz w:val="28"/>
          <w:szCs w:val="28"/>
        </w:rPr>
        <w:t xml:space="preserve"> государств</w:t>
      </w:r>
      <w:r w:rsidR="003045B8">
        <w:rPr>
          <w:rFonts w:ascii="Times New Roman" w:hAnsi="Times New Roman" w:cs="Times New Roman"/>
          <w:sz w:val="28"/>
          <w:szCs w:val="28"/>
        </w:rPr>
        <w:t xml:space="preserve">о на востоке Римской империи,  </w:t>
      </w:r>
      <w:r w:rsidR="00E319B0">
        <w:rPr>
          <w:rFonts w:ascii="Times New Roman" w:hAnsi="Times New Roman" w:cs="Times New Roman"/>
          <w:sz w:val="28"/>
          <w:szCs w:val="28"/>
        </w:rPr>
        <w:t xml:space="preserve">граничившее на севере с племенами скифов и роксоланов, на востоке – с меотами, а на западе – с греческой частью античного мира. Образовано как самостоятельное государство (вассальное Риму) на Боспоре Киммерийском во второй половине </w:t>
      </w:r>
      <w:r w:rsidR="00E319B0">
        <w:rPr>
          <w:rFonts w:ascii="Times New Roman" w:hAnsi="Times New Roman" w:cs="Times New Roman"/>
          <w:sz w:val="28"/>
          <w:szCs w:val="28"/>
          <w:lang w:val="en-GB"/>
        </w:rPr>
        <w:t>I</w:t>
      </w:r>
      <w:r w:rsidR="00E319B0">
        <w:rPr>
          <w:rFonts w:ascii="Times New Roman" w:hAnsi="Times New Roman" w:cs="Times New Roman"/>
          <w:sz w:val="28"/>
          <w:szCs w:val="28"/>
        </w:rPr>
        <w:t xml:space="preserve"> века; столица – город Пантикапей. Фак</w:t>
      </w:r>
      <w:r w:rsidR="003045B8">
        <w:rPr>
          <w:rFonts w:ascii="Times New Roman" w:hAnsi="Times New Roman" w:cs="Times New Roman"/>
          <w:sz w:val="28"/>
          <w:szCs w:val="28"/>
        </w:rPr>
        <w:t>тически единственное сформировавшееся государственное образование</w:t>
      </w:r>
      <w:r w:rsidR="00E319B0">
        <w:rPr>
          <w:rFonts w:ascii="Times New Roman" w:hAnsi="Times New Roman" w:cs="Times New Roman"/>
          <w:sz w:val="28"/>
          <w:szCs w:val="28"/>
        </w:rPr>
        <w:t xml:space="preserve"> в Северном Причерноморье поздней античности. </w:t>
      </w:r>
    </w:p>
    <w:p w:rsidR="00D12C11" w:rsidRDefault="00D12C11" w:rsidP="00E319B0">
      <w:pPr>
        <w:spacing w:line="360" w:lineRule="auto"/>
        <w:ind w:left="-567" w:firstLine="567"/>
        <w:jc w:val="both"/>
        <w:rPr>
          <w:rFonts w:ascii="Times New Roman" w:hAnsi="Times New Roman" w:cs="Times New Roman"/>
          <w:b/>
          <w:sz w:val="28"/>
          <w:szCs w:val="28"/>
        </w:rPr>
      </w:pPr>
      <w:r>
        <w:rPr>
          <w:rFonts w:ascii="Times New Roman" w:hAnsi="Times New Roman" w:cs="Times New Roman"/>
          <w:b/>
          <w:sz w:val="28"/>
          <w:szCs w:val="28"/>
        </w:rPr>
        <w:t xml:space="preserve">Методология научной работы. </w:t>
      </w:r>
    </w:p>
    <w:p w:rsidR="000C701E" w:rsidRDefault="00E319B0" w:rsidP="00E319B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Так как настоящее </w:t>
      </w:r>
      <w:r w:rsidR="000C701E">
        <w:rPr>
          <w:rFonts w:ascii="Times New Roman" w:hAnsi="Times New Roman" w:cs="Times New Roman"/>
          <w:sz w:val="28"/>
          <w:szCs w:val="28"/>
        </w:rPr>
        <w:t xml:space="preserve">исследование </w:t>
      </w:r>
      <w:r>
        <w:rPr>
          <w:rFonts w:ascii="Times New Roman" w:hAnsi="Times New Roman" w:cs="Times New Roman"/>
          <w:sz w:val="28"/>
          <w:szCs w:val="28"/>
        </w:rPr>
        <w:t xml:space="preserve">находится </w:t>
      </w:r>
      <w:r w:rsidR="000C701E">
        <w:rPr>
          <w:rFonts w:ascii="Times New Roman" w:hAnsi="Times New Roman" w:cs="Times New Roman"/>
          <w:sz w:val="28"/>
          <w:szCs w:val="28"/>
        </w:rPr>
        <w:t xml:space="preserve">на гипотетическом этапе, то и методы работы </w:t>
      </w:r>
      <w:r>
        <w:rPr>
          <w:rFonts w:ascii="Times New Roman" w:hAnsi="Times New Roman" w:cs="Times New Roman"/>
          <w:sz w:val="28"/>
          <w:szCs w:val="28"/>
        </w:rPr>
        <w:t xml:space="preserve">в нём </w:t>
      </w:r>
      <w:r w:rsidR="000C701E">
        <w:rPr>
          <w:rFonts w:ascii="Times New Roman" w:hAnsi="Times New Roman" w:cs="Times New Roman"/>
          <w:sz w:val="28"/>
          <w:szCs w:val="28"/>
        </w:rPr>
        <w:t xml:space="preserve">нацелены на то, чтобы </w:t>
      </w:r>
      <w:r w:rsidR="00923281">
        <w:rPr>
          <w:rFonts w:ascii="Times New Roman" w:hAnsi="Times New Roman" w:cs="Times New Roman"/>
          <w:sz w:val="28"/>
          <w:szCs w:val="28"/>
        </w:rPr>
        <w:t xml:space="preserve">вывести самые дискуссионные направления для дальнейшего в них углубления. Кроме того, само исследование </w:t>
      </w:r>
      <w:r>
        <w:rPr>
          <w:rFonts w:ascii="Times New Roman" w:hAnsi="Times New Roman" w:cs="Times New Roman"/>
          <w:sz w:val="28"/>
          <w:szCs w:val="28"/>
        </w:rPr>
        <w:t xml:space="preserve">имеет </w:t>
      </w:r>
      <w:r w:rsidR="00923281">
        <w:rPr>
          <w:rFonts w:ascii="Times New Roman" w:hAnsi="Times New Roman" w:cs="Times New Roman"/>
          <w:sz w:val="28"/>
          <w:szCs w:val="28"/>
        </w:rPr>
        <w:t xml:space="preserve">под собой социокультурную теоретическую основу, так как значимым оно является именно в этой сфере как </w:t>
      </w:r>
      <w:r w:rsidR="000C7521">
        <w:rPr>
          <w:rFonts w:ascii="Times New Roman" w:hAnsi="Times New Roman" w:cs="Times New Roman"/>
          <w:sz w:val="28"/>
          <w:szCs w:val="28"/>
        </w:rPr>
        <w:t>принцип</w:t>
      </w:r>
      <w:r>
        <w:rPr>
          <w:rFonts w:ascii="Times New Roman" w:hAnsi="Times New Roman" w:cs="Times New Roman"/>
          <w:sz w:val="28"/>
          <w:szCs w:val="28"/>
        </w:rPr>
        <w:t>иально новая</w:t>
      </w:r>
      <w:r w:rsidR="000C7521">
        <w:rPr>
          <w:rFonts w:ascii="Times New Roman" w:hAnsi="Times New Roman" w:cs="Times New Roman"/>
          <w:sz w:val="28"/>
          <w:szCs w:val="28"/>
        </w:rPr>
        <w:t xml:space="preserve"> оце</w:t>
      </w:r>
      <w:r>
        <w:rPr>
          <w:rFonts w:ascii="Times New Roman" w:hAnsi="Times New Roman" w:cs="Times New Roman"/>
          <w:sz w:val="28"/>
          <w:szCs w:val="28"/>
        </w:rPr>
        <w:t>нка</w:t>
      </w:r>
      <w:r w:rsidR="000C7521">
        <w:rPr>
          <w:rFonts w:ascii="Times New Roman" w:hAnsi="Times New Roman" w:cs="Times New Roman"/>
          <w:sz w:val="28"/>
          <w:szCs w:val="28"/>
        </w:rPr>
        <w:t xml:space="preserve"> формирования </w:t>
      </w:r>
      <w:r w:rsidR="00923281">
        <w:rPr>
          <w:rFonts w:ascii="Times New Roman" w:hAnsi="Times New Roman" w:cs="Times New Roman"/>
          <w:sz w:val="28"/>
          <w:szCs w:val="28"/>
        </w:rPr>
        <w:t>христианизированного общес</w:t>
      </w:r>
      <w:r w:rsidR="000C7521">
        <w:rPr>
          <w:rFonts w:ascii="Times New Roman" w:hAnsi="Times New Roman" w:cs="Times New Roman"/>
          <w:sz w:val="28"/>
          <w:szCs w:val="28"/>
        </w:rPr>
        <w:t xml:space="preserve">тва, культуры и образа мышления. </w:t>
      </w:r>
      <w:r w:rsidR="00923281">
        <w:rPr>
          <w:rFonts w:ascii="Times New Roman" w:hAnsi="Times New Roman" w:cs="Times New Roman"/>
          <w:sz w:val="28"/>
          <w:szCs w:val="28"/>
        </w:rPr>
        <w:t>В работе нам поэтапно потребуются следующие исторические методы:</w:t>
      </w:r>
    </w:p>
    <w:p w:rsidR="00923281" w:rsidRPr="003045B8" w:rsidRDefault="00923281" w:rsidP="003045B8">
      <w:pPr>
        <w:pStyle w:val="a4"/>
        <w:numPr>
          <w:ilvl w:val="0"/>
          <w:numId w:val="3"/>
        </w:numPr>
        <w:spacing w:line="360" w:lineRule="auto"/>
        <w:jc w:val="both"/>
        <w:rPr>
          <w:rFonts w:ascii="Times New Roman" w:hAnsi="Times New Roman"/>
          <w:sz w:val="28"/>
          <w:szCs w:val="28"/>
        </w:rPr>
      </w:pPr>
      <w:r w:rsidRPr="003045B8">
        <w:rPr>
          <w:rFonts w:ascii="Times New Roman" w:hAnsi="Times New Roman"/>
          <w:sz w:val="28"/>
          <w:szCs w:val="28"/>
        </w:rPr>
        <w:t>историко-сравнительный – для сбора и сравнения между собой исторических (и особенно археологических) данных по рассматриваемой проблеме</w:t>
      </w:r>
      <w:r w:rsidR="00D1791B" w:rsidRPr="003045B8">
        <w:rPr>
          <w:rFonts w:ascii="Times New Roman" w:hAnsi="Times New Roman"/>
          <w:sz w:val="28"/>
          <w:szCs w:val="28"/>
        </w:rPr>
        <w:t>, имеющихся в науке на данный момент времени;</w:t>
      </w:r>
    </w:p>
    <w:p w:rsidR="00D1791B" w:rsidRPr="003045B8" w:rsidRDefault="00D1791B" w:rsidP="003045B8">
      <w:pPr>
        <w:pStyle w:val="a4"/>
        <w:numPr>
          <w:ilvl w:val="0"/>
          <w:numId w:val="3"/>
        </w:numPr>
        <w:spacing w:line="360" w:lineRule="auto"/>
        <w:jc w:val="both"/>
        <w:rPr>
          <w:rFonts w:ascii="Times New Roman" w:hAnsi="Times New Roman"/>
          <w:sz w:val="28"/>
          <w:szCs w:val="28"/>
        </w:rPr>
      </w:pPr>
      <w:r w:rsidRPr="003045B8">
        <w:rPr>
          <w:rFonts w:ascii="Times New Roman" w:hAnsi="Times New Roman"/>
          <w:sz w:val="28"/>
          <w:szCs w:val="28"/>
        </w:rPr>
        <w:t>метод синхронного анализа – для сопоставления хода процесса христианизации в различных городах Северного Причерноморья в одних и тех же хронологических рамках;</w:t>
      </w:r>
    </w:p>
    <w:p w:rsidR="006F215F" w:rsidRPr="003045B8" w:rsidRDefault="006F215F" w:rsidP="003045B8">
      <w:pPr>
        <w:pStyle w:val="a4"/>
        <w:numPr>
          <w:ilvl w:val="0"/>
          <w:numId w:val="3"/>
        </w:numPr>
        <w:spacing w:line="360" w:lineRule="auto"/>
        <w:jc w:val="both"/>
        <w:rPr>
          <w:rFonts w:ascii="Times New Roman" w:hAnsi="Times New Roman"/>
          <w:sz w:val="28"/>
          <w:szCs w:val="28"/>
        </w:rPr>
      </w:pPr>
      <w:r w:rsidRPr="003045B8">
        <w:rPr>
          <w:rFonts w:ascii="Times New Roman" w:hAnsi="Times New Roman"/>
          <w:sz w:val="28"/>
          <w:szCs w:val="28"/>
        </w:rPr>
        <w:lastRenderedPageBreak/>
        <w:t>историко-типологический метод – для выявления общих черт и различий процесса на основе собранных данных.</w:t>
      </w:r>
      <w:r w:rsidR="00570235" w:rsidRPr="003045B8">
        <w:rPr>
          <w:rFonts w:ascii="Times New Roman" w:hAnsi="Times New Roman"/>
          <w:sz w:val="28"/>
          <w:szCs w:val="28"/>
        </w:rPr>
        <w:t xml:space="preserve"> Соответственно</w:t>
      </w:r>
      <w:r w:rsidR="00240DB7" w:rsidRPr="003045B8">
        <w:rPr>
          <w:rFonts w:ascii="Times New Roman" w:hAnsi="Times New Roman"/>
          <w:sz w:val="28"/>
          <w:szCs w:val="28"/>
        </w:rPr>
        <w:t>, в конечном итоге нашей рабо</w:t>
      </w:r>
      <w:r w:rsidR="00AD2E7D" w:rsidRPr="003045B8">
        <w:rPr>
          <w:rFonts w:ascii="Times New Roman" w:hAnsi="Times New Roman"/>
          <w:sz w:val="28"/>
          <w:szCs w:val="28"/>
        </w:rPr>
        <w:t>ты мы сделаем выводы име</w:t>
      </w:r>
      <w:r w:rsidR="00CB7957" w:rsidRPr="003045B8">
        <w:rPr>
          <w:rFonts w:ascii="Times New Roman" w:hAnsi="Times New Roman"/>
          <w:sz w:val="28"/>
          <w:szCs w:val="28"/>
        </w:rPr>
        <w:t xml:space="preserve">нно исходя из последнего пункта, выстраивая </w:t>
      </w:r>
      <w:r w:rsidR="003045B8">
        <w:rPr>
          <w:rFonts w:ascii="Times New Roman" w:hAnsi="Times New Roman"/>
          <w:sz w:val="28"/>
          <w:szCs w:val="28"/>
        </w:rPr>
        <w:t xml:space="preserve">итоговую теорию как отправную точку </w:t>
      </w:r>
      <w:r w:rsidR="00CB7957" w:rsidRPr="003045B8">
        <w:rPr>
          <w:rFonts w:ascii="Times New Roman" w:hAnsi="Times New Roman"/>
          <w:sz w:val="28"/>
          <w:szCs w:val="28"/>
        </w:rPr>
        <w:t>для дальнейшего исследования.</w:t>
      </w:r>
    </w:p>
    <w:p w:rsidR="00D12C11" w:rsidRDefault="00D12C11" w:rsidP="00E319B0">
      <w:pPr>
        <w:ind w:firstLine="567"/>
        <w:rPr>
          <w:rFonts w:ascii="Times New Roman" w:hAnsi="Times New Roman" w:cs="Times New Roman"/>
          <w:sz w:val="28"/>
          <w:szCs w:val="28"/>
        </w:rPr>
      </w:pPr>
      <w:r w:rsidRPr="00B16299">
        <w:rPr>
          <w:rFonts w:ascii="Times New Roman" w:hAnsi="Times New Roman" w:cs="Times New Roman"/>
          <w:b/>
          <w:sz w:val="28"/>
          <w:szCs w:val="28"/>
        </w:rPr>
        <w:t>Историография проблемы</w:t>
      </w:r>
      <w:r>
        <w:rPr>
          <w:rFonts w:ascii="Times New Roman" w:hAnsi="Times New Roman" w:cs="Times New Roman"/>
          <w:sz w:val="28"/>
          <w:szCs w:val="28"/>
        </w:rPr>
        <w:t>.</w:t>
      </w:r>
    </w:p>
    <w:p w:rsidR="00B83C2E" w:rsidRDefault="00A96669" w:rsidP="00B83C2E">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Целиком базу научных работ для данного исследования </w:t>
      </w:r>
      <w:r w:rsidR="003045B8">
        <w:rPr>
          <w:rFonts w:ascii="Times New Roman" w:hAnsi="Times New Roman" w:cs="Times New Roman"/>
          <w:sz w:val="28"/>
          <w:szCs w:val="28"/>
        </w:rPr>
        <w:t>целесообразно разделить на</w:t>
      </w:r>
      <w:r w:rsidR="00250CEC">
        <w:rPr>
          <w:rFonts w:ascii="Times New Roman" w:hAnsi="Times New Roman" w:cs="Times New Roman"/>
          <w:sz w:val="28"/>
          <w:szCs w:val="28"/>
        </w:rPr>
        <w:t xml:space="preserve"> две</w:t>
      </w:r>
      <w:r w:rsidR="002732D1">
        <w:rPr>
          <w:rFonts w:ascii="Times New Roman" w:hAnsi="Times New Roman" w:cs="Times New Roman"/>
          <w:sz w:val="28"/>
          <w:szCs w:val="28"/>
        </w:rPr>
        <w:t xml:space="preserve"> группы по степени освещения в</w:t>
      </w:r>
      <w:r w:rsidR="00391744">
        <w:rPr>
          <w:rFonts w:ascii="Times New Roman" w:hAnsi="Times New Roman" w:cs="Times New Roman"/>
          <w:sz w:val="28"/>
          <w:szCs w:val="28"/>
        </w:rPr>
        <w:t xml:space="preserve"> них интересующего нас вопроса:</w:t>
      </w:r>
    </w:p>
    <w:p w:rsidR="002732D1" w:rsidRDefault="00D32554" w:rsidP="00CA2B31">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1) </w:t>
      </w:r>
      <w:r w:rsidR="002732D1">
        <w:rPr>
          <w:rFonts w:ascii="Times New Roman" w:hAnsi="Times New Roman" w:cs="Times New Roman"/>
          <w:sz w:val="28"/>
          <w:szCs w:val="28"/>
        </w:rPr>
        <w:t>труды, целиком посвящённые религиозной ситуации в Северном Причерноморье позднеантичного перио</w:t>
      </w:r>
      <w:r>
        <w:rPr>
          <w:rFonts w:ascii="Times New Roman" w:hAnsi="Times New Roman" w:cs="Times New Roman"/>
          <w:sz w:val="28"/>
          <w:szCs w:val="28"/>
        </w:rPr>
        <w:t>да (</w:t>
      </w:r>
      <w:r w:rsidR="002732D1">
        <w:rPr>
          <w:rFonts w:ascii="Times New Roman" w:hAnsi="Times New Roman" w:cs="Times New Roman"/>
          <w:sz w:val="28"/>
          <w:szCs w:val="28"/>
        </w:rPr>
        <w:t>таков</w:t>
      </w:r>
      <w:r>
        <w:rPr>
          <w:rFonts w:ascii="Times New Roman" w:hAnsi="Times New Roman" w:cs="Times New Roman"/>
          <w:sz w:val="28"/>
          <w:szCs w:val="28"/>
        </w:rPr>
        <w:t>ых в историографии крайне мало); ф</w:t>
      </w:r>
      <w:r w:rsidR="00CA2B31">
        <w:rPr>
          <w:rFonts w:ascii="Times New Roman" w:hAnsi="Times New Roman" w:cs="Times New Roman"/>
          <w:sz w:val="28"/>
          <w:szCs w:val="28"/>
        </w:rPr>
        <w:t>ундаментальным</w:t>
      </w:r>
      <w:r w:rsidR="002732D1">
        <w:rPr>
          <w:rFonts w:ascii="Times New Roman" w:hAnsi="Times New Roman" w:cs="Times New Roman"/>
          <w:sz w:val="28"/>
          <w:szCs w:val="28"/>
        </w:rPr>
        <w:t xml:space="preserve"> и</w:t>
      </w:r>
      <w:r>
        <w:rPr>
          <w:rFonts w:ascii="Times New Roman" w:hAnsi="Times New Roman" w:cs="Times New Roman"/>
          <w:sz w:val="28"/>
          <w:szCs w:val="28"/>
        </w:rPr>
        <w:t xml:space="preserve">з них можно считать  </w:t>
      </w:r>
      <w:r w:rsidR="00CA2B31">
        <w:rPr>
          <w:rFonts w:ascii="Times New Roman" w:hAnsi="Times New Roman" w:cs="Times New Roman"/>
          <w:sz w:val="28"/>
          <w:szCs w:val="28"/>
        </w:rPr>
        <w:t>труд украинских антиковедов В.М. Зубаря и А.М. Хворостяного «</w:t>
      </w:r>
      <w:r w:rsidR="00CA2B31" w:rsidRPr="00CA2B31">
        <w:rPr>
          <w:rFonts w:ascii="Times New Roman" w:hAnsi="Times New Roman" w:cs="Times New Roman"/>
          <w:sz w:val="28"/>
          <w:szCs w:val="28"/>
        </w:rPr>
        <w:t>От язычества к христианству. Начальный этап проникновения и утверждени</w:t>
      </w:r>
      <w:r w:rsidR="00CA2B31">
        <w:rPr>
          <w:rFonts w:ascii="Times New Roman" w:hAnsi="Times New Roman" w:cs="Times New Roman"/>
          <w:sz w:val="28"/>
          <w:szCs w:val="28"/>
        </w:rPr>
        <w:t xml:space="preserve">я христианства на юге Украины» (2000), работы </w:t>
      </w:r>
      <w:r w:rsidR="00B41BB1">
        <w:rPr>
          <w:rFonts w:ascii="Times New Roman" w:hAnsi="Times New Roman" w:cs="Times New Roman"/>
          <w:sz w:val="28"/>
          <w:szCs w:val="28"/>
        </w:rPr>
        <w:t>С.Ю. Сапрыкина «</w:t>
      </w:r>
      <w:r w:rsidR="00B41BB1" w:rsidRPr="00B41BB1">
        <w:rPr>
          <w:rFonts w:ascii="Times New Roman" w:hAnsi="Times New Roman" w:cs="Times New Roman"/>
          <w:sz w:val="28"/>
          <w:szCs w:val="28"/>
        </w:rPr>
        <w:t>Религия и культы По</w:t>
      </w:r>
      <w:r w:rsidR="00B41BB1">
        <w:rPr>
          <w:rFonts w:ascii="Times New Roman" w:hAnsi="Times New Roman" w:cs="Times New Roman"/>
          <w:sz w:val="28"/>
          <w:szCs w:val="28"/>
        </w:rPr>
        <w:t>нта эллинистического и римского времени»</w:t>
      </w:r>
      <w:r w:rsidR="00CA2B31">
        <w:rPr>
          <w:rFonts w:ascii="Times New Roman" w:hAnsi="Times New Roman" w:cs="Times New Roman"/>
          <w:sz w:val="28"/>
          <w:szCs w:val="28"/>
        </w:rPr>
        <w:t xml:space="preserve"> (2009)</w:t>
      </w:r>
      <w:r w:rsidR="00B41BB1">
        <w:rPr>
          <w:rFonts w:ascii="Times New Roman" w:hAnsi="Times New Roman" w:cs="Times New Roman"/>
          <w:sz w:val="28"/>
          <w:szCs w:val="28"/>
        </w:rPr>
        <w:t xml:space="preserve">, </w:t>
      </w:r>
      <w:r w:rsidR="00CA2B31">
        <w:rPr>
          <w:rFonts w:ascii="Times New Roman" w:hAnsi="Times New Roman" w:cs="Times New Roman"/>
          <w:sz w:val="28"/>
          <w:szCs w:val="28"/>
        </w:rPr>
        <w:t xml:space="preserve">   </w:t>
      </w:r>
      <w:r w:rsidR="00B41BB1">
        <w:rPr>
          <w:rFonts w:ascii="Times New Roman" w:hAnsi="Times New Roman" w:cs="Times New Roman"/>
          <w:sz w:val="28"/>
          <w:szCs w:val="28"/>
        </w:rPr>
        <w:t>А. Ю. Виноградова «</w:t>
      </w:r>
      <w:r w:rsidR="00B41BB1" w:rsidRPr="00B41BB1">
        <w:rPr>
          <w:rFonts w:ascii="Times New Roman" w:hAnsi="Times New Roman" w:cs="Times New Roman"/>
          <w:sz w:val="28"/>
          <w:szCs w:val="28"/>
        </w:rPr>
        <w:t>Церков</w:t>
      </w:r>
      <w:r w:rsidR="00B41BB1">
        <w:rPr>
          <w:rFonts w:ascii="Times New Roman" w:hAnsi="Times New Roman" w:cs="Times New Roman"/>
          <w:sz w:val="28"/>
          <w:szCs w:val="28"/>
        </w:rPr>
        <w:t>ь и цер</w:t>
      </w:r>
      <w:r w:rsidR="00B41BB1" w:rsidRPr="00B41BB1">
        <w:rPr>
          <w:rFonts w:ascii="Times New Roman" w:hAnsi="Times New Roman" w:cs="Times New Roman"/>
          <w:sz w:val="28"/>
          <w:szCs w:val="28"/>
        </w:rPr>
        <w:t>кви Херсона в IV веке по д</w:t>
      </w:r>
      <w:r w:rsidR="00B41BB1">
        <w:rPr>
          <w:rFonts w:ascii="Times New Roman" w:hAnsi="Times New Roman" w:cs="Times New Roman"/>
          <w:sz w:val="28"/>
          <w:szCs w:val="28"/>
        </w:rPr>
        <w:t>анным литературных источников и эпиграфики»</w:t>
      </w:r>
      <w:r w:rsidR="00CA2B31">
        <w:rPr>
          <w:rFonts w:ascii="Times New Roman" w:hAnsi="Times New Roman" w:cs="Times New Roman"/>
          <w:sz w:val="28"/>
          <w:szCs w:val="28"/>
        </w:rPr>
        <w:t xml:space="preserve"> (</w:t>
      </w:r>
      <w:r w:rsidR="00C60272">
        <w:rPr>
          <w:rFonts w:ascii="Times New Roman" w:hAnsi="Times New Roman" w:cs="Times New Roman"/>
          <w:sz w:val="28"/>
          <w:szCs w:val="28"/>
        </w:rPr>
        <w:t>2010)</w:t>
      </w:r>
      <w:r w:rsidR="00400451">
        <w:rPr>
          <w:rFonts w:ascii="Times New Roman" w:hAnsi="Times New Roman" w:cs="Times New Roman"/>
          <w:sz w:val="28"/>
          <w:szCs w:val="28"/>
        </w:rPr>
        <w:t xml:space="preserve">; из зарубежных же примечательна работа </w:t>
      </w:r>
      <w:r w:rsidR="00250CEC">
        <w:rPr>
          <w:rFonts w:ascii="Times New Roman" w:hAnsi="Times New Roman" w:cs="Times New Roman"/>
          <w:sz w:val="28"/>
          <w:szCs w:val="28"/>
        </w:rPr>
        <w:t>В. Бу</w:t>
      </w:r>
      <w:r w:rsidR="00400451">
        <w:rPr>
          <w:rFonts w:ascii="Times New Roman" w:hAnsi="Times New Roman" w:cs="Times New Roman"/>
          <w:sz w:val="28"/>
          <w:szCs w:val="28"/>
        </w:rPr>
        <w:t>ркерта «</w:t>
      </w:r>
      <w:r w:rsidR="00400451">
        <w:rPr>
          <w:rFonts w:ascii="Times New Roman" w:hAnsi="Times New Roman" w:cs="Times New Roman"/>
          <w:sz w:val="28"/>
          <w:szCs w:val="28"/>
          <w:lang w:val="en-GB"/>
        </w:rPr>
        <w:t>Greek</w:t>
      </w:r>
      <w:r w:rsidR="00400451" w:rsidRPr="00400451">
        <w:rPr>
          <w:rFonts w:ascii="Times New Roman" w:hAnsi="Times New Roman" w:cs="Times New Roman"/>
          <w:sz w:val="28"/>
          <w:szCs w:val="28"/>
        </w:rPr>
        <w:t xml:space="preserve"> </w:t>
      </w:r>
      <w:r w:rsidR="00400451">
        <w:rPr>
          <w:rFonts w:ascii="Times New Roman" w:hAnsi="Times New Roman" w:cs="Times New Roman"/>
          <w:sz w:val="28"/>
          <w:szCs w:val="28"/>
          <w:lang w:val="en-GB"/>
        </w:rPr>
        <w:t>Religion</w:t>
      </w:r>
      <w:r w:rsidR="00400451">
        <w:rPr>
          <w:rFonts w:ascii="Times New Roman" w:hAnsi="Times New Roman" w:cs="Times New Roman"/>
          <w:sz w:val="28"/>
          <w:szCs w:val="28"/>
        </w:rPr>
        <w:t xml:space="preserve">», выпущенная в Кембридже в 1985 году, а также </w:t>
      </w:r>
      <w:r w:rsidR="00CA2B31">
        <w:rPr>
          <w:rFonts w:ascii="Times New Roman" w:hAnsi="Times New Roman" w:cs="Times New Roman"/>
          <w:sz w:val="28"/>
          <w:szCs w:val="28"/>
        </w:rPr>
        <w:t>«</w:t>
      </w:r>
      <w:r w:rsidR="00CA2B31">
        <w:rPr>
          <w:rFonts w:ascii="Times New Roman" w:hAnsi="Times New Roman" w:cs="Times New Roman"/>
          <w:sz w:val="28"/>
          <w:szCs w:val="28"/>
          <w:lang w:val="en-GB"/>
        </w:rPr>
        <w:t>The</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Cult</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of</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Theos</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Hypsistos</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between</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Pagans</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Jews</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and</w:t>
      </w:r>
      <w:r w:rsidR="00CA2B31" w:rsidRPr="00CA2B31">
        <w:rPr>
          <w:rFonts w:ascii="Times New Roman" w:hAnsi="Times New Roman" w:cs="Times New Roman"/>
          <w:sz w:val="28"/>
          <w:szCs w:val="28"/>
        </w:rPr>
        <w:t xml:space="preserve"> </w:t>
      </w:r>
      <w:r w:rsidR="00CA2B31">
        <w:rPr>
          <w:rFonts w:ascii="Times New Roman" w:hAnsi="Times New Roman" w:cs="Times New Roman"/>
          <w:sz w:val="28"/>
          <w:szCs w:val="28"/>
          <w:lang w:val="en-GB"/>
        </w:rPr>
        <w:t>Christians</w:t>
      </w:r>
      <w:r w:rsidR="00CA2B31">
        <w:rPr>
          <w:rFonts w:ascii="Times New Roman" w:hAnsi="Times New Roman" w:cs="Times New Roman"/>
          <w:sz w:val="28"/>
          <w:szCs w:val="28"/>
        </w:rPr>
        <w:t>» С. Митчелла</w:t>
      </w:r>
      <w:r w:rsidR="00C60272">
        <w:rPr>
          <w:rFonts w:ascii="Times New Roman" w:hAnsi="Times New Roman" w:cs="Times New Roman"/>
          <w:sz w:val="28"/>
          <w:szCs w:val="28"/>
        </w:rPr>
        <w:t xml:space="preserve"> (1999)</w:t>
      </w:r>
      <w:r w:rsidR="00CA2B31">
        <w:rPr>
          <w:rFonts w:ascii="Times New Roman" w:hAnsi="Times New Roman" w:cs="Times New Roman"/>
          <w:sz w:val="28"/>
          <w:szCs w:val="28"/>
        </w:rPr>
        <w:t xml:space="preserve">; особняком стоит работа </w:t>
      </w:r>
      <w:r w:rsidR="00CA2B31" w:rsidRPr="00CA2B31">
        <w:rPr>
          <w:rFonts w:ascii="Times New Roman" w:hAnsi="Times New Roman" w:cs="Times New Roman"/>
          <w:sz w:val="28"/>
          <w:szCs w:val="28"/>
        </w:rPr>
        <w:t>Ю.Б. Устиновой</w:t>
      </w:r>
      <w:r w:rsidR="00CA2B31">
        <w:rPr>
          <w:rFonts w:ascii="Times New Roman" w:hAnsi="Times New Roman" w:cs="Times New Roman"/>
          <w:sz w:val="28"/>
          <w:szCs w:val="28"/>
        </w:rPr>
        <w:t xml:space="preserve">, вышедшая только на английском языке в 1999 году – «The </w:t>
      </w:r>
      <w:r w:rsidR="00CA2B31" w:rsidRPr="00CA2B31">
        <w:rPr>
          <w:rFonts w:ascii="Times New Roman" w:hAnsi="Times New Roman" w:cs="Times New Roman"/>
          <w:sz w:val="28"/>
          <w:szCs w:val="28"/>
        </w:rPr>
        <w:t>Supreme Gods of Bosporan Kingdom» («Высшие боги Боспорского царства»)</w:t>
      </w:r>
      <w:r w:rsidR="00C60272">
        <w:rPr>
          <w:rFonts w:ascii="Times New Roman" w:hAnsi="Times New Roman" w:cs="Times New Roman"/>
          <w:sz w:val="28"/>
          <w:szCs w:val="28"/>
        </w:rPr>
        <w:t>; научные работы данной группы, как нетрудно заметить, появились относительно недавно – самые ранние датируются 80ми годами прошлого века;</w:t>
      </w:r>
    </w:p>
    <w:p w:rsidR="00C60272" w:rsidRDefault="00C60272" w:rsidP="00CA2B31">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2) труды, затрагивающие вопросы религии в контексте общей культурной или социокультурной истории Боспора и греческих городов Северного Причерноморья; таковых значительно больше, и их появлени</w:t>
      </w:r>
      <w:r w:rsidR="002B23E8">
        <w:rPr>
          <w:rFonts w:ascii="Times New Roman" w:hAnsi="Times New Roman" w:cs="Times New Roman"/>
          <w:sz w:val="28"/>
          <w:szCs w:val="28"/>
        </w:rPr>
        <w:t xml:space="preserve">е неотделимо от общей истории археологического изучения этого региона; потому приведём здесь лишь некоторых авторов – это В.В. Латышев, М.И. Ростовцев, В.Ф. Гайдукевич, </w:t>
      </w:r>
      <w:r w:rsidR="002B23E8">
        <w:rPr>
          <w:rFonts w:ascii="Times New Roman" w:hAnsi="Times New Roman" w:cs="Times New Roman"/>
          <w:sz w:val="28"/>
          <w:szCs w:val="28"/>
        </w:rPr>
        <w:lastRenderedPageBreak/>
        <w:t xml:space="preserve">Т.Ф. Книпович (первая половина ХХ века); Г. А. Кошеленко, А.И. Болтунова, Д.Б. Шелов, </w:t>
      </w:r>
      <w:r w:rsidR="0081075B">
        <w:rPr>
          <w:rFonts w:ascii="Times New Roman" w:hAnsi="Times New Roman" w:cs="Times New Roman"/>
          <w:sz w:val="28"/>
          <w:szCs w:val="28"/>
        </w:rPr>
        <w:t xml:space="preserve">И.Т. Кругликова, </w:t>
      </w:r>
      <w:r w:rsidR="002B23E8">
        <w:rPr>
          <w:rFonts w:ascii="Times New Roman" w:hAnsi="Times New Roman" w:cs="Times New Roman"/>
          <w:sz w:val="28"/>
          <w:szCs w:val="28"/>
        </w:rPr>
        <w:t>И.С. Свенцицкая, Э.Д Фролов (60-80е гг.); наконец, огромное количество сов</w:t>
      </w:r>
      <w:r w:rsidR="0081075B">
        <w:rPr>
          <w:rFonts w:ascii="Times New Roman" w:hAnsi="Times New Roman" w:cs="Times New Roman"/>
          <w:sz w:val="28"/>
          <w:szCs w:val="28"/>
        </w:rPr>
        <w:t>ременных ис</w:t>
      </w:r>
      <w:r w:rsidR="002B23E8">
        <w:rPr>
          <w:rFonts w:ascii="Times New Roman" w:hAnsi="Times New Roman" w:cs="Times New Roman"/>
          <w:sz w:val="28"/>
          <w:szCs w:val="28"/>
        </w:rPr>
        <w:t xml:space="preserve">следователей – Ю.Г. и А.Ю. Виноградовы, А.А. Масленников, С.Ю. Сапрыкин, </w:t>
      </w:r>
      <w:r w:rsidR="0081075B">
        <w:rPr>
          <w:rFonts w:ascii="Times New Roman" w:hAnsi="Times New Roman" w:cs="Times New Roman"/>
          <w:sz w:val="28"/>
          <w:szCs w:val="28"/>
        </w:rPr>
        <w:t>Н.Н. Болгов, А.А. Завойкин, Н. В. Завойкина  (Смирнова), И.А. Левинская, В.П. Яйленко, Т.М. Арсеньева, Е.В. Вдовченков и т.д.</w:t>
      </w:r>
    </w:p>
    <w:p w:rsidR="007D2E4D" w:rsidRDefault="00877085" w:rsidP="007D2E4D">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Таким образом, мы видим</w:t>
      </w:r>
      <w:r w:rsidR="00364835">
        <w:rPr>
          <w:rFonts w:ascii="Times New Roman" w:hAnsi="Times New Roman" w:cs="Times New Roman"/>
          <w:sz w:val="28"/>
          <w:szCs w:val="28"/>
        </w:rPr>
        <w:t xml:space="preserve">, </w:t>
      </w:r>
      <w:r>
        <w:rPr>
          <w:rFonts w:ascii="Times New Roman" w:hAnsi="Times New Roman" w:cs="Times New Roman"/>
          <w:sz w:val="28"/>
          <w:szCs w:val="28"/>
        </w:rPr>
        <w:t xml:space="preserve">что </w:t>
      </w:r>
      <w:r w:rsidR="00364835">
        <w:rPr>
          <w:rFonts w:ascii="Times New Roman" w:hAnsi="Times New Roman" w:cs="Times New Roman"/>
          <w:sz w:val="28"/>
          <w:szCs w:val="28"/>
        </w:rPr>
        <w:t>к</w:t>
      </w:r>
      <w:r w:rsidR="007D2E4D">
        <w:rPr>
          <w:rFonts w:ascii="Times New Roman" w:hAnsi="Times New Roman" w:cs="Times New Roman"/>
          <w:sz w:val="28"/>
          <w:szCs w:val="28"/>
        </w:rPr>
        <w:t xml:space="preserve"> настоящему времени создано</w:t>
      </w:r>
      <w:r w:rsidR="00364835">
        <w:rPr>
          <w:rFonts w:ascii="Times New Roman" w:hAnsi="Times New Roman" w:cs="Times New Roman"/>
          <w:sz w:val="28"/>
          <w:szCs w:val="28"/>
        </w:rPr>
        <w:t xml:space="preserve"> немалое количество монографий, а ещё больше – научных статей по рассматриваемой нами теме, что говорит о высокой степени к ней интереса. Но одновременно общая черта этих работ – их многообразие и рассмотрение ими отдельных аспектов христианизации Северного Причерноморья, но не всего процесса </w:t>
      </w:r>
      <w:r w:rsidR="007D2E4D">
        <w:rPr>
          <w:rFonts w:ascii="Times New Roman" w:hAnsi="Times New Roman" w:cs="Times New Roman"/>
          <w:sz w:val="28"/>
          <w:szCs w:val="28"/>
        </w:rPr>
        <w:t>комплексно. Можно с уверенностью сказать, что создание труда, систематизировавшего бы все имеющиеся в науке данные по этой теме, лежит в перспективе на будущее.</w:t>
      </w:r>
    </w:p>
    <w:p w:rsidR="00D12C11" w:rsidRDefault="00D12C11" w:rsidP="007D2E4D">
      <w:pPr>
        <w:spacing w:line="360" w:lineRule="auto"/>
        <w:ind w:left="-567" w:firstLine="567"/>
        <w:jc w:val="both"/>
        <w:rPr>
          <w:rFonts w:ascii="Times New Roman" w:hAnsi="Times New Roman" w:cs="Times New Roman"/>
          <w:b/>
          <w:sz w:val="28"/>
          <w:szCs w:val="28"/>
        </w:rPr>
      </w:pPr>
      <w:r w:rsidRPr="00AE2064">
        <w:rPr>
          <w:rFonts w:ascii="Times New Roman" w:hAnsi="Times New Roman" w:cs="Times New Roman"/>
          <w:b/>
          <w:sz w:val="28"/>
          <w:szCs w:val="28"/>
        </w:rPr>
        <w:t>Цель</w:t>
      </w:r>
      <w:r>
        <w:rPr>
          <w:rFonts w:ascii="Times New Roman" w:hAnsi="Times New Roman" w:cs="Times New Roman"/>
          <w:b/>
          <w:sz w:val="28"/>
          <w:szCs w:val="28"/>
        </w:rPr>
        <w:t xml:space="preserve"> и задачи</w:t>
      </w:r>
      <w:r w:rsidRPr="00AE2064">
        <w:rPr>
          <w:rFonts w:ascii="Times New Roman" w:hAnsi="Times New Roman" w:cs="Times New Roman"/>
          <w:b/>
          <w:sz w:val="28"/>
          <w:szCs w:val="28"/>
        </w:rPr>
        <w:t xml:space="preserve"> работы</w:t>
      </w:r>
      <w:r w:rsidR="00E319B0">
        <w:rPr>
          <w:rFonts w:ascii="Times New Roman" w:hAnsi="Times New Roman" w:cs="Times New Roman"/>
          <w:b/>
          <w:sz w:val="28"/>
          <w:szCs w:val="28"/>
        </w:rPr>
        <w:t>.</w:t>
      </w:r>
    </w:p>
    <w:p w:rsidR="00E319B0" w:rsidRDefault="006C23F7" w:rsidP="006C23F7">
      <w:pPr>
        <w:spacing w:line="360" w:lineRule="auto"/>
        <w:ind w:left="-567" w:firstLine="567"/>
        <w:jc w:val="both"/>
        <w:rPr>
          <w:rFonts w:ascii="Times New Roman" w:hAnsi="Times New Roman" w:cs="Times New Roman"/>
          <w:sz w:val="28"/>
          <w:szCs w:val="28"/>
        </w:rPr>
      </w:pPr>
      <w:r w:rsidRPr="006C23F7">
        <w:rPr>
          <w:rFonts w:ascii="Times New Roman" w:hAnsi="Times New Roman" w:cs="Times New Roman"/>
          <w:sz w:val="28"/>
          <w:szCs w:val="28"/>
        </w:rPr>
        <w:t>В настоящей работе предпринята попытка обосновать следующую рабочую гипотезу: имеющиеся в исторической науке данные о Северном Причерноморье не дают никаких аргументов, доказывающих отсутствие последователей христианства в данном регионе позднеантичного времени. Северное Причерноморье – это часть античного мира, хотя и периферийная часть, это зон</w:t>
      </w:r>
      <w:r w:rsidR="005356AC">
        <w:rPr>
          <w:rFonts w:ascii="Times New Roman" w:hAnsi="Times New Roman" w:cs="Times New Roman"/>
          <w:sz w:val="28"/>
          <w:szCs w:val="28"/>
        </w:rPr>
        <w:t>а вторичной колонизации</w:t>
      </w:r>
      <w:r w:rsidRPr="006C23F7">
        <w:rPr>
          <w:rFonts w:ascii="Times New Roman" w:hAnsi="Times New Roman" w:cs="Times New Roman"/>
          <w:sz w:val="28"/>
          <w:szCs w:val="28"/>
        </w:rPr>
        <w:t xml:space="preserve"> полисов, унаследовавшая их культурную и этническую основу. Следовательно, происходившие здесь культурные и религиозные процессы вряд ли могли быть в корне иными, хотя, разумеется, они имели свою специфику, связанную с особенностями этнокультурной ситуации и со стадиальным отставанием, обусловленным удаленностью от центра античной ойкумены. Логично предположить, что эти факторы не могли не проявиться и в процессе христианизации [3, с.82-87].</w:t>
      </w:r>
    </w:p>
    <w:p w:rsidR="00FD1A85" w:rsidRDefault="00FD1A85" w:rsidP="006C23F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Из постановки проблемы проистекают следующие задачи: </w:t>
      </w:r>
    </w:p>
    <w:p w:rsidR="00FD1A85" w:rsidRDefault="00FD1A85" w:rsidP="006C23F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выявить ключевые источники по распространению раннего христианства в Северном Причерноморье;</w:t>
      </w:r>
    </w:p>
    <w:p w:rsidR="001E6829" w:rsidRDefault="00FD1A85" w:rsidP="006C23F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3B079A">
        <w:rPr>
          <w:rFonts w:ascii="Times New Roman" w:hAnsi="Times New Roman" w:cs="Times New Roman"/>
          <w:sz w:val="28"/>
          <w:szCs w:val="28"/>
        </w:rPr>
        <w:t>произвести общий обзор историографической базы по данной теме</w:t>
      </w:r>
      <w:r w:rsidR="001E6829">
        <w:rPr>
          <w:rFonts w:ascii="Times New Roman" w:hAnsi="Times New Roman" w:cs="Times New Roman"/>
          <w:sz w:val="28"/>
          <w:szCs w:val="28"/>
        </w:rPr>
        <w:t>;</w:t>
      </w:r>
    </w:p>
    <w:p w:rsidR="00715E2B" w:rsidRDefault="00715E2B" w:rsidP="006C23F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обозначить наиболее значимые научные гипотезы о христианизации Северного Причерноморья;</w:t>
      </w:r>
    </w:p>
    <w:p w:rsidR="001E6829" w:rsidRDefault="00715E2B" w:rsidP="006C23F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выделить самые</w:t>
      </w:r>
      <w:r w:rsidR="001E6829">
        <w:rPr>
          <w:rFonts w:ascii="Times New Roman" w:hAnsi="Times New Roman" w:cs="Times New Roman"/>
          <w:sz w:val="28"/>
          <w:szCs w:val="28"/>
        </w:rPr>
        <w:t xml:space="preserve"> малоисследованные и дискуссионные аспекты темы;</w:t>
      </w:r>
    </w:p>
    <w:p w:rsidR="00FD1A85" w:rsidRPr="006C23F7" w:rsidRDefault="001E6829" w:rsidP="001E682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обозначить согласно им ключевые направления для дальнейшей работы.</w:t>
      </w:r>
      <w:r w:rsidR="003B079A">
        <w:rPr>
          <w:rFonts w:ascii="Times New Roman" w:hAnsi="Times New Roman" w:cs="Times New Roman"/>
          <w:sz w:val="28"/>
          <w:szCs w:val="28"/>
        </w:rPr>
        <w:t xml:space="preserve"> </w:t>
      </w:r>
      <w:r w:rsidR="00FD1A85">
        <w:rPr>
          <w:rFonts w:ascii="Times New Roman" w:hAnsi="Times New Roman" w:cs="Times New Roman"/>
          <w:sz w:val="28"/>
          <w:szCs w:val="28"/>
        </w:rPr>
        <w:t xml:space="preserve"> </w:t>
      </w:r>
    </w:p>
    <w:p w:rsidR="00D12C11" w:rsidRDefault="00D12C11" w:rsidP="00E319B0">
      <w:pPr>
        <w:ind w:firstLine="567"/>
        <w:rPr>
          <w:rFonts w:ascii="Times New Roman" w:hAnsi="Times New Roman" w:cs="Times New Roman"/>
          <w:sz w:val="28"/>
          <w:szCs w:val="28"/>
        </w:rPr>
      </w:pPr>
      <w:r w:rsidRPr="00B16299">
        <w:rPr>
          <w:rFonts w:ascii="Times New Roman" w:hAnsi="Times New Roman" w:cs="Times New Roman"/>
          <w:b/>
          <w:sz w:val="28"/>
          <w:szCs w:val="28"/>
        </w:rPr>
        <w:t>Характеристика источниковой базы</w:t>
      </w:r>
      <w:r>
        <w:rPr>
          <w:rFonts w:ascii="Times New Roman" w:hAnsi="Times New Roman" w:cs="Times New Roman"/>
          <w:sz w:val="28"/>
          <w:szCs w:val="28"/>
        </w:rPr>
        <w:t>.</w:t>
      </w:r>
    </w:p>
    <w:p w:rsidR="00E00418" w:rsidRDefault="00EF6214" w:rsidP="00223AA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Источники по религиозной ист</w:t>
      </w:r>
      <w:r w:rsidR="00634F2C">
        <w:rPr>
          <w:rFonts w:ascii="Times New Roman" w:hAnsi="Times New Roman" w:cs="Times New Roman"/>
          <w:sz w:val="28"/>
          <w:szCs w:val="28"/>
        </w:rPr>
        <w:t xml:space="preserve">ории позднеантичного Северного Причерноморья можно разделить на две категории: </w:t>
      </w:r>
    </w:p>
    <w:p w:rsidR="009E3ED0" w:rsidRDefault="00E00418" w:rsidP="00223AA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1. Археологические; отличаются значительной фрагментарностью и несистематизированностью. К таковым относятся:</w:t>
      </w:r>
    </w:p>
    <w:p w:rsidR="00E00418" w:rsidRDefault="00E116CD" w:rsidP="00223AA0">
      <w:pPr>
        <w:spacing w:line="360" w:lineRule="auto"/>
        <w:ind w:left="-567" w:firstLine="567"/>
        <w:jc w:val="both"/>
        <w:rPr>
          <w:rFonts w:ascii="Times New Roman" w:hAnsi="Times New Roman"/>
          <w:sz w:val="28"/>
          <w:szCs w:val="28"/>
        </w:rPr>
      </w:pPr>
      <w:r>
        <w:rPr>
          <w:rFonts w:ascii="Times New Roman" w:hAnsi="Times New Roman"/>
          <w:sz w:val="28"/>
          <w:szCs w:val="28"/>
        </w:rPr>
        <w:t xml:space="preserve"> - </w:t>
      </w:r>
      <w:r w:rsidR="00E00418">
        <w:rPr>
          <w:rFonts w:ascii="Times New Roman" w:hAnsi="Times New Roman"/>
          <w:sz w:val="28"/>
          <w:szCs w:val="28"/>
        </w:rPr>
        <w:t>эпиграфические</w:t>
      </w:r>
      <w:r w:rsidR="008776C1">
        <w:rPr>
          <w:rFonts w:ascii="Times New Roman" w:hAnsi="Times New Roman"/>
          <w:sz w:val="28"/>
          <w:szCs w:val="28"/>
        </w:rPr>
        <w:t xml:space="preserve"> (наиболее ценный источник – </w:t>
      </w:r>
      <w:r>
        <w:rPr>
          <w:rFonts w:ascii="Times New Roman" w:hAnsi="Times New Roman"/>
          <w:sz w:val="28"/>
          <w:szCs w:val="28"/>
        </w:rPr>
        <w:t>труд «Корпус боспорских надписей» под редакцией В.В. Струве)</w:t>
      </w:r>
      <w:r w:rsidR="00E00418">
        <w:rPr>
          <w:rFonts w:ascii="Times New Roman" w:hAnsi="Times New Roman"/>
          <w:sz w:val="28"/>
          <w:szCs w:val="28"/>
        </w:rPr>
        <w:t>;</w:t>
      </w:r>
    </w:p>
    <w:p w:rsidR="00E00418" w:rsidRDefault="00E00418" w:rsidP="00223AA0">
      <w:pPr>
        <w:spacing w:line="360" w:lineRule="auto"/>
        <w:ind w:left="-567" w:firstLine="567"/>
        <w:jc w:val="both"/>
        <w:rPr>
          <w:rFonts w:ascii="Times New Roman" w:hAnsi="Times New Roman"/>
          <w:sz w:val="28"/>
          <w:szCs w:val="28"/>
        </w:rPr>
      </w:pPr>
      <w:r>
        <w:rPr>
          <w:rFonts w:ascii="Times New Roman" w:hAnsi="Times New Roman"/>
          <w:sz w:val="28"/>
          <w:szCs w:val="28"/>
        </w:rPr>
        <w:t xml:space="preserve"> - </w:t>
      </w:r>
      <w:r w:rsidR="00E116CD">
        <w:rPr>
          <w:rFonts w:ascii="Times New Roman" w:hAnsi="Times New Roman"/>
          <w:sz w:val="28"/>
          <w:szCs w:val="28"/>
        </w:rPr>
        <w:t xml:space="preserve">  </w:t>
      </w:r>
      <w:r>
        <w:rPr>
          <w:rFonts w:ascii="Times New Roman" w:hAnsi="Times New Roman"/>
          <w:sz w:val="28"/>
          <w:szCs w:val="28"/>
        </w:rPr>
        <w:t xml:space="preserve">архитектурные (элементы строений, святилищ); </w:t>
      </w:r>
    </w:p>
    <w:p w:rsidR="00E00418" w:rsidRDefault="00E00418" w:rsidP="00223AA0">
      <w:pPr>
        <w:spacing w:line="360" w:lineRule="auto"/>
        <w:ind w:left="-567" w:firstLine="567"/>
        <w:jc w:val="both"/>
        <w:rPr>
          <w:rFonts w:ascii="Times New Roman" w:hAnsi="Times New Roman"/>
          <w:sz w:val="28"/>
          <w:szCs w:val="28"/>
        </w:rPr>
      </w:pPr>
      <w:r>
        <w:rPr>
          <w:rFonts w:ascii="Times New Roman" w:hAnsi="Times New Roman"/>
          <w:sz w:val="28"/>
          <w:szCs w:val="28"/>
        </w:rPr>
        <w:t xml:space="preserve"> - </w:t>
      </w:r>
      <w:r w:rsidR="00E116CD">
        <w:rPr>
          <w:rFonts w:ascii="Times New Roman" w:hAnsi="Times New Roman"/>
          <w:sz w:val="28"/>
          <w:szCs w:val="28"/>
        </w:rPr>
        <w:t xml:space="preserve">  </w:t>
      </w:r>
      <w:r>
        <w:rPr>
          <w:rFonts w:ascii="Times New Roman" w:hAnsi="Times New Roman"/>
          <w:sz w:val="28"/>
          <w:szCs w:val="28"/>
        </w:rPr>
        <w:t xml:space="preserve">предметы быта, в том числе керамика, украшения; </w:t>
      </w:r>
    </w:p>
    <w:p w:rsidR="00E00418" w:rsidRDefault="00E00418" w:rsidP="00223AA0">
      <w:pPr>
        <w:spacing w:line="360" w:lineRule="auto"/>
        <w:ind w:left="-567" w:firstLine="567"/>
        <w:jc w:val="both"/>
        <w:rPr>
          <w:rFonts w:ascii="Times New Roman" w:hAnsi="Times New Roman"/>
          <w:sz w:val="28"/>
          <w:szCs w:val="28"/>
        </w:rPr>
      </w:pPr>
      <w:r>
        <w:rPr>
          <w:rFonts w:ascii="Times New Roman" w:hAnsi="Times New Roman"/>
          <w:sz w:val="28"/>
          <w:szCs w:val="28"/>
        </w:rPr>
        <w:t xml:space="preserve"> - </w:t>
      </w:r>
      <w:r w:rsidR="00E116CD">
        <w:rPr>
          <w:rFonts w:ascii="Times New Roman" w:hAnsi="Times New Roman"/>
          <w:sz w:val="28"/>
          <w:szCs w:val="28"/>
        </w:rPr>
        <w:t xml:space="preserve">  </w:t>
      </w:r>
      <w:r>
        <w:rPr>
          <w:rFonts w:ascii="Times New Roman" w:hAnsi="Times New Roman"/>
          <w:sz w:val="28"/>
          <w:szCs w:val="28"/>
        </w:rPr>
        <w:t xml:space="preserve">предметы ритуального характера; </w:t>
      </w:r>
    </w:p>
    <w:p w:rsidR="00E00418" w:rsidRDefault="00E116CD" w:rsidP="00223AA0">
      <w:pPr>
        <w:spacing w:line="360" w:lineRule="auto"/>
        <w:ind w:left="-567" w:firstLine="567"/>
        <w:jc w:val="both"/>
        <w:rPr>
          <w:rFonts w:ascii="Times New Roman" w:hAnsi="Times New Roman"/>
          <w:sz w:val="28"/>
          <w:szCs w:val="28"/>
        </w:rPr>
      </w:pPr>
      <w:r>
        <w:rPr>
          <w:rFonts w:ascii="Times New Roman" w:hAnsi="Times New Roman"/>
          <w:sz w:val="28"/>
          <w:szCs w:val="28"/>
        </w:rPr>
        <w:t xml:space="preserve"> -   </w:t>
      </w:r>
      <w:r w:rsidR="00E00418">
        <w:rPr>
          <w:rFonts w:ascii="Times New Roman" w:hAnsi="Times New Roman"/>
          <w:sz w:val="28"/>
          <w:szCs w:val="28"/>
        </w:rPr>
        <w:t>детали погребений.</w:t>
      </w:r>
    </w:p>
    <w:p w:rsidR="00E00418" w:rsidRPr="00803548" w:rsidRDefault="00E00418" w:rsidP="00803548">
      <w:pPr>
        <w:spacing w:line="360" w:lineRule="auto"/>
        <w:ind w:left="-567" w:firstLine="567"/>
        <w:jc w:val="both"/>
        <w:rPr>
          <w:rFonts w:ascii="Times New Roman" w:hAnsi="Times New Roman"/>
          <w:sz w:val="28"/>
          <w:szCs w:val="28"/>
        </w:rPr>
      </w:pPr>
      <w:r>
        <w:rPr>
          <w:rFonts w:ascii="Times New Roman" w:hAnsi="Times New Roman"/>
          <w:sz w:val="28"/>
          <w:szCs w:val="28"/>
        </w:rPr>
        <w:t>2. Письменные – в отличие от археологических, н</w:t>
      </w:r>
      <w:r w:rsidR="00803548">
        <w:rPr>
          <w:rFonts w:ascii="Times New Roman" w:hAnsi="Times New Roman"/>
          <w:sz w:val="28"/>
          <w:szCs w:val="28"/>
        </w:rPr>
        <w:t>емногочисленны. К ним относятся</w:t>
      </w:r>
      <w:r w:rsidR="00F20140">
        <w:rPr>
          <w:rFonts w:ascii="Times New Roman" w:hAnsi="Times New Roman"/>
          <w:sz w:val="28"/>
          <w:szCs w:val="28"/>
        </w:rPr>
        <w:t xml:space="preserve"> труды  античны</w:t>
      </w:r>
      <w:r w:rsidR="001A0320">
        <w:rPr>
          <w:rFonts w:ascii="Times New Roman" w:hAnsi="Times New Roman"/>
          <w:sz w:val="28"/>
          <w:szCs w:val="28"/>
        </w:rPr>
        <w:t>х авторов (Евсевий Кессарийский</w:t>
      </w:r>
      <w:r w:rsidR="00D80138">
        <w:rPr>
          <w:rFonts w:ascii="Times New Roman" w:hAnsi="Times New Roman"/>
          <w:sz w:val="28"/>
          <w:szCs w:val="28"/>
        </w:rPr>
        <w:t xml:space="preserve">, </w:t>
      </w:r>
      <w:r w:rsidR="00223AA0">
        <w:rPr>
          <w:rFonts w:ascii="Times New Roman" w:hAnsi="Times New Roman"/>
          <w:sz w:val="28"/>
          <w:szCs w:val="28"/>
        </w:rPr>
        <w:t>Епифаний Кипрский</w:t>
      </w:r>
      <w:r w:rsidR="001A0320">
        <w:rPr>
          <w:rFonts w:ascii="Times New Roman" w:hAnsi="Times New Roman"/>
          <w:sz w:val="28"/>
          <w:szCs w:val="28"/>
        </w:rPr>
        <w:t>, Астерий Амасийский</w:t>
      </w:r>
      <w:r w:rsidR="00223AA0">
        <w:rPr>
          <w:rFonts w:ascii="Times New Roman" w:hAnsi="Times New Roman"/>
          <w:sz w:val="28"/>
          <w:szCs w:val="28"/>
        </w:rPr>
        <w:t>). Сразу отметим, что последние свидетельства весьма косвенны и содержат крайне скупую информацию о том, были ли в Северном Причерноморье христиане и сколь многочисленными они являлись.</w:t>
      </w:r>
    </w:p>
    <w:p w:rsidR="009E3ED0" w:rsidRDefault="009E3ED0" w:rsidP="00803548">
      <w:pPr>
        <w:rPr>
          <w:rFonts w:ascii="Times New Roman" w:hAnsi="Times New Roman" w:cs="Times New Roman"/>
          <w:sz w:val="28"/>
          <w:szCs w:val="28"/>
        </w:rPr>
      </w:pPr>
    </w:p>
    <w:p w:rsidR="008776C1" w:rsidRPr="00803548" w:rsidRDefault="008776C1" w:rsidP="00803548">
      <w:pPr>
        <w:ind w:firstLine="567"/>
        <w:rPr>
          <w:rFonts w:ascii="Tahoma" w:hAnsi="Tahoma" w:cs="Tahoma"/>
          <w:color w:val="000000"/>
          <w:sz w:val="17"/>
          <w:szCs w:val="17"/>
          <w:shd w:val="clear" w:color="auto" w:fill="FFFFFF"/>
        </w:rPr>
      </w:pPr>
    </w:p>
    <w:p w:rsidR="001E6829" w:rsidRDefault="001E6829" w:rsidP="004173E5">
      <w:pPr>
        <w:spacing w:line="360" w:lineRule="auto"/>
        <w:ind w:left="-567" w:firstLine="567"/>
        <w:jc w:val="center"/>
        <w:rPr>
          <w:rFonts w:ascii="Times New Roman" w:hAnsi="Times New Roman" w:cs="Times New Roman"/>
          <w:sz w:val="28"/>
          <w:szCs w:val="28"/>
        </w:rPr>
      </w:pPr>
      <w:r w:rsidRPr="004173E5">
        <w:rPr>
          <w:rFonts w:ascii="Times New Roman" w:hAnsi="Times New Roman" w:cs="Times New Roman"/>
          <w:b/>
          <w:i/>
          <w:sz w:val="28"/>
          <w:szCs w:val="28"/>
          <w:u w:val="single"/>
        </w:rPr>
        <w:t>Глава 1.</w:t>
      </w:r>
      <w:r>
        <w:rPr>
          <w:rFonts w:ascii="Times New Roman" w:hAnsi="Times New Roman" w:cs="Times New Roman"/>
          <w:sz w:val="28"/>
          <w:szCs w:val="28"/>
        </w:rPr>
        <w:t xml:space="preserve"> </w:t>
      </w:r>
      <w:r w:rsidRPr="004173E5">
        <w:rPr>
          <w:rFonts w:ascii="Times New Roman" w:hAnsi="Times New Roman" w:cs="Times New Roman"/>
          <w:b/>
          <w:sz w:val="28"/>
          <w:szCs w:val="28"/>
        </w:rPr>
        <w:t>Предпосылки распространения христианства в Северном Причерноморье</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Каковы ключевые мировоззренческие и социокультурные предпосылки распространения христианства? Только серьёзный кризис и потрясения могут способствовать расшатыванию традиционных устоев, заставив общество отказаться от традиционной религии и искать духовное удовлетворение в чём-то новом [11, с. 36-38].  На</w:t>
      </w:r>
      <w:r w:rsidR="001E6829">
        <w:rPr>
          <w:rFonts w:ascii="Times New Roman" w:hAnsi="Times New Roman"/>
          <w:sz w:val="28"/>
          <w:szCs w:val="28"/>
        </w:rPr>
        <w:t>ходим ли мы в Северном Причерноморье</w:t>
      </w:r>
      <w:r>
        <w:rPr>
          <w:rFonts w:ascii="Times New Roman" w:hAnsi="Times New Roman"/>
          <w:sz w:val="28"/>
          <w:szCs w:val="28"/>
        </w:rPr>
        <w:t xml:space="preserve"> в рассматриваемый нами период признаки скепсиса в отношении традиционных верований и недовольства ими? Наблюдается ли в обществе интерес к другим культам, в том числе восточного происхождения?</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Последнее особенно важно при учёте двух обстоятельств. Во-первых, отношение греков к Востоку на протяжении всей их истории носило всегда уничижительно-негативный оттенок: Восток для эллина – это мир варваров, пригодных лишь для рабской доли, ибо они не знают истинной культуры и истинной свободы[14, с. 59-61, 68]. Примечательно, что в первых веках нашей эры подобное отношение начинает меняться, и особенно это характерно для Боспорского царства [10, с. 410-415]. Во многом это объясняется уже отмеченным нами непосредственным соприкосновением данного региона с миром номадов – кочевых народов иранского происхождения (скифы, сарматы) [4, с. 163–165].  Во-вторых,  следует отметить родственность христианства восточным культам и сходство с ними, что даёт нам основание считать духовный интерес к Востоку благодатным условием для проникновения христианского вероучения на почву такого интереса [13, с. 470-475]. Отметим, что иудео-христианская религиозная традиция на разных этапах своей эволюции испытывала определенное влияние верований иранского мира  (зороастризма в эпоху персидского господства над Иудеей, митраизма в первые века христианства). Таким образом, присутствие иранского элемента в культуре </w:t>
      </w:r>
      <w:r>
        <w:rPr>
          <w:rFonts w:ascii="Times New Roman" w:hAnsi="Times New Roman"/>
          <w:sz w:val="28"/>
          <w:szCs w:val="28"/>
        </w:rPr>
        <w:lastRenderedPageBreak/>
        <w:t xml:space="preserve">Боспора можно рассматривать как фактор, способствовавший успеху христианского миссионерства.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Очевидно также, что христианство – монотеистическая религия. Наша задача – выяснить, существовали ли в обществах боспорских городов элементы монотеизма или близких ему форм (генотеизма, монолатрии), и в чём они выражались.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Общеизвестно, что происхождение христианства напрямую связано с иудаизмом. История иудейского присутствия на Боспоре – ещё один важный для нас фактор, через который мы можем проследить историю иудаизма как неотъемлемого признака иудейской идентичности. Спорен в науке вопрос о влиянии самих иудеев на жизнь боспорского общества [15, с. 371–380]. Здесь важно учесть ещё и то, что с одной стороны, иудейские общины поздней античности – это сообщества уже эллинизированных иудеев, где  культовая сторона традиционного иудаизма претерпела определённые изменения, став более адаптируемой к локальным условиям. Однако – и это самое важное – для христианства была важна не внешняя сторона иудаизма, а его монотеистическая основа.</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По рассматриваемым вопросам существуют как письменные, так и археологические источники, причём преобладают последние. На их основе строится и историография по каждому отдельно взятому вопросу. Наиболее детально изучена в исторической литературе проблема распространения монотеистических культов на Боспоре. Достаточно подробно описана этнополитическая и социокультурная ситуация в боспорском обществе. Более фрагментарны исследования, посвященные иудейскому присутствию в регионе.</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 целом, социальная,  религиозная политическая ситуация на Боспоре в позднеантичный период выглядела следующим образом. Изначально предназначенная Римом Боспорскому царству роль буфера между империей и миром номадов требовала от этого государственного образования сильной власти монарха, который мог бы эффективно противостоять варварским нашествиям и сохранять целостность государства. Таким образом, в </w:t>
      </w:r>
      <w:r>
        <w:rPr>
          <w:rFonts w:ascii="Times New Roman" w:hAnsi="Times New Roman"/>
          <w:sz w:val="28"/>
          <w:szCs w:val="28"/>
        </w:rPr>
        <w:lastRenderedPageBreak/>
        <w:t xml:space="preserve">Боспорском царстве в позднеантичный период одновременно усиливается царская власть, и урезаются права городов. Как пишет Стивен Митчелл в работе «Анатолия: земля, мужчины и боги» (1993) [6, с. 221], города Боспора, подобно городам Малой Азии, продолжали функционировать как полноценные полисы, крупные административные центры. Таковыми являлись, например, Пантикапей, Фанагория, Гермонасса, Горгиппия. Тем не менее, в отношениях городов и царской власти этого времени прослеживаются две тенденции: с одной стороны – усиление центральной административной системы, с другой –резкий регресс полисных традиций и как следствие – повсеместный рост количества и значимости частных сообществ граждан, первостепенной задачей которых было восполнение урезанных государством полисных прав и свобод.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Нельзя при этом сказать, что в обществе наблюдался серьёзный кризис, однако исследователями подчёркивается единство социального и культурного пространства Боспора с Римской Средиземноморской державой, что делало процессы, присущие городскому обществу центральных районов империи (Италия, балканская Греция) аналогичными боспорским. Известно не более пятнадцати надписей из 5 городов Боспорского царства, свидетельствующих о функционировании в них гражданской общины за весь позднеантичный период,  что позволяет нам делать вывод о её регрессе и ослаблении.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Отсюда и свидетельства религиозного кризиса: источники не сообщают нам о нём  прямо, и он не сопровождается крупными социальными потрясениями [6, с. 217-227], однако прямыми свидетельствами того являются именно эти уже упомянутые частные сообщества Боспора (фиасы). В отечественной историографии общепризнанным долго был взгляд на фиасы как на исключительно религиозные сообщества. Однако последние исследования дают основания для некоторой корректировки данной точки зрения: частные сообщества  создавались по разным критериям (профессиональному, возрастному, товарищескому), но при этом всегда имели своё божество-покровителя, что было несомненным следствием религиозного кризиса и ослабления влияния традиционных культов. [6, с. 217-220]</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lastRenderedPageBreak/>
        <w:t>На религиозных покровителях частных сообществ Боспора (фиасах) следует остановиться подробнее. Дело в том, что их основная общая черта – наличие божественного покровителя – указывает на типологическую близость данных культов к монотеизму или, по крайней мере, монолатрии (единопоклонению). Нигде при этом не сообщается, что участники частных сообществ отрекались и отказывались от всех других богов, но роль божества-покровителя была для фиасота столь велика, что становилась вершиной его религиозных устремлений.</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 Монотеизму и самой возможности его возникновения на Боспоре  так или иначе посвящены труды многих исследователей с самого конца </w:t>
      </w:r>
      <w:r>
        <w:rPr>
          <w:rFonts w:ascii="Times New Roman" w:hAnsi="Times New Roman"/>
          <w:sz w:val="28"/>
          <w:szCs w:val="28"/>
          <w:lang w:val="en-GB"/>
        </w:rPr>
        <w:t>XIX</w:t>
      </w:r>
      <w:r>
        <w:rPr>
          <w:rFonts w:ascii="Times New Roman" w:hAnsi="Times New Roman"/>
          <w:sz w:val="28"/>
          <w:szCs w:val="28"/>
        </w:rPr>
        <w:t xml:space="preserve"> века, начиная от Шюрера и заканчивая современными историками – В.П. Яйленко, И.А. Левинской, Н.В. Завойкиной, Н.Н. Болговым. Речь в большинстве из них идёт о культе Бога Высочайшего, и на этом мы остановимся подробнее [5, с. 385-396].</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 современной науке фиасы характеризуются как замкнутые группы людей, объединённых на добровольной основе и имеющие своё божество-покровителя [7, с. 51-52]. Зачастую он обозначается как </w:t>
      </w:r>
      <w:r>
        <w:rPr>
          <w:rFonts w:ascii="Times New Roman" w:hAnsi="Times New Roman"/>
          <w:color w:val="000000" w:themeColor="text1"/>
          <w:sz w:val="28"/>
          <w:szCs w:val="28"/>
        </w:rPr>
        <w:t>Бог Высочайший. Тем не менее, нет веских оснований считать, что во всех этих случаях речь идет об одном и том же культе: в действительности</w:t>
      </w:r>
      <w:r>
        <w:rPr>
          <w:rFonts w:ascii="Times New Roman" w:hAnsi="Times New Roman"/>
          <w:sz w:val="28"/>
          <w:szCs w:val="28"/>
        </w:rPr>
        <w:t xml:space="preserve"> это могли быть и малоазийские, фракийские, иранские, египетские, сирийские божества [12, с. 133-136]. Но то, что мы не имеем четких и однозначно понимаемых указаний на этническое происхождение данных культов, говорит о том, что и сами адепты, видимо уже не придавали им существенного значения, т.е. налицо было постепенное стирание этих различий, постепенная «космополитизация» божества, а значит – приближение к классическим формам монтоеизма. При этом очень часто покровитель фиаса не был связан с государственным культом. Таким образом, можно говорить о постепенном усилении в социальной жизни Боспора религиозного синкретизма и монотеистических тенденций.</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Основным источником для изучения фиасов  является эпиграфика, и это обусловлено тем, что уставы фиасов, посвятительные надписи и записи </w:t>
      </w:r>
      <w:r>
        <w:rPr>
          <w:rFonts w:ascii="Times New Roman" w:hAnsi="Times New Roman"/>
          <w:sz w:val="28"/>
          <w:szCs w:val="28"/>
        </w:rPr>
        <w:lastRenderedPageBreak/>
        <w:t xml:space="preserve">ритуального характера делались обычно на каменных стелах и выставлялись в местах собраний фиаситов.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Несколько беднее источниковая база исследований по вопросу об иудейском присутствии на Боспоре. Как пишет Сапрыкин, в начале н. э. в городах Боспорского царства — Пантикапее, Фанагории, Горгиппии — появляются и еврейские общины. Об этом свидетельствуют памятники эпиграфики, в том числе т. н. манумиссии — надписи на стелах, повествующие об отпущении рабов на волю «под опеку общины иудеев». Сами евреи в античном мире были в значительной мере эллинизированы и перешли на греческий разговорный язык, о чем свидетельствуют надписи на надгробиях II—IV вв. н. э. из Пантикапея, сделанные по-гречески. Надгробия имеют характерные еврейские символы — семисвечники (меноры). Памятники с собственно еврейскими надписями IV—V вв. обнаружены также в Фанагории. [9, с. 128]</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О еврейском вопросе пишут также современные исследователи – В.П. Яйленко и И.А. Левинская. Левинская считает почитание культа Бога Высочайшего следствием влияния иудейского присутствия на Боспоре и проводит аналогию с иудейским Яхве [8, с. 129-145]. Однако Яйленко склонен видеть в этом проявление религиозного синкретизма – соединение культов иранского и греческого происхождения. Кроме того, он отмечает, что условия существования иудеев в Боспорском царстве были слишком сложными, чтобы они могли оказывать существенное влияние на фиасы – сообщества свободных граждан. Болгарская исследовательница </w:t>
      </w:r>
      <w:r w:rsidR="00364835">
        <w:rPr>
          <w:rFonts w:ascii="Times New Roman" w:hAnsi="Times New Roman"/>
          <w:sz w:val="28"/>
          <w:szCs w:val="28"/>
        </w:rPr>
        <w:t xml:space="preserve">М. </w:t>
      </w:r>
      <w:r>
        <w:rPr>
          <w:rFonts w:ascii="Times New Roman" w:hAnsi="Times New Roman"/>
          <w:sz w:val="28"/>
          <w:szCs w:val="28"/>
        </w:rPr>
        <w:t>Тачева-Хитова также отмечает отсутствие таких данных, которые позволяли бы однозначно связывать иудейское население с распространением тенденций монотеизма или близких ему элементов.</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Таким образом, мы приходим к главной проблеме заявленной нами темы. Дискуссия о времени, деталях и предпосылках христианизации Северного Причерноморья в современной науке носит «вялотекущий» характер не за отсутствием источников по теме, а по причине их фрагментарности. Общая </w:t>
      </w:r>
      <w:r>
        <w:rPr>
          <w:rFonts w:ascii="Times New Roman" w:hAnsi="Times New Roman"/>
          <w:sz w:val="28"/>
          <w:szCs w:val="28"/>
        </w:rPr>
        <w:lastRenderedPageBreak/>
        <w:t xml:space="preserve">тенденция в историографии по данному вопросу – это упоминание об источниках вскользь, без их детального рассмотрения и привязки к общеисторическому процессу становления христианства. </w:t>
      </w:r>
    </w:p>
    <w:p w:rsidR="00C2785C" w:rsidRDefault="00C2785C" w:rsidP="001E6829">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 то же время, как мы могли убедиться, корпус источников по истории Боспорского царства </w:t>
      </w:r>
      <w:r>
        <w:rPr>
          <w:rFonts w:ascii="Times New Roman" w:hAnsi="Times New Roman"/>
          <w:sz w:val="28"/>
          <w:szCs w:val="28"/>
          <w:lang w:val="en-US"/>
        </w:rPr>
        <w:t>II</w:t>
      </w:r>
      <w:r>
        <w:rPr>
          <w:rFonts w:ascii="Times New Roman" w:hAnsi="Times New Roman"/>
          <w:sz w:val="28"/>
          <w:szCs w:val="28"/>
        </w:rPr>
        <w:t>-</w:t>
      </w:r>
      <w:r>
        <w:rPr>
          <w:rFonts w:ascii="Times New Roman" w:hAnsi="Times New Roman"/>
          <w:sz w:val="28"/>
          <w:szCs w:val="28"/>
          <w:lang w:val="en-US"/>
        </w:rPr>
        <w:t>V</w:t>
      </w:r>
      <w:r>
        <w:rPr>
          <w:rFonts w:ascii="Times New Roman" w:hAnsi="Times New Roman"/>
          <w:sz w:val="28"/>
          <w:szCs w:val="28"/>
        </w:rPr>
        <w:t xml:space="preserve"> вв. достаточно велик и репрезентативен, что делает задачу выявления прямых и косвенных предпосылок христианизации Северного Причерноморья вполне решаемой. </w:t>
      </w:r>
    </w:p>
    <w:p w:rsidR="00694283" w:rsidRDefault="00694283" w:rsidP="001E6829">
      <w:pPr>
        <w:spacing w:after="0" w:line="360" w:lineRule="auto"/>
        <w:ind w:left="-567" w:right="283" w:firstLine="567"/>
        <w:jc w:val="both"/>
        <w:rPr>
          <w:rFonts w:ascii="Times New Roman" w:hAnsi="Times New Roman"/>
          <w:sz w:val="28"/>
          <w:szCs w:val="28"/>
        </w:rPr>
      </w:pPr>
    </w:p>
    <w:p w:rsidR="00694283" w:rsidRDefault="00694283"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694283" w:rsidRDefault="00694283"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1E6829" w:rsidRDefault="001E6829" w:rsidP="001E6829">
      <w:pPr>
        <w:spacing w:after="0" w:line="360" w:lineRule="auto"/>
        <w:ind w:right="283"/>
        <w:jc w:val="both"/>
        <w:rPr>
          <w:rFonts w:ascii="Times New Roman" w:hAnsi="Times New Roman"/>
          <w:sz w:val="28"/>
          <w:szCs w:val="28"/>
        </w:rPr>
      </w:pPr>
    </w:p>
    <w:p w:rsidR="001E6829" w:rsidRDefault="001E6829" w:rsidP="001E6829">
      <w:pPr>
        <w:spacing w:after="0" w:line="360" w:lineRule="auto"/>
        <w:ind w:left="-567" w:right="283" w:firstLine="567"/>
        <w:jc w:val="both"/>
        <w:rPr>
          <w:rFonts w:ascii="Times New Roman" w:hAnsi="Times New Roman"/>
          <w:sz w:val="28"/>
          <w:szCs w:val="28"/>
        </w:rPr>
      </w:pPr>
    </w:p>
    <w:p w:rsidR="00A96669" w:rsidRDefault="00A96669" w:rsidP="00593DE3">
      <w:pPr>
        <w:spacing w:after="0" w:line="360" w:lineRule="auto"/>
        <w:ind w:right="283"/>
        <w:jc w:val="both"/>
        <w:rPr>
          <w:rFonts w:ascii="Times New Roman" w:hAnsi="Times New Roman"/>
          <w:sz w:val="28"/>
          <w:szCs w:val="28"/>
        </w:rPr>
      </w:pPr>
    </w:p>
    <w:p w:rsidR="001E6829" w:rsidRDefault="001E6829" w:rsidP="004173E5">
      <w:pPr>
        <w:spacing w:after="0" w:line="360" w:lineRule="auto"/>
        <w:ind w:left="-567" w:right="283" w:firstLine="567"/>
        <w:jc w:val="center"/>
        <w:rPr>
          <w:rFonts w:ascii="Times New Roman" w:hAnsi="Times New Roman"/>
          <w:b/>
          <w:sz w:val="28"/>
          <w:szCs w:val="28"/>
        </w:rPr>
      </w:pPr>
      <w:r w:rsidRPr="004173E5">
        <w:rPr>
          <w:rFonts w:ascii="Times New Roman" w:hAnsi="Times New Roman"/>
          <w:b/>
          <w:i/>
          <w:sz w:val="28"/>
          <w:szCs w:val="28"/>
          <w:u w:val="single"/>
        </w:rPr>
        <w:t>Глава 2.</w:t>
      </w:r>
      <w:r w:rsidR="00C725ED">
        <w:rPr>
          <w:rFonts w:ascii="Times New Roman" w:hAnsi="Times New Roman"/>
          <w:b/>
          <w:sz w:val="28"/>
          <w:szCs w:val="28"/>
        </w:rPr>
        <w:t xml:space="preserve"> Основные гипотезы</w:t>
      </w:r>
      <w:r w:rsidRPr="004173E5">
        <w:rPr>
          <w:rFonts w:ascii="Times New Roman" w:hAnsi="Times New Roman"/>
          <w:b/>
          <w:sz w:val="28"/>
          <w:szCs w:val="28"/>
        </w:rPr>
        <w:t xml:space="preserve"> о христианстве в Северном </w:t>
      </w:r>
      <w:r w:rsidR="004173E5" w:rsidRPr="004173E5">
        <w:rPr>
          <w:rFonts w:ascii="Times New Roman" w:hAnsi="Times New Roman"/>
          <w:b/>
          <w:sz w:val="28"/>
          <w:szCs w:val="28"/>
        </w:rPr>
        <w:t>Причерноморье в историографии</w:t>
      </w:r>
    </w:p>
    <w:p w:rsidR="004173E5" w:rsidRDefault="004173E5" w:rsidP="004173E5">
      <w:pPr>
        <w:spacing w:after="0" w:line="360" w:lineRule="auto"/>
        <w:ind w:left="-567" w:right="283" w:firstLine="567"/>
        <w:jc w:val="center"/>
        <w:rPr>
          <w:rFonts w:ascii="Times New Roman" w:hAnsi="Times New Roman"/>
          <w:b/>
          <w:sz w:val="28"/>
          <w:szCs w:val="28"/>
        </w:rPr>
      </w:pPr>
    </w:p>
    <w:p w:rsidR="00FA4C52" w:rsidRDefault="00596649" w:rsidP="00FA4C52">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О предпосылках христианизации Северного Причерноморья, как мы убедились в предыдущей главе, существует достаточное количество </w:t>
      </w:r>
      <w:r w:rsidR="007A3779">
        <w:rPr>
          <w:rFonts w:ascii="Times New Roman" w:hAnsi="Times New Roman"/>
          <w:sz w:val="28"/>
          <w:szCs w:val="28"/>
        </w:rPr>
        <w:t xml:space="preserve">научных трудов. Однако с самим распространением христианства </w:t>
      </w:r>
      <w:r w:rsidR="003114E5">
        <w:rPr>
          <w:rFonts w:ascii="Times New Roman" w:hAnsi="Times New Roman"/>
          <w:sz w:val="28"/>
          <w:szCs w:val="28"/>
        </w:rPr>
        <w:t>дело обстоит несколько иначе.</w:t>
      </w:r>
      <w:r w:rsidR="007A3779">
        <w:rPr>
          <w:rFonts w:ascii="Times New Roman" w:hAnsi="Times New Roman"/>
          <w:sz w:val="28"/>
          <w:szCs w:val="28"/>
        </w:rPr>
        <w:t xml:space="preserve"> Во-первых, </w:t>
      </w:r>
      <w:r w:rsidR="00F53D93">
        <w:rPr>
          <w:rFonts w:ascii="Times New Roman" w:hAnsi="Times New Roman"/>
          <w:sz w:val="28"/>
          <w:szCs w:val="28"/>
        </w:rPr>
        <w:t xml:space="preserve">Северное Причерноморье, несмотря на свою принадлежность к античному миру, политически не являлось единым организмом: помимо Боспорского царства, в его составе были и греческие города – Ольвия и Херсонес, Тира, Борисфенида, Калос Лимен, </w:t>
      </w:r>
      <w:r w:rsidR="00F0251F">
        <w:rPr>
          <w:rFonts w:ascii="Times New Roman" w:hAnsi="Times New Roman"/>
          <w:sz w:val="28"/>
          <w:szCs w:val="28"/>
        </w:rPr>
        <w:t xml:space="preserve">а также </w:t>
      </w:r>
      <w:r w:rsidR="00F53D93">
        <w:rPr>
          <w:rFonts w:ascii="Times New Roman" w:hAnsi="Times New Roman"/>
          <w:sz w:val="28"/>
          <w:szCs w:val="28"/>
        </w:rPr>
        <w:t>отдельные малые поселения варварских племён</w:t>
      </w:r>
      <w:r w:rsidR="00F0251F">
        <w:rPr>
          <w:rFonts w:ascii="Times New Roman" w:hAnsi="Times New Roman"/>
          <w:sz w:val="28"/>
          <w:szCs w:val="28"/>
        </w:rPr>
        <w:t>.</w:t>
      </w:r>
      <w:r w:rsidR="00161AFF">
        <w:rPr>
          <w:rFonts w:ascii="Times New Roman" w:hAnsi="Times New Roman"/>
          <w:sz w:val="28"/>
          <w:szCs w:val="28"/>
        </w:rPr>
        <w:t xml:space="preserve"> В свою очередь, уже в самом Боспорском царстве каждый горо</w:t>
      </w:r>
      <w:r w:rsidR="00FF032C">
        <w:rPr>
          <w:rFonts w:ascii="Times New Roman" w:hAnsi="Times New Roman"/>
          <w:sz w:val="28"/>
          <w:szCs w:val="28"/>
        </w:rPr>
        <w:t>д представлял собой</w:t>
      </w:r>
      <w:r w:rsidR="00161AFF">
        <w:rPr>
          <w:rFonts w:ascii="Times New Roman" w:hAnsi="Times New Roman"/>
          <w:sz w:val="28"/>
          <w:szCs w:val="28"/>
        </w:rPr>
        <w:t xml:space="preserve"> закрытое сообщество, в котором каждый происходивший процесс приобретал свои уникаль</w:t>
      </w:r>
      <w:r w:rsidR="00B101DC">
        <w:rPr>
          <w:rFonts w:ascii="Times New Roman" w:hAnsi="Times New Roman"/>
          <w:sz w:val="28"/>
          <w:szCs w:val="28"/>
        </w:rPr>
        <w:t>ные черты (</w:t>
      </w:r>
      <w:r w:rsidR="00161AFF">
        <w:rPr>
          <w:rFonts w:ascii="Times New Roman" w:hAnsi="Times New Roman"/>
          <w:sz w:val="28"/>
          <w:szCs w:val="28"/>
        </w:rPr>
        <w:t>сравнения</w:t>
      </w:r>
      <w:r w:rsidR="00B101DC">
        <w:rPr>
          <w:rFonts w:ascii="Times New Roman" w:hAnsi="Times New Roman"/>
          <w:sz w:val="28"/>
          <w:szCs w:val="28"/>
        </w:rPr>
        <w:t>, например,</w:t>
      </w:r>
      <w:r w:rsidR="00161AFF">
        <w:rPr>
          <w:rFonts w:ascii="Times New Roman" w:hAnsi="Times New Roman"/>
          <w:sz w:val="28"/>
          <w:szCs w:val="28"/>
        </w:rPr>
        <w:t xml:space="preserve"> </w:t>
      </w:r>
      <w:r w:rsidR="00FF032C">
        <w:rPr>
          <w:rFonts w:ascii="Times New Roman" w:hAnsi="Times New Roman"/>
          <w:sz w:val="28"/>
          <w:szCs w:val="28"/>
        </w:rPr>
        <w:t xml:space="preserve">политического устройства </w:t>
      </w:r>
      <w:r w:rsidR="00161AFF">
        <w:rPr>
          <w:rFonts w:ascii="Times New Roman" w:hAnsi="Times New Roman"/>
          <w:sz w:val="28"/>
          <w:szCs w:val="28"/>
        </w:rPr>
        <w:t>Гермонассы и Пантикапея, Танаиса и Фанагории наглядно это показывают).</w:t>
      </w:r>
      <w:r w:rsidR="00B101DC">
        <w:rPr>
          <w:rFonts w:ascii="Times New Roman" w:hAnsi="Times New Roman"/>
          <w:sz w:val="28"/>
          <w:szCs w:val="28"/>
        </w:rPr>
        <w:t xml:space="preserve"> </w:t>
      </w:r>
    </w:p>
    <w:p w:rsidR="007A3779" w:rsidRDefault="00FA4C52"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Ещё одно</w:t>
      </w:r>
      <w:r w:rsidR="00B101DC">
        <w:rPr>
          <w:rFonts w:ascii="Times New Roman" w:hAnsi="Times New Roman"/>
          <w:sz w:val="28"/>
          <w:szCs w:val="28"/>
        </w:rPr>
        <w:t xml:space="preserve"> важное замечание, неразрывно связанное с предыдущим – это различие базы источников по каждому из городов и регионов. В самом деле, если мы можем представить относительно цельную</w:t>
      </w:r>
      <w:r>
        <w:rPr>
          <w:rFonts w:ascii="Times New Roman" w:hAnsi="Times New Roman"/>
          <w:sz w:val="28"/>
          <w:szCs w:val="28"/>
        </w:rPr>
        <w:t xml:space="preserve"> картину религиозной жизни Херсонеса</w:t>
      </w:r>
      <w:r w:rsidR="00B101DC">
        <w:rPr>
          <w:rFonts w:ascii="Times New Roman" w:hAnsi="Times New Roman"/>
          <w:sz w:val="28"/>
          <w:szCs w:val="28"/>
        </w:rPr>
        <w:t xml:space="preserve"> на протяжении почти всего существования города – одного из круп</w:t>
      </w:r>
      <w:r>
        <w:rPr>
          <w:rFonts w:ascii="Times New Roman" w:hAnsi="Times New Roman"/>
          <w:sz w:val="28"/>
          <w:szCs w:val="28"/>
        </w:rPr>
        <w:t>нейших торговых и к</w:t>
      </w:r>
      <w:r w:rsidR="003859C5">
        <w:rPr>
          <w:rFonts w:ascii="Times New Roman" w:hAnsi="Times New Roman"/>
          <w:sz w:val="28"/>
          <w:szCs w:val="28"/>
        </w:rPr>
        <w:t xml:space="preserve">ультурных центров Причерноморья – то </w:t>
      </w:r>
      <w:r>
        <w:rPr>
          <w:rFonts w:ascii="Times New Roman" w:hAnsi="Times New Roman"/>
          <w:sz w:val="28"/>
          <w:szCs w:val="28"/>
        </w:rPr>
        <w:t xml:space="preserve">относительно того же Танаиса на самой дальней периферии Боспора этого сказать нельзя.  В связи с вышесказанным </w:t>
      </w:r>
      <w:r w:rsidR="00F1434B">
        <w:rPr>
          <w:rFonts w:ascii="Times New Roman" w:hAnsi="Times New Roman"/>
          <w:sz w:val="28"/>
          <w:szCs w:val="28"/>
        </w:rPr>
        <w:t xml:space="preserve"> </w:t>
      </w:r>
      <w:r w:rsidR="00FF032C">
        <w:rPr>
          <w:rFonts w:ascii="Times New Roman" w:hAnsi="Times New Roman"/>
          <w:sz w:val="28"/>
          <w:szCs w:val="28"/>
        </w:rPr>
        <w:t>в историографии</w:t>
      </w:r>
      <w:r w:rsidR="004400F8">
        <w:rPr>
          <w:rFonts w:ascii="Times New Roman" w:hAnsi="Times New Roman"/>
          <w:sz w:val="28"/>
          <w:szCs w:val="28"/>
        </w:rPr>
        <w:t xml:space="preserve"> сложились следующие точки зрения на вопрос о существовании христиан в позднеантичном Северном Причерноморье:</w:t>
      </w:r>
    </w:p>
    <w:p w:rsidR="00391228" w:rsidRDefault="004400F8" w:rsidP="00FF032C">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1. </w:t>
      </w:r>
      <w:r w:rsidR="00391228" w:rsidRPr="00543839">
        <w:rPr>
          <w:rFonts w:ascii="Times New Roman" w:hAnsi="Times New Roman"/>
          <w:b/>
          <w:i/>
          <w:sz w:val="28"/>
          <w:szCs w:val="28"/>
        </w:rPr>
        <w:t xml:space="preserve">Для появления христианства на Боспоре не было соответствующих условий, и даже позднее, в </w:t>
      </w:r>
      <w:r w:rsidR="00391228" w:rsidRPr="00543839">
        <w:rPr>
          <w:rFonts w:ascii="Times New Roman" w:hAnsi="Times New Roman"/>
          <w:b/>
          <w:i/>
          <w:sz w:val="28"/>
          <w:szCs w:val="28"/>
          <w:lang w:val="en-GB"/>
        </w:rPr>
        <w:t>VI</w:t>
      </w:r>
      <w:r w:rsidR="00391228" w:rsidRPr="00543839">
        <w:rPr>
          <w:rFonts w:ascii="Times New Roman" w:hAnsi="Times New Roman"/>
          <w:b/>
          <w:i/>
          <w:sz w:val="28"/>
          <w:szCs w:val="28"/>
        </w:rPr>
        <w:t xml:space="preserve"> веке оно получает здесь определённое распространение лишь благодаря политике Византии и ориентированных на неё боспорских властей.</w:t>
      </w:r>
      <w:r w:rsidR="00391228">
        <w:rPr>
          <w:rFonts w:ascii="Times New Roman" w:hAnsi="Times New Roman"/>
          <w:sz w:val="28"/>
          <w:szCs w:val="28"/>
        </w:rPr>
        <w:t xml:space="preserve"> К подобному выводу приходят украинские исследователи В.М. Зубарь и А.Я. Хворостяный, анализируя в работе «От </w:t>
      </w:r>
      <w:r w:rsidR="00391228">
        <w:rPr>
          <w:rFonts w:ascii="Times New Roman" w:hAnsi="Times New Roman"/>
          <w:sz w:val="28"/>
          <w:szCs w:val="28"/>
        </w:rPr>
        <w:lastRenderedPageBreak/>
        <w:t xml:space="preserve">язычества к христианству» имеющиеся на сегодняшний момент данные о христианах на Боспоре. Основные опровергающие данную точку зрения аргументы мы рассмотрели в предыдущей главе, добавить же к этому можно следующее: по своим масштабам процесс становления христианства сопоставим, пожалуй, только с духовным кризисом и эпохой «мировых учителей» в </w:t>
      </w:r>
      <w:r w:rsidR="00391228">
        <w:rPr>
          <w:rFonts w:ascii="Times New Roman" w:hAnsi="Times New Roman"/>
          <w:sz w:val="28"/>
          <w:szCs w:val="28"/>
          <w:lang w:val="en-GB"/>
        </w:rPr>
        <w:t>X</w:t>
      </w:r>
      <w:r w:rsidR="00391228" w:rsidRPr="00391228">
        <w:rPr>
          <w:rFonts w:ascii="Times New Roman" w:hAnsi="Times New Roman"/>
          <w:sz w:val="28"/>
          <w:szCs w:val="28"/>
        </w:rPr>
        <w:t>-</w:t>
      </w:r>
      <w:r w:rsidR="00391228">
        <w:rPr>
          <w:rFonts w:ascii="Times New Roman" w:hAnsi="Times New Roman"/>
          <w:sz w:val="28"/>
          <w:szCs w:val="28"/>
          <w:lang w:val="en-GB"/>
        </w:rPr>
        <w:t>VI</w:t>
      </w:r>
      <w:r w:rsidR="00391228">
        <w:rPr>
          <w:rFonts w:ascii="Times New Roman" w:hAnsi="Times New Roman"/>
          <w:sz w:val="28"/>
          <w:szCs w:val="28"/>
        </w:rPr>
        <w:t xml:space="preserve"> вв. до н.э., когда большинство цивилизованных стран вступило в полосу религиозных революций. Схожий стихийный процесс мы наблюдаем и в позднеантичной цивилизации, причём на всех её пространствах, от запада до востока; а отсюда вывод – это не могло обойти Северное Причерноморье стороной. Таким образом, объяснять проникновение на Боспор новой религии одними лишь политическими причинами – по меньшей мере недальновидно. </w:t>
      </w:r>
    </w:p>
    <w:p w:rsidR="00391228" w:rsidRDefault="00391228"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Одновременно важно отметить здесь и ещё одно обстоятельство. Позднеантичное время – это время духовных исканий множества народов необъятной Римской империи, время их знакомства со множеством новых, прежде всего восточных культов. Иудаизму, прародителю христианства, путь облегчало существование в большинстве греческих и римских городов так называемых иудейских «общин рассеяния», в результате деятельности которых сильно увеличилось число новообращённых – прозелитов, а слово «иудей» стало скорее обозначением не национальности, а религиозной принадлежности. (ссылка на Меня «Сын Человеческий»)</w:t>
      </w:r>
    </w:p>
    <w:p w:rsidR="00543839" w:rsidRDefault="00391228"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2. </w:t>
      </w:r>
      <w:r w:rsidR="0009452F" w:rsidRPr="00543839">
        <w:rPr>
          <w:rFonts w:ascii="Times New Roman" w:hAnsi="Times New Roman"/>
          <w:b/>
          <w:i/>
          <w:sz w:val="28"/>
          <w:szCs w:val="28"/>
        </w:rPr>
        <w:t xml:space="preserve">Доказать существование </w:t>
      </w:r>
      <w:r w:rsidR="00543839">
        <w:rPr>
          <w:rFonts w:ascii="Times New Roman" w:hAnsi="Times New Roman"/>
          <w:b/>
          <w:i/>
          <w:sz w:val="28"/>
          <w:szCs w:val="28"/>
        </w:rPr>
        <w:t xml:space="preserve">раннего христианства </w:t>
      </w:r>
      <w:r w:rsidRPr="00543839">
        <w:rPr>
          <w:rFonts w:ascii="Times New Roman" w:hAnsi="Times New Roman"/>
          <w:b/>
          <w:i/>
          <w:sz w:val="28"/>
          <w:szCs w:val="28"/>
        </w:rPr>
        <w:t>можно только в Херсонесе: в остальных причерноморских городах это затруднительно.</w:t>
      </w:r>
      <w:r>
        <w:rPr>
          <w:rFonts w:ascii="Times New Roman" w:hAnsi="Times New Roman"/>
          <w:sz w:val="28"/>
          <w:szCs w:val="28"/>
        </w:rPr>
        <w:t xml:space="preserve"> Такой точки зрения</w:t>
      </w:r>
      <w:r w:rsidR="0009452F">
        <w:rPr>
          <w:rFonts w:ascii="Times New Roman" w:hAnsi="Times New Roman"/>
          <w:sz w:val="28"/>
          <w:szCs w:val="28"/>
        </w:rPr>
        <w:t xml:space="preserve"> </w:t>
      </w:r>
      <w:r>
        <w:rPr>
          <w:rFonts w:ascii="Times New Roman" w:hAnsi="Times New Roman"/>
          <w:sz w:val="28"/>
          <w:szCs w:val="28"/>
        </w:rPr>
        <w:t xml:space="preserve">придрживается значительно большее количество авторов, и основываются они на данных археологических отчётов по городам Боспора – Пантикапею, Танаису, Горгиппии и т.д. </w:t>
      </w:r>
      <w:r w:rsidR="00833AED">
        <w:rPr>
          <w:rFonts w:ascii="Times New Roman" w:hAnsi="Times New Roman"/>
          <w:sz w:val="28"/>
          <w:szCs w:val="28"/>
        </w:rPr>
        <w:t>Основная проблема этой теории заключается в хр</w:t>
      </w:r>
      <w:r>
        <w:rPr>
          <w:rFonts w:ascii="Times New Roman" w:hAnsi="Times New Roman"/>
          <w:sz w:val="28"/>
          <w:szCs w:val="28"/>
        </w:rPr>
        <w:t xml:space="preserve">онологических рамках: если речь идёт о </w:t>
      </w:r>
      <w:r>
        <w:rPr>
          <w:rFonts w:ascii="Times New Roman" w:hAnsi="Times New Roman"/>
          <w:sz w:val="28"/>
          <w:szCs w:val="28"/>
          <w:lang w:val="en-US"/>
        </w:rPr>
        <w:t>I</w:t>
      </w:r>
      <w:r w:rsidRPr="00391228">
        <w:rPr>
          <w:rFonts w:ascii="Times New Roman" w:hAnsi="Times New Roman"/>
          <w:sz w:val="28"/>
          <w:szCs w:val="28"/>
        </w:rPr>
        <w:t>-</w:t>
      </w:r>
      <w:r>
        <w:rPr>
          <w:rFonts w:ascii="Times New Roman" w:hAnsi="Times New Roman"/>
          <w:sz w:val="28"/>
          <w:szCs w:val="28"/>
          <w:lang w:val="en-US"/>
        </w:rPr>
        <w:t>II</w:t>
      </w:r>
      <w:r w:rsidRPr="00391228">
        <w:rPr>
          <w:rFonts w:ascii="Times New Roman" w:hAnsi="Times New Roman"/>
          <w:sz w:val="28"/>
          <w:szCs w:val="28"/>
        </w:rPr>
        <w:t xml:space="preserve"> </w:t>
      </w:r>
      <w:r>
        <w:rPr>
          <w:rFonts w:ascii="Times New Roman" w:hAnsi="Times New Roman"/>
          <w:sz w:val="28"/>
          <w:szCs w:val="28"/>
        </w:rPr>
        <w:t>веках, то сведения о христианстве здесь совершенно не имеются или представляются спорными по всему региону Северного Причерноморья. Ниже мы скажем о версии миссионерства в этом ре</w:t>
      </w:r>
      <w:r w:rsidR="00EC482B">
        <w:rPr>
          <w:rFonts w:ascii="Times New Roman" w:hAnsi="Times New Roman"/>
          <w:sz w:val="28"/>
          <w:szCs w:val="28"/>
        </w:rPr>
        <w:t xml:space="preserve">гионе апостола Андрея, которой придерживаются </w:t>
      </w:r>
      <w:r w:rsidR="00EC482B">
        <w:rPr>
          <w:rFonts w:ascii="Times New Roman" w:hAnsi="Times New Roman"/>
          <w:sz w:val="28"/>
          <w:szCs w:val="28"/>
        </w:rPr>
        <w:lastRenderedPageBreak/>
        <w:t>многие религиове</w:t>
      </w:r>
      <w:r w:rsidR="00543839">
        <w:rPr>
          <w:rFonts w:ascii="Times New Roman" w:hAnsi="Times New Roman"/>
          <w:sz w:val="28"/>
          <w:szCs w:val="28"/>
        </w:rPr>
        <w:t>ды и историки.  Относительно указанно</w:t>
      </w:r>
      <w:r w:rsidR="00EC482B">
        <w:rPr>
          <w:rFonts w:ascii="Times New Roman" w:hAnsi="Times New Roman"/>
          <w:sz w:val="28"/>
          <w:szCs w:val="28"/>
        </w:rPr>
        <w:t>го же периода нам известны только фрагментарные археологические находки; в частности, о них упоминает А.О. Амелькин в статье «</w:t>
      </w:r>
      <w:r w:rsidR="00EC482B" w:rsidRPr="00EC482B">
        <w:rPr>
          <w:rFonts w:ascii="Times New Roman" w:hAnsi="Times New Roman"/>
          <w:sz w:val="28"/>
          <w:szCs w:val="28"/>
        </w:rPr>
        <w:t>Некоторые вещественные свидетельства распространения христианства в Южной России в I–IV веках</w:t>
      </w:r>
      <w:r w:rsidR="007C73FA">
        <w:rPr>
          <w:rFonts w:ascii="Times New Roman" w:hAnsi="Times New Roman"/>
          <w:sz w:val="28"/>
          <w:szCs w:val="28"/>
        </w:rPr>
        <w:t>», ссылаясь на И.Т. К</w:t>
      </w:r>
      <w:r w:rsidR="00543839">
        <w:rPr>
          <w:rFonts w:ascii="Times New Roman" w:hAnsi="Times New Roman"/>
          <w:sz w:val="28"/>
          <w:szCs w:val="28"/>
        </w:rPr>
        <w:t>ругликову: автор пишет о найденном</w:t>
      </w:r>
      <w:r w:rsidR="007C73FA">
        <w:rPr>
          <w:rFonts w:ascii="Times New Roman" w:hAnsi="Times New Roman"/>
          <w:sz w:val="28"/>
          <w:szCs w:val="28"/>
        </w:rPr>
        <w:t xml:space="preserve"> в окрестностях Херсонеса известнякового</w:t>
      </w:r>
      <w:r w:rsidR="007C73FA" w:rsidRPr="007C73FA">
        <w:rPr>
          <w:rFonts w:ascii="Times New Roman" w:hAnsi="Times New Roman"/>
          <w:sz w:val="28"/>
          <w:szCs w:val="28"/>
        </w:rPr>
        <w:t xml:space="preserve"> рельеф</w:t>
      </w:r>
      <w:r w:rsidR="007C73FA">
        <w:rPr>
          <w:rFonts w:ascii="Times New Roman" w:hAnsi="Times New Roman"/>
          <w:sz w:val="28"/>
          <w:szCs w:val="28"/>
        </w:rPr>
        <w:t>а</w:t>
      </w:r>
      <w:r w:rsidR="007C73FA" w:rsidRPr="007C73FA">
        <w:rPr>
          <w:rFonts w:ascii="Times New Roman" w:hAnsi="Times New Roman"/>
          <w:sz w:val="28"/>
          <w:szCs w:val="28"/>
        </w:rPr>
        <w:t xml:space="preserve"> в виде креста с чел</w:t>
      </w:r>
      <w:r w:rsidR="007C73FA">
        <w:rPr>
          <w:rFonts w:ascii="Times New Roman" w:hAnsi="Times New Roman"/>
          <w:sz w:val="28"/>
          <w:szCs w:val="28"/>
        </w:rPr>
        <w:t>овеческой фигуркой, напоминающ</w:t>
      </w:r>
      <w:r w:rsidR="00543839">
        <w:rPr>
          <w:rFonts w:ascii="Times New Roman" w:hAnsi="Times New Roman"/>
          <w:sz w:val="28"/>
          <w:szCs w:val="28"/>
        </w:rPr>
        <w:t>его распятие. Рельеф обнаружен в 1980 году и датирован</w:t>
      </w:r>
      <w:r w:rsidR="007C73FA" w:rsidRPr="007C73FA">
        <w:rPr>
          <w:rFonts w:ascii="Times New Roman" w:hAnsi="Times New Roman"/>
          <w:sz w:val="28"/>
          <w:szCs w:val="28"/>
        </w:rPr>
        <w:t xml:space="preserve"> </w:t>
      </w:r>
      <w:r w:rsidR="007C73FA">
        <w:rPr>
          <w:rFonts w:ascii="Times New Roman" w:hAnsi="Times New Roman"/>
          <w:sz w:val="28"/>
          <w:szCs w:val="28"/>
          <w:lang w:val="en-US"/>
        </w:rPr>
        <w:t>I</w:t>
      </w:r>
      <w:r w:rsidR="007C73FA">
        <w:rPr>
          <w:rFonts w:ascii="Times New Roman" w:hAnsi="Times New Roman"/>
          <w:sz w:val="28"/>
          <w:szCs w:val="28"/>
        </w:rPr>
        <w:t xml:space="preserve"> веком. </w:t>
      </w:r>
    </w:p>
    <w:p w:rsidR="00543839" w:rsidRPr="00543839" w:rsidRDefault="007C73FA"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Подобные находки в большинстве своём ограничиваются географическим пространством именно Херсонеса, что и даёт основание для существования вышеописанной теории.  </w:t>
      </w:r>
      <w:r w:rsidR="00EC482B">
        <w:rPr>
          <w:rFonts w:ascii="Times New Roman" w:hAnsi="Times New Roman"/>
          <w:sz w:val="28"/>
          <w:szCs w:val="28"/>
        </w:rPr>
        <w:t xml:space="preserve">Но если говорить о </w:t>
      </w:r>
      <w:r w:rsidR="00EC482B">
        <w:rPr>
          <w:rFonts w:ascii="Times New Roman" w:hAnsi="Times New Roman"/>
          <w:sz w:val="28"/>
          <w:szCs w:val="28"/>
          <w:lang w:val="en-US"/>
        </w:rPr>
        <w:t>III</w:t>
      </w:r>
      <w:r w:rsidR="00EC482B" w:rsidRPr="00EC482B">
        <w:rPr>
          <w:rFonts w:ascii="Times New Roman" w:hAnsi="Times New Roman"/>
          <w:sz w:val="28"/>
          <w:szCs w:val="28"/>
        </w:rPr>
        <w:t>-</w:t>
      </w:r>
      <w:r w:rsidR="00EC482B">
        <w:rPr>
          <w:rFonts w:ascii="Times New Roman" w:hAnsi="Times New Roman"/>
          <w:sz w:val="28"/>
          <w:szCs w:val="28"/>
          <w:lang w:val="en-US"/>
        </w:rPr>
        <w:t>IV</w:t>
      </w:r>
      <w:r w:rsidR="00EC482B">
        <w:rPr>
          <w:rFonts w:ascii="Times New Roman" w:hAnsi="Times New Roman"/>
          <w:sz w:val="28"/>
          <w:szCs w:val="28"/>
        </w:rPr>
        <w:t xml:space="preserve"> веках нашей эры, то здесь ситуация совершенно иная</w:t>
      </w:r>
      <w:r>
        <w:rPr>
          <w:rFonts w:ascii="Times New Roman" w:hAnsi="Times New Roman"/>
          <w:sz w:val="28"/>
          <w:szCs w:val="28"/>
        </w:rPr>
        <w:t xml:space="preserve">: географический регион находок резко расширяется и распространяется на территорию Боспорского царства. В.В. Шкорпил ещё в конце </w:t>
      </w:r>
      <w:r>
        <w:rPr>
          <w:rFonts w:ascii="Times New Roman" w:hAnsi="Times New Roman"/>
          <w:sz w:val="28"/>
          <w:szCs w:val="28"/>
          <w:lang w:val="en-US"/>
        </w:rPr>
        <w:t>XIX</w:t>
      </w:r>
      <w:r>
        <w:rPr>
          <w:rFonts w:ascii="Times New Roman" w:hAnsi="Times New Roman"/>
          <w:sz w:val="28"/>
          <w:szCs w:val="28"/>
        </w:rPr>
        <w:t xml:space="preserve"> века писал о найденных христианских надгробиях в окрестностях города Илурата; в Танаисе и том же Илурате обнаружены </w:t>
      </w:r>
      <w:r w:rsidR="00D723C3">
        <w:rPr>
          <w:rFonts w:ascii="Times New Roman" w:hAnsi="Times New Roman"/>
          <w:sz w:val="28"/>
          <w:szCs w:val="28"/>
        </w:rPr>
        <w:t xml:space="preserve">светильники с рельефным изображением креста, датируемые </w:t>
      </w:r>
      <w:r w:rsidR="00D723C3">
        <w:rPr>
          <w:rFonts w:ascii="Times New Roman" w:hAnsi="Times New Roman"/>
          <w:sz w:val="28"/>
          <w:szCs w:val="28"/>
          <w:lang w:val="en-GB"/>
        </w:rPr>
        <w:t>III</w:t>
      </w:r>
      <w:r w:rsidR="00D723C3" w:rsidRPr="00D723C3">
        <w:rPr>
          <w:rFonts w:ascii="Times New Roman" w:hAnsi="Times New Roman"/>
          <w:sz w:val="28"/>
          <w:szCs w:val="28"/>
        </w:rPr>
        <w:t>-</w:t>
      </w:r>
      <w:r w:rsidR="00D723C3">
        <w:rPr>
          <w:rFonts w:ascii="Times New Roman" w:hAnsi="Times New Roman"/>
          <w:sz w:val="28"/>
          <w:szCs w:val="28"/>
          <w:lang w:val="en-GB"/>
        </w:rPr>
        <w:t>IV</w:t>
      </w:r>
      <w:r w:rsidR="00D723C3">
        <w:rPr>
          <w:rFonts w:ascii="Times New Roman" w:hAnsi="Times New Roman"/>
          <w:sz w:val="28"/>
          <w:szCs w:val="28"/>
        </w:rPr>
        <w:t xml:space="preserve"> веками</w:t>
      </w:r>
      <w:r w:rsidR="00B80FE0">
        <w:rPr>
          <w:rFonts w:ascii="Times New Roman" w:hAnsi="Times New Roman"/>
          <w:sz w:val="28"/>
          <w:szCs w:val="28"/>
        </w:rPr>
        <w:t xml:space="preserve">. </w:t>
      </w:r>
      <w:r w:rsidR="00C03CD6">
        <w:rPr>
          <w:rFonts w:ascii="Times New Roman" w:hAnsi="Times New Roman"/>
          <w:sz w:val="28"/>
          <w:szCs w:val="28"/>
        </w:rPr>
        <w:t xml:space="preserve">(ссылка на Гайдукевича). </w:t>
      </w:r>
      <w:r w:rsidR="00543839">
        <w:rPr>
          <w:rFonts w:ascii="Times New Roman" w:hAnsi="Times New Roman"/>
          <w:sz w:val="28"/>
          <w:szCs w:val="28"/>
        </w:rPr>
        <w:t xml:space="preserve">В районе современной Керчи археологами также найдены и описаны ритуальные сосуды с раннехристанской символикой, которые относят, правда, скорее к </w:t>
      </w:r>
      <w:r w:rsidR="00543839">
        <w:rPr>
          <w:rFonts w:ascii="Times New Roman" w:hAnsi="Times New Roman"/>
          <w:sz w:val="28"/>
          <w:szCs w:val="28"/>
          <w:lang w:val="en-GB"/>
        </w:rPr>
        <w:t>V</w:t>
      </w:r>
      <w:r w:rsidR="00543839">
        <w:rPr>
          <w:rFonts w:ascii="Times New Roman" w:hAnsi="Times New Roman"/>
          <w:sz w:val="28"/>
          <w:szCs w:val="28"/>
        </w:rPr>
        <w:t xml:space="preserve"> веку.</w:t>
      </w:r>
    </w:p>
    <w:p w:rsidR="00687159" w:rsidRDefault="00C03CD6"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Подобных примеров множество, особенно они касаются христианских надгробий, однако здесь следует сделать два важных примечания. Во-первых, каждую подобную находку следует рассматривать не просто как составную часть археологического комплекса, но как деталь</w:t>
      </w:r>
      <w:r w:rsidR="00C0296D">
        <w:rPr>
          <w:rFonts w:ascii="Times New Roman" w:hAnsi="Times New Roman"/>
          <w:sz w:val="28"/>
          <w:szCs w:val="28"/>
        </w:rPr>
        <w:t xml:space="preserve"> в общем социокультурном и политическом контексте</w:t>
      </w:r>
      <w:r>
        <w:rPr>
          <w:rFonts w:ascii="Times New Roman" w:hAnsi="Times New Roman"/>
          <w:sz w:val="28"/>
          <w:szCs w:val="28"/>
        </w:rPr>
        <w:t xml:space="preserve"> установленной эпохи и конкретного географического расположения. </w:t>
      </w:r>
      <w:r w:rsidR="00E17316">
        <w:rPr>
          <w:rFonts w:ascii="Times New Roman" w:hAnsi="Times New Roman"/>
          <w:sz w:val="28"/>
          <w:szCs w:val="28"/>
        </w:rPr>
        <w:t xml:space="preserve">Во-вторых, что ещё важнее: следует обязательно допускать возможность случайного попадания находки в данный археологический комплекс, если находка такого рода в данном регионе единична. </w:t>
      </w:r>
    </w:p>
    <w:p w:rsidR="004400F8" w:rsidRPr="00B80FE0" w:rsidRDefault="00E17316" w:rsidP="00F1434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В последнем случае исследователю необходимо проследить возможные варианты изначального происхождения находки, прежде чем делать какие-либо окончательные выводы.</w:t>
      </w:r>
      <w:r w:rsidR="00543839">
        <w:rPr>
          <w:rFonts w:ascii="Times New Roman" w:hAnsi="Times New Roman"/>
          <w:sz w:val="28"/>
          <w:szCs w:val="28"/>
        </w:rPr>
        <w:t xml:space="preserve"> Примером тому могут служить уже упоминавшиеся сосуды с раннехристианской символикой, обнаруженные археологами в </w:t>
      </w:r>
      <w:r w:rsidR="00543839">
        <w:rPr>
          <w:rFonts w:ascii="Times New Roman" w:hAnsi="Times New Roman"/>
          <w:sz w:val="28"/>
          <w:szCs w:val="28"/>
        </w:rPr>
        <w:lastRenderedPageBreak/>
        <w:t xml:space="preserve">окрестностях современной Керчи, а </w:t>
      </w:r>
      <w:r w:rsidR="00687159">
        <w:rPr>
          <w:rFonts w:ascii="Times New Roman" w:hAnsi="Times New Roman"/>
          <w:sz w:val="28"/>
          <w:szCs w:val="28"/>
        </w:rPr>
        <w:t xml:space="preserve">по происхождению </w:t>
      </w:r>
      <w:r w:rsidR="003162E5">
        <w:rPr>
          <w:rFonts w:ascii="Times New Roman" w:hAnsi="Times New Roman"/>
          <w:sz w:val="28"/>
          <w:szCs w:val="28"/>
        </w:rPr>
        <w:t xml:space="preserve">вероятно </w:t>
      </w:r>
      <w:r w:rsidR="00687159">
        <w:rPr>
          <w:rFonts w:ascii="Times New Roman" w:hAnsi="Times New Roman"/>
          <w:sz w:val="28"/>
          <w:szCs w:val="28"/>
        </w:rPr>
        <w:t>относящиеся к Пантикапею.</w:t>
      </w:r>
    </w:p>
    <w:p w:rsidR="0009452F" w:rsidRDefault="00391228" w:rsidP="0009452F">
      <w:pPr>
        <w:spacing w:after="0" w:line="360" w:lineRule="auto"/>
        <w:ind w:left="-567" w:right="283" w:firstLine="567"/>
        <w:jc w:val="both"/>
        <w:rPr>
          <w:rFonts w:ascii="Times New Roman" w:hAnsi="Times New Roman"/>
          <w:sz w:val="28"/>
          <w:szCs w:val="28"/>
        </w:rPr>
      </w:pPr>
      <w:r>
        <w:rPr>
          <w:rFonts w:ascii="Times New Roman" w:hAnsi="Times New Roman"/>
          <w:sz w:val="28"/>
          <w:szCs w:val="28"/>
        </w:rPr>
        <w:t>3</w:t>
      </w:r>
      <w:r w:rsidR="0009452F">
        <w:rPr>
          <w:rFonts w:ascii="Times New Roman" w:hAnsi="Times New Roman"/>
          <w:sz w:val="28"/>
          <w:szCs w:val="28"/>
        </w:rPr>
        <w:t xml:space="preserve">.  </w:t>
      </w:r>
      <w:r w:rsidR="0009452F" w:rsidRPr="00543839">
        <w:rPr>
          <w:rFonts w:ascii="Times New Roman" w:hAnsi="Times New Roman"/>
          <w:b/>
          <w:i/>
          <w:sz w:val="28"/>
          <w:szCs w:val="28"/>
        </w:rPr>
        <w:t>Археологические находки с ранехристианской символикой</w:t>
      </w:r>
      <w:r w:rsidR="00695671">
        <w:rPr>
          <w:rFonts w:ascii="Times New Roman" w:hAnsi="Times New Roman"/>
          <w:b/>
          <w:i/>
          <w:sz w:val="28"/>
          <w:szCs w:val="28"/>
        </w:rPr>
        <w:t xml:space="preserve"> в боспорских городах не являются доказательствами существования в них христианства</w:t>
      </w:r>
      <w:r w:rsidR="0009452F" w:rsidRPr="00543839">
        <w:rPr>
          <w:rFonts w:ascii="Times New Roman" w:hAnsi="Times New Roman"/>
          <w:b/>
          <w:i/>
          <w:sz w:val="28"/>
          <w:szCs w:val="28"/>
        </w:rPr>
        <w:t>.</w:t>
      </w:r>
      <w:r w:rsidR="00543839">
        <w:rPr>
          <w:rFonts w:ascii="Times New Roman" w:hAnsi="Times New Roman"/>
          <w:b/>
          <w:i/>
          <w:sz w:val="28"/>
          <w:szCs w:val="28"/>
        </w:rPr>
        <w:t xml:space="preserve"> </w:t>
      </w:r>
      <w:r w:rsidR="00695671">
        <w:rPr>
          <w:rFonts w:ascii="Times New Roman" w:hAnsi="Times New Roman"/>
          <w:sz w:val="28"/>
          <w:szCs w:val="28"/>
        </w:rPr>
        <w:t xml:space="preserve">К таким выводам приходит целый ряд археологов, в числе которых </w:t>
      </w:r>
      <w:r w:rsidR="003D3583">
        <w:rPr>
          <w:rFonts w:ascii="Times New Roman" w:hAnsi="Times New Roman"/>
          <w:sz w:val="28"/>
          <w:szCs w:val="28"/>
        </w:rPr>
        <w:t>болгарская исследовательница М.Тачева-Хитова, которая писала о культе Бога Высочайшего в боспорских городах и выводила его скорее из культов иранского происхождения, чем из иудаизма или первых форм христианства. Однако исследователи не могут утверждать и обратное: все имеющиеся у нас археологические и письменные источники  не доказывают отсутствие христиан на Боспоре. Находки, подтверждающие это, имеются, но кроме единичных предметов в археологических комплексах, существует и такой важный вид доказательств, как погребения. Христианских захоронений на территории Боспора обнаружено немало, и подробно об этом писал целый ряд архео</w:t>
      </w:r>
      <w:r w:rsidR="00920444">
        <w:rPr>
          <w:rFonts w:ascii="Times New Roman" w:hAnsi="Times New Roman"/>
          <w:sz w:val="28"/>
          <w:szCs w:val="28"/>
        </w:rPr>
        <w:t>логов, начиная с В.В. Шкорпила и заканчивая Е.А. Зинько, чей труд так и называется – «Христианские склепы некрополя Боспора».</w:t>
      </w:r>
    </w:p>
    <w:p w:rsidR="008C091D" w:rsidRDefault="00920444" w:rsidP="00920444">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 рамках этой же точки зрения часто ссылаются на то, что вопрос  о существовании на Боспоре христианской церковной организации плохо согласуется с отсутствием среди архитектурных памятников храмов и иных мест для совершения христианских богослужений. На это встречным аргументом выдвигается тот факт, что вполне вероятно использование ранними христианами для своих обрядов исключительно погребальных сооружений. Нам же более достоверным кажется предположение И.А. Завадской о том, что первые христианские храмы могли и не выглядеть храмами привычной нам конструкции – они вполне могли быть простыми однонефными сооружениями, мало чем отличавшимися от остальных домов в своём городе.  </w:t>
      </w:r>
    </w:p>
    <w:p w:rsidR="00920444" w:rsidRPr="008C091D" w:rsidRDefault="00920444" w:rsidP="00920444">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 любом случае, вопрос о церковной организации на Боспоре в науке спорен, что подкрепляется </w:t>
      </w:r>
      <w:r w:rsidR="00A866BF">
        <w:rPr>
          <w:rFonts w:ascii="Times New Roman" w:hAnsi="Times New Roman"/>
          <w:sz w:val="28"/>
          <w:szCs w:val="28"/>
        </w:rPr>
        <w:t xml:space="preserve">ещё и </w:t>
      </w:r>
      <w:r>
        <w:rPr>
          <w:rFonts w:ascii="Times New Roman" w:hAnsi="Times New Roman"/>
          <w:sz w:val="28"/>
          <w:szCs w:val="28"/>
        </w:rPr>
        <w:t>доводом о том, что имя боспорского епископа, якобы присутствовавшего на первом Вселенском соборе в Никее в 325 году, в разных с</w:t>
      </w:r>
      <w:r w:rsidR="00A866BF">
        <w:rPr>
          <w:rFonts w:ascii="Times New Roman" w:hAnsi="Times New Roman"/>
          <w:sz w:val="28"/>
          <w:szCs w:val="28"/>
        </w:rPr>
        <w:t xml:space="preserve">писках обозначено по-разному, что ставит под сомнение само его </w:t>
      </w:r>
      <w:r w:rsidR="00A866BF">
        <w:rPr>
          <w:rFonts w:ascii="Times New Roman" w:hAnsi="Times New Roman"/>
          <w:sz w:val="28"/>
          <w:szCs w:val="28"/>
        </w:rPr>
        <w:lastRenderedPageBreak/>
        <w:t xml:space="preserve">историческое существование. </w:t>
      </w:r>
      <w:r w:rsidR="008C091D">
        <w:rPr>
          <w:rFonts w:ascii="Times New Roman" w:hAnsi="Times New Roman"/>
          <w:sz w:val="28"/>
          <w:szCs w:val="28"/>
        </w:rPr>
        <w:t xml:space="preserve">Однако это не даёт никаких оснований отрицать присутствие в боспорских городах немногочисленных христианских общин, представители которых могли исповедовать свою религию тайно. Хорошо известно, что несмотря на то, что начиная со второй половины  </w:t>
      </w:r>
      <w:r w:rsidR="008C091D">
        <w:rPr>
          <w:rFonts w:ascii="Times New Roman" w:hAnsi="Times New Roman"/>
          <w:sz w:val="28"/>
          <w:szCs w:val="28"/>
          <w:lang w:val="en-GB"/>
        </w:rPr>
        <w:t>IV</w:t>
      </w:r>
      <w:r w:rsidR="008C091D">
        <w:rPr>
          <w:rFonts w:ascii="Times New Roman" w:hAnsi="Times New Roman"/>
          <w:sz w:val="28"/>
          <w:szCs w:val="28"/>
        </w:rPr>
        <w:t xml:space="preserve"> – </w:t>
      </w:r>
      <w:r w:rsidR="008C091D">
        <w:rPr>
          <w:rFonts w:ascii="Times New Roman" w:hAnsi="Times New Roman"/>
          <w:sz w:val="28"/>
          <w:szCs w:val="28"/>
          <w:lang w:val="en-GB"/>
        </w:rPr>
        <w:t>V</w:t>
      </w:r>
      <w:r w:rsidR="008C091D">
        <w:rPr>
          <w:rFonts w:ascii="Times New Roman" w:hAnsi="Times New Roman"/>
          <w:sz w:val="28"/>
          <w:szCs w:val="28"/>
        </w:rPr>
        <w:t xml:space="preserve"> века христианство становится частью государственной идеологии Римской империи, на восточных её рубежах оно продолжает частично преследоваться или, во всяком случае, восприниматься обществом враждебно (ссылка</w:t>
      </w:r>
      <w:r w:rsidR="005A4362">
        <w:rPr>
          <w:rFonts w:ascii="Times New Roman" w:hAnsi="Times New Roman"/>
          <w:sz w:val="28"/>
          <w:szCs w:val="28"/>
        </w:rPr>
        <w:t xml:space="preserve"> на Ярцева</w:t>
      </w:r>
      <w:r w:rsidR="008C091D">
        <w:rPr>
          <w:rFonts w:ascii="Times New Roman" w:hAnsi="Times New Roman"/>
          <w:sz w:val="28"/>
          <w:szCs w:val="28"/>
        </w:rPr>
        <w:t xml:space="preserve">). Об этом говорят особенности археологических находок этого времени, и прежде всего, христианских погребений, например, в Херсонесе. </w:t>
      </w:r>
    </w:p>
    <w:p w:rsidR="00920444" w:rsidRPr="00543839" w:rsidRDefault="00920444" w:rsidP="0009452F">
      <w:pPr>
        <w:spacing w:after="0" w:line="360" w:lineRule="auto"/>
        <w:ind w:left="-567" w:right="283" w:firstLine="567"/>
        <w:jc w:val="both"/>
        <w:rPr>
          <w:rFonts w:ascii="Times New Roman" w:hAnsi="Times New Roman"/>
          <w:sz w:val="28"/>
          <w:szCs w:val="28"/>
        </w:rPr>
      </w:pPr>
    </w:p>
    <w:p w:rsidR="005F42B6" w:rsidRDefault="0009452F" w:rsidP="0009452F">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3.  </w:t>
      </w:r>
      <w:r w:rsidRPr="00B458BE">
        <w:rPr>
          <w:rFonts w:ascii="Times New Roman" w:hAnsi="Times New Roman"/>
          <w:b/>
          <w:i/>
          <w:sz w:val="28"/>
          <w:szCs w:val="28"/>
        </w:rPr>
        <w:t>На Боспоре и в Крыму ещё в первом веке проповедовал апостол Андрей, приобщивший многих местных к христианской вере.</w:t>
      </w:r>
      <w:r w:rsidR="00620D2D">
        <w:rPr>
          <w:rFonts w:ascii="Times New Roman" w:hAnsi="Times New Roman"/>
          <w:b/>
          <w:i/>
          <w:sz w:val="28"/>
          <w:szCs w:val="28"/>
        </w:rPr>
        <w:t xml:space="preserve"> </w:t>
      </w:r>
      <w:r w:rsidR="00620D2D">
        <w:rPr>
          <w:rFonts w:ascii="Times New Roman" w:hAnsi="Times New Roman"/>
          <w:sz w:val="28"/>
          <w:szCs w:val="28"/>
        </w:rPr>
        <w:t xml:space="preserve">Относительно данной теории нельзя назвать определённо конкретных исследователей, её придерживающихся. Скорее, здесь следует говорить об общей историографической традиции ассоциировать миссионерство </w:t>
      </w:r>
      <w:r w:rsidR="005F42B6">
        <w:rPr>
          <w:rFonts w:ascii="Times New Roman" w:hAnsi="Times New Roman"/>
          <w:sz w:val="28"/>
          <w:szCs w:val="28"/>
        </w:rPr>
        <w:t>святого Андрея</w:t>
      </w:r>
      <w:r w:rsidR="00620D2D">
        <w:rPr>
          <w:rFonts w:ascii="Times New Roman" w:hAnsi="Times New Roman"/>
          <w:sz w:val="28"/>
          <w:szCs w:val="28"/>
        </w:rPr>
        <w:t xml:space="preserve"> с Северным Причерноморьем, о чём писал, в частности А.Ю. Виноградов в монографии «Андрей Первозванный». Корни этой традиции лежат, по-видимому, в трудах Евсевия Кессарийского, где автор упоминает о т.н. «разделе» апостолами регион</w:t>
      </w:r>
      <w:r w:rsidR="005F42B6">
        <w:rPr>
          <w:rFonts w:ascii="Times New Roman" w:hAnsi="Times New Roman"/>
          <w:sz w:val="28"/>
          <w:szCs w:val="28"/>
        </w:rPr>
        <w:t xml:space="preserve">ов миссионерства, </w:t>
      </w:r>
      <w:r w:rsidR="00620D2D">
        <w:rPr>
          <w:rFonts w:ascii="Times New Roman" w:hAnsi="Times New Roman"/>
          <w:sz w:val="28"/>
          <w:szCs w:val="28"/>
        </w:rPr>
        <w:t>и о том, что «Андрей получил в жребий Скифию»</w:t>
      </w:r>
      <w:r w:rsidR="005F42B6">
        <w:rPr>
          <w:rFonts w:ascii="Times New Roman" w:hAnsi="Times New Roman"/>
          <w:sz w:val="28"/>
          <w:szCs w:val="28"/>
        </w:rPr>
        <w:t xml:space="preserve"> (ссылка на )</w:t>
      </w:r>
      <w:r w:rsidR="00620D2D">
        <w:rPr>
          <w:rFonts w:ascii="Times New Roman" w:hAnsi="Times New Roman"/>
          <w:sz w:val="28"/>
          <w:szCs w:val="28"/>
        </w:rPr>
        <w:t xml:space="preserve">. Историческая наука отождествляет Скифию с Северным Причерноморьем, однако из тех же данных археологии известно, что географическое пространство, занимаемое скифами на рубеже эр, нельзя в строгом смысле называть северопричерноморским регионом: скорее, у Евсевия под </w:t>
      </w:r>
      <w:r w:rsidR="00132100">
        <w:rPr>
          <w:rFonts w:ascii="Times New Roman" w:hAnsi="Times New Roman"/>
          <w:sz w:val="28"/>
          <w:szCs w:val="28"/>
        </w:rPr>
        <w:t>Скифией подразумевается современный Крымский полуостров, что подтверждается археологическими находками уже упомянутых христианских погребений и предметов быта в этой местности</w:t>
      </w:r>
      <w:r w:rsidR="00DA5FF9">
        <w:rPr>
          <w:rFonts w:ascii="Times New Roman" w:hAnsi="Times New Roman"/>
          <w:sz w:val="28"/>
          <w:szCs w:val="28"/>
        </w:rPr>
        <w:t>. Что же касается самой миссии святого Андрея, то его путь попытался проследить по доступным (уже тогда полулегендарным</w:t>
      </w:r>
      <w:r w:rsidR="002D3C28">
        <w:rPr>
          <w:rFonts w:ascii="Times New Roman" w:hAnsi="Times New Roman"/>
          <w:sz w:val="28"/>
          <w:szCs w:val="28"/>
        </w:rPr>
        <w:t>, ссылка на Мюллера</w:t>
      </w:r>
      <w:r w:rsidR="00DA5FF9">
        <w:rPr>
          <w:rFonts w:ascii="Times New Roman" w:hAnsi="Times New Roman"/>
          <w:sz w:val="28"/>
          <w:szCs w:val="28"/>
        </w:rPr>
        <w:t>) источникам Епифаний Кипрский, который пришёл к выводу о том, что Андрей п</w:t>
      </w:r>
      <w:r w:rsidR="00DA5FF9" w:rsidRPr="00DA5FF9">
        <w:rPr>
          <w:rFonts w:ascii="Times New Roman" w:hAnsi="Times New Roman"/>
          <w:sz w:val="28"/>
          <w:szCs w:val="28"/>
        </w:rPr>
        <w:t xml:space="preserve">рошел из Абхазии на Таманский </w:t>
      </w:r>
      <w:r w:rsidR="00DA5FF9" w:rsidRPr="00DA5FF9">
        <w:rPr>
          <w:rFonts w:ascii="Times New Roman" w:hAnsi="Times New Roman"/>
          <w:sz w:val="28"/>
          <w:szCs w:val="28"/>
        </w:rPr>
        <w:lastRenderedPageBreak/>
        <w:t xml:space="preserve">полуостров, </w:t>
      </w:r>
      <w:r w:rsidR="00DA5FF9">
        <w:rPr>
          <w:rFonts w:ascii="Times New Roman" w:hAnsi="Times New Roman"/>
          <w:sz w:val="28"/>
          <w:szCs w:val="28"/>
        </w:rPr>
        <w:t xml:space="preserve">а </w:t>
      </w:r>
      <w:r w:rsidR="00DA5FF9" w:rsidRPr="00DA5FF9">
        <w:rPr>
          <w:rFonts w:ascii="Times New Roman" w:hAnsi="Times New Roman"/>
          <w:sz w:val="28"/>
          <w:szCs w:val="28"/>
        </w:rPr>
        <w:t xml:space="preserve">оттуда, переправившись через Керченский пролив, он </w:t>
      </w:r>
      <w:r w:rsidR="00DA5FF9">
        <w:rPr>
          <w:rFonts w:ascii="Times New Roman" w:hAnsi="Times New Roman"/>
          <w:sz w:val="28"/>
          <w:szCs w:val="28"/>
        </w:rPr>
        <w:t xml:space="preserve">возможно </w:t>
      </w:r>
      <w:r w:rsidR="00DA5FF9" w:rsidRPr="00DA5FF9">
        <w:rPr>
          <w:rFonts w:ascii="Times New Roman" w:hAnsi="Times New Roman"/>
          <w:sz w:val="28"/>
          <w:szCs w:val="28"/>
        </w:rPr>
        <w:t>посетил Боспор (</w:t>
      </w:r>
      <w:r w:rsidR="00DA5FF9">
        <w:rPr>
          <w:rFonts w:ascii="Times New Roman" w:hAnsi="Times New Roman"/>
          <w:sz w:val="28"/>
          <w:szCs w:val="28"/>
        </w:rPr>
        <w:t xml:space="preserve">современную Керчь) и Херсонес. </w:t>
      </w:r>
    </w:p>
    <w:p w:rsidR="005F42B6" w:rsidRDefault="00DA5FF9" w:rsidP="0009452F">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Ещё один наш источник по данному вопросу – это упоминания о путешествии святого Андрея Григорием Турским в его труде «Книга о чудесах апостола Андрея», которые попытался обобщить и представить на карте уже упомянутый нами А.Ю. Виноградов. Если судить по ним, то основными местами пребывания Андрея был Балканский полуостров и Южное Причерноморье, но отнюдь не Северное Причерноморье и уж тем более не Боспорское царство. </w:t>
      </w:r>
    </w:p>
    <w:p w:rsidR="00B5011B" w:rsidRDefault="00DA5FF9" w:rsidP="00B5011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Подводя итог, сказать можно следующее: основные заслуживающие доверия сведения о миссионерской деятельности Андрея Первозванного содержатся в Новом Завете и последовавших за ним описаниях позднеантичных и средневековых авторов, но в них нет никаких серьёзных оснований считать возможное посещение апостолом Северного Причерноморья началом распространения хр</w:t>
      </w:r>
      <w:r w:rsidR="001A0320">
        <w:rPr>
          <w:rFonts w:ascii="Times New Roman" w:hAnsi="Times New Roman"/>
          <w:sz w:val="28"/>
          <w:szCs w:val="28"/>
        </w:rPr>
        <w:t xml:space="preserve">истианства во всём указанном регионе. </w:t>
      </w:r>
    </w:p>
    <w:p w:rsidR="001E6829" w:rsidRDefault="005F42B6" w:rsidP="00B5011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Имеются в нашем распоря</w:t>
      </w:r>
      <w:r w:rsidR="00B5011B">
        <w:rPr>
          <w:rFonts w:ascii="Times New Roman" w:hAnsi="Times New Roman"/>
          <w:sz w:val="28"/>
          <w:szCs w:val="28"/>
        </w:rPr>
        <w:t>жении свидетельства Астерия Ама</w:t>
      </w:r>
      <w:r>
        <w:rPr>
          <w:rFonts w:ascii="Times New Roman" w:hAnsi="Times New Roman"/>
          <w:sz w:val="28"/>
          <w:szCs w:val="28"/>
        </w:rPr>
        <w:t>сийского (</w:t>
      </w:r>
      <w:r>
        <w:rPr>
          <w:rFonts w:ascii="Times New Roman" w:hAnsi="Times New Roman"/>
          <w:sz w:val="28"/>
          <w:szCs w:val="28"/>
          <w:lang w:val="en-US"/>
        </w:rPr>
        <w:t>IV</w:t>
      </w:r>
      <w:r>
        <w:rPr>
          <w:rFonts w:ascii="Times New Roman" w:hAnsi="Times New Roman"/>
          <w:sz w:val="28"/>
          <w:szCs w:val="28"/>
        </w:rPr>
        <w:t xml:space="preserve"> в.), согласно которым в Северном Причерноморье существовал культ Фоки Виноградаря, о чём автор пишет следующее: «…в</w:t>
      </w:r>
      <w:r w:rsidRPr="005F42B6">
        <w:rPr>
          <w:rFonts w:ascii="Times New Roman" w:hAnsi="Times New Roman"/>
          <w:sz w:val="28"/>
          <w:szCs w:val="28"/>
        </w:rPr>
        <w:t>се дикие скифы, которые кочуют на противоположном берегу Евксинского понта, живут поблизости от Меотийского озера и реки Танаис, населяют Боспор и простираются до Фасиса, все служат Виноградарю. Отличаясь от нас всеми своими нравами и обычаями, лишь в этом одном они с нами единомысленны</w:t>
      </w:r>
      <w:r>
        <w:rPr>
          <w:rFonts w:ascii="Times New Roman" w:hAnsi="Times New Roman"/>
          <w:sz w:val="28"/>
          <w:szCs w:val="28"/>
        </w:rPr>
        <w:t>.» (ссылка)</w:t>
      </w:r>
      <w:r w:rsidR="00B5011B">
        <w:rPr>
          <w:rFonts w:ascii="Times New Roman" w:hAnsi="Times New Roman"/>
          <w:sz w:val="28"/>
          <w:szCs w:val="28"/>
        </w:rPr>
        <w:t>. Но степень достоверности и этого утверждения на сегодняшний день представляется неопределённой ввиду уже упомянутой нами фрагментарности археологических источников по данному вопросу.</w:t>
      </w:r>
    </w:p>
    <w:p w:rsidR="00B5011B" w:rsidRDefault="00B5011B" w:rsidP="00B5011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Подводя итоги всему вышесказанному, мы приходим </w:t>
      </w:r>
      <w:r w:rsidR="001D0FFD">
        <w:rPr>
          <w:rFonts w:ascii="Times New Roman" w:hAnsi="Times New Roman"/>
          <w:sz w:val="28"/>
          <w:szCs w:val="28"/>
        </w:rPr>
        <w:t xml:space="preserve">к следующим выводам. Прежде всего, историографическую базу по истории раннего христианства на территории Северного Причерноморья можно условно разделить по ещё одному критерию – географическому. В таком случае первую </w:t>
      </w:r>
      <w:r w:rsidR="001D0FFD">
        <w:rPr>
          <w:rFonts w:ascii="Times New Roman" w:hAnsi="Times New Roman"/>
          <w:sz w:val="28"/>
          <w:szCs w:val="28"/>
        </w:rPr>
        <w:lastRenderedPageBreak/>
        <w:t xml:space="preserve">группу представит литература по Херсонесу, а вторую – исследования по Боспорскому царству. </w:t>
      </w:r>
    </w:p>
    <w:p w:rsidR="001D0FFD" w:rsidRDefault="001D0FFD" w:rsidP="00B5011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Далее, история христианизации Северного Причерноморья имеет настолько малоисследованную почву, что создала условия для многочисленных домыслов и  мифологизации, ярчайшим примером чему является теория о миссионерстве в Северном Причерноморье апостола Андрея Первозванного. Для опровержения подобных теорий необходим тщательный анализ имеющихся в нашем распоряжении письменных источников, а они, как показывает практика, совершенно немногочисленны. </w:t>
      </w:r>
    </w:p>
    <w:p w:rsidR="001D0FFD" w:rsidRPr="005F42B6" w:rsidRDefault="001D0FFD" w:rsidP="00B5011B">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Всё вышеперечисленное подводит нас к самому главному обобщению: тематикой раннего христианства в Северном Причерноморье в той или иной степени занималось внушительное количество исследователей, однако ни один из них не оставил науке комплексной систематизации и анализа всех обнаруженных источников по теме. Объясняется это, как уже говорилось, </w:t>
      </w:r>
      <w:r w:rsidR="00BA1E49">
        <w:rPr>
          <w:rFonts w:ascii="Times New Roman" w:hAnsi="Times New Roman"/>
          <w:sz w:val="28"/>
          <w:szCs w:val="28"/>
        </w:rPr>
        <w:t>преобладанием археологических данных над</w:t>
      </w:r>
      <w:r w:rsidR="005F6A08">
        <w:rPr>
          <w:rFonts w:ascii="Times New Roman" w:hAnsi="Times New Roman"/>
          <w:sz w:val="28"/>
          <w:szCs w:val="28"/>
        </w:rPr>
        <w:t xml:space="preserve"> данными письменных источников, которые нуждаются в дополнительной работе над ними и сведении их в комплексную типологию свидетельств о первых христианах Боспорского царства и Херсонеса. О том, что необходимо для этой работы, мы скажем в следующей главе.</w:t>
      </w: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1E6829" w:rsidP="00E319B0">
      <w:pPr>
        <w:spacing w:after="0"/>
        <w:ind w:right="283" w:firstLine="567"/>
        <w:jc w:val="both"/>
        <w:rPr>
          <w:rFonts w:ascii="Times New Roman" w:hAnsi="Times New Roman"/>
          <w:sz w:val="28"/>
          <w:szCs w:val="28"/>
        </w:rPr>
      </w:pPr>
    </w:p>
    <w:p w:rsidR="001E6829" w:rsidRDefault="005F6A08" w:rsidP="005F6A08">
      <w:pPr>
        <w:spacing w:after="0"/>
        <w:ind w:right="283" w:firstLine="567"/>
        <w:jc w:val="center"/>
        <w:rPr>
          <w:rFonts w:ascii="Times New Roman" w:hAnsi="Times New Roman"/>
          <w:b/>
          <w:sz w:val="28"/>
          <w:szCs w:val="28"/>
        </w:rPr>
      </w:pPr>
      <w:r w:rsidRPr="00D32554">
        <w:rPr>
          <w:rFonts w:ascii="Times New Roman" w:hAnsi="Times New Roman"/>
          <w:b/>
          <w:i/>
          <w:sz w:val="28"/>
          <w:szCs w:val="28"/>
          <w:u w:val="single"/>
        </w:rPr>
        <w:lastRenderedPageBreak/>
        <w:t>Глава 3.</w:t>
      </w:r>
      <w:r>
        <w:rPr>
          <w:rFonts w:ascii="Times New Roman" w:hAnsi="Times New Roman"/>
          <w:sz w:val="28"/>
          <w:szCs w:val="28"/>
        </w:rPr>
        <w:t xml:space="preserve">  </w:t>
      </w:r>
      <w:r w:rsidR="00EB7DF4" w:rsidRPr="00EB7DF4">
        <w:rPr>
          <w:rFonts w:ascii="Times New Roman" w:hAnsi="Times New Roman"/>
          <w:b/>
          <w:sz w:val="28"/>
          <w:szCs w:val="28"/>
        </w:rPr>
        <w:t>Основные тенденции религиозной жизни Северного Причерноморья в позднеантичный период</w:t>
      </w:r>
    </w:p>
    <w:p w:rsidR="005F6A08" w:rsidRDefault="005F6A08" w:rsidP="005F6A08">
      <w:pPr>
        <w:spacing w:after="0"/>
        <w:ind w:right="283" w:firstLine="567"/>
        <w:jc w:val="center"/>
        <w:rPr>
          <w:rFonts w:ascii="Times New Roman" w:hAnsi="Times New Roman"/>
          <w:b/>
          <w:sz w:val="28"/>
          <w:szCs w:val="28"/>
        </w:rPr>
      </w:pPr>
    </w:p>
    <w:p w:rsidR="00B5011B" w:rsidRDefault="00C26F7D" w:rsidP="00722A76">
      <w:pPr>
        <w:spacing w:after="0" w:line="360" w:lineRule="auto"/>
        <w:ind w:left="-567" w:right="283" w:firstLine="567"/>
        <w:jc w:val="both"/>
        <w:rPr>
          <w:rFonts w:ascii="Times New Roman" w:hAnsi="Times New Roman"/>
          <w:sz w:val="28"/>
          <w:szCs w:val="28"/>
        </w:rPr>
      </w:pPr>
      <w:r>
        <w:rPr>
          <w:rFonts w:ascii="Times New Roman" w:hAnsi="Times New Roman"/>
          <w:sz w:val="28"/>
          <w:szCs w:val="28"/>
        </w:rPr>
        <w:t>Совершая попытки найти следы раннего христианства в жизни городов северного Причерноморья в поздней античности, исследователь обнаруживает необходимость провести определённые аналогии, выделить общие черты религиозного развития региона в указанный период. Ниже мы рассмотрим самые ключевые из них.</w:t>
      </w:r>
    </w:p>
    <w:p w:rsidR="007F0447" w:rsidRDefault="00C26F7D" w:rsidP="005D6D22">
      <w:pPr>
        <w:spacing w:after="0" w:line="360" w:lineRule="auto"/>
        <w:ind w:left="-567" w:right="283" w:firstLine="567"/>
        <w:jc w:val="both"/>
        <w:rPr>
          <w:rFonts w:ascii="Times New Roman" w:hAnsi="Times New Roman"/>
          <w:sz w:val="28"/>
          <w:szCs w:val="28"/>
        </w:rPr>
      </w:pPr>
      <w:r>
        <w:rPr>
          <w:rFonts w:ascii="Times New Roman" w:hAnsi="Times New Roman"/>
          <w:sz w:val="28"/>
          <w:szCs w:val="28"/>
        </w:rPr>
        <w:t>1</w:t>
      </w:r>
      <w:r w:rsidR="00116B6E">
        <w:rPr>
          <w:rFonts w:ascii="Times New Roman" w:hAnsi="Times New Roman"/>
          <w:sz w:val="28"/>
          <w:szCs w:val="28"/>
        </w:rPr>
        <w:t xml:space="preserve">. </w:t>
      </w:r>
      <w:r w:rsidRPr="00381892">
        <w:rPr>
          <w:rFonts w:ascii="Times New Roman" w:hAnsi="Times New Roman"/>
          <w:b/>
          <w:sz w:val="28"/>
          <w:szCs w:val="28"/>
        </w:rPr>
        <w:t>Знакомство с восточными культами здесь происходило легче, чем в остальной империи, так как зд</w:t>
      </w:r>
      <w:r w:rsidR="00E661E0" w:rsidRPr="00381892">
        <w:rPr>
          <w:rFonts w:ascii="Times New Roman" w:hAnsi="Times New Roman"/>
          <w:b/>
          <w:sz w:val="28"/>
          <w:szCs w:val="28"/>
        </w:rPr>
        <w:t>есь уже наблюдались процессы социокультурной варваризации.</w:t>
      </w:r>
      <w:r w:rsidR="00381892">
        <w:rPr>
          <w:rFonts w:ascii="Times New Roman" w:hAnsi="Times New Roman"/>
          <w:b/>
          <w:sz w:val="28"/>
          <w:szCs w:val="28"/>
        </w:rPr>
        <w:t xml:space="preserve"> </w:t>
      </w:r>
      <w:r w:rsidR="00381892">
        <w:rPr>
          <w:rFonts w:ascii="Times New Roman" w:hAnsi="Times New Roman"/>
          <w:sz w:val="28"/>
          <w:szCs w:val="28"/>
        </w:rPr>
        <w:t>В этом утверждении нам необходимо вспомни</w:t>
      </w:r>
      <w:r w:rsidR="00222BC8">
        <w:rPr>
          <w:rFonts w:ascii="Times New Roman" w:hAnsi="Times New Roman"/>
          <w:sz w:val="28"/>
          <w:szCs w:val="28"/>
        </w:rPr>
        <w:t xml:space="preserve">ть, что </w:t>
      </w:r>
      <w:r w:rsidR="00AF11F2">
        <w:rPr>
          <w:rFonts w:ascii="Times New Roman" w:hAnsi="Times New Roman"/>
          <w:sz w:val="28"/>
          <w:szCs w:val="28"/>
        </w:rPr>
        <w:t xml:space="preserve">процесс приобщения к восточным </w:t>
      </w:r>
      <w:r w:rsidR="00222BC8">
        <w:rPr>
          <w:rFonts w:ascii="Times New Roman" w:hAnsi="Times New Roman"/>
          <w:sz w:val="28"/>
          <w:szCs w:val="28"/>
        </w:rPr>
        <w:t xml:space="preserve">культам и практикам стал повсеместным </w:t>
      </w:r>
      <w:r w:rsidR="00AF11F2">
        <w:rPr>
          <w:rFonts w:ascii="Times New Roman" w:hAnsi="Times New Roman"/>
          <w:sz w:val="28"/>
          <w:szCs w:val="28"/>
        </w:rPr>
        <w:t xml:space="preserve"> на остальном пространстве Римской империи </w:t>
      </w:r>
      <w:r w:rsidR="00222BC8">
        <w:rPr>
          <w:rFonts w:ascii="Times New Roman" w:hAnsi="Times New Roman"/>
          <w:sz w:val="28"/>
          <w:szCs w:val="28"/>
        </w:rPr>
        <w:t>именн</w:t>
      </w:r>
      <w:r w:rsidR="00EA2A55">
        <w:rPr>
          <w:rFonts w:ascii="Times New Roman" w:hAnsi="Times New Roman"/>
          <w:sz w:val="28"/>
          <w:szCs w:val="28"/>
        </w:rPr>
        <w:t>о в поздней античности, на волне апогея завоевательной политики Рима, ухудшения социальной обстановки в обществе и</w:t>
      </w:r>
      <w:r w:rsidR="005017AB">
        <w:rPr>
          <w:rFonts w:ascii="Times New Roman" w:hAnsi="Times New Roman"/>
          <w:sz w:val="28"/>
          <w:szCs w:val="28"/>
        </w:rPr>
        <w:t>,</w:t>
      </w:r>
      <w:r w:rsidR="00EA2A55">
        <w:rPr>
          <w:rFonts w:ascii="Times New Roman" w:hAnsi="Times New Roman"/>
          <w:sz w:val="28"/>
          <w:szCs w:val="28"/>
        </w:rPr>
        <w:t xml:space="preserve"> </w:t>
      </w:r>
      <w:r w:rsidR="005017AB">
        <w:rPr>
          <w:rFonts w:ascii="Times New Roman" w:hAnsi="Times New Roman"/>
          <w:sz w:val="28"/>
          <w:szCs w:val="28"/>
        </w:rPr>
        <w:t xml:space="preserve">как результата тому, духовного кризиса. Покорённые народы познакомили римлян с новыми религиями, главной чертой которых было их иной взгляд на мироустройство, их ответы на вопросы о смысле жизни, </w:t>
      </w:r>
      <w:r w:rsidR="005D6D22">
        <w:rPr>
          <w:rFonts w:ascii="Times New Roman" w:hAnsi="Times New Roman"/>
          <w:sz w:val="28"/>
          <w:szCs w:val="28"/>
        </w:rPr>
        <w:t xml:space="preserve">добре и зле, справедливости. Римляне восприняли новые верования с таким энтузиазмом, что в очень скором времени десятки самых разных новых культов распространились по всей территории империи и порой сочетались даже в разных семьях.  Египетской Исиде, Митре, Кибеле молились и сооружали храмы в Египте, Италии, Элладе, Карфагене. Такой размах духовных исканий римского общества был катастрофичным уже хотя бы потому, что произошёл он резко, почти внезапно и повсеместно. (ссылка на Меня, стр. 33-34) </w:t>
      </w:r>
    </w:p>
    <w:p w:rsidR="005D6D22" w:rsidRPr="00381892" w:rsidRDefault="005D6D22" w:rsidP="005D6D22">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В северном Причерноморье, и особенн</w:t>
      </w:r>
      <w:r w:rsidR="007F0447">
        <w:rPr>
          <w:rFonts w:ascii="Times New Roman" w:hAnsi="Times New Roman"/>
          <w:sz w:val="28"/>
          <w:szCs w:val="28"/>
        </w:rPr>
        <w:t xml:space="preserve">о в городах Боспора </w:t>
      </w:r>
      <w:r>
        <w:rPr>
          <w:rFonts w:ascii="Times New Roman" w:hAnsi="Times New Roman"/>
          <w:sz w:val="28"/>
          <w:szCs w:val="28"/>
        </w:rPr>
        <w:t xml:space="preserve">ситуация была несколько иной. </w:t>
      </w:r>
      <w:r w:rsidR="007F0447">
        <w:rPr>
          <w:rFonts w:ascii="Times New Roman" w:hAnsi="Times New Roman"/>
          <w:sz w:val="28"/>
          <w:szCs w:val="28"/>
        </w:rPr>
        <w:t xml:space="preserve">Сама функция Боспорского царства изначально заключалась в его роли буфера между Римской империей и огромными пространствами, населёнными варварами, на северо-востоке от неё. Здесь контакты с ираноязычными народами, их образом жизни и культурой были неотъемлемой </w:t>
      </w:r>
      <w:r w:rsidR="007F0447">
        <w:rPr>
          <w:rFonts w:ascii="Times New Roman" w:hAnsi="Times New Roman"/>
          <w:sz w:val="28"/>
          <w:szCs w:val="28"/>
        </w:rPr>
        <w:lastRenderedPageBreak/>
        <w:t>частью существования местного населения, что и положило начало тому процессу, который позднее историки назовут варваризацией.</w:t>
      </w:r>
      <w:r w:rsidR="00B47B07">
        <w:rPr>
          <w:rFonts w:ascii="Times New Roman" w:hAnsi="Times New Roman"/>
          <w:sz w:val="28"/>
          <w:szCs w:val="28"/>
        </w:rPr>
        <w:t xml:space="preserve"> Археология располагает абсолютно точными данными о присутствиии среди населения Боспора представ</w:t>
      </w:r>
      <w:r w:rsidR="00F53793">
        <w:rPr>
          <w:rFonts w:ascii="Times New Roman" w:hAnsi="Times New Roman"/>
          <w:sz w:val="28"/>
          <w:szCs w:val="28"/>
        </w:rPr>
        <w:t>ителей ираноязычных народов (сс</w:t>
      </w:r>
      <w:r w:rsidR="00B47B07">
        <w:rPr>
          <w:rFonts w:ascii="Times New Roman" w:hAnsi="Times New Roman"/>
          <w:sz w:val="28"/>
          <w:szCs w:val="28"/>
        </w:rPr>
        <w:t>ы</w:t>
      </w:r>
      <w:r w:rsidR="00F53793">
        <w:rPr>
          <w:rFonts w:ascii="Times New Roman" w:hAnsi="Times New Roman"/>
          <w:sz w:val="28"/>
          <w:szCs w:val="28"/>
        </w:rPr>
        <w:t>л</w:t>
      </w:r>
      <w:r w:rsidR="00B47B07">
        <w:rPr>
          <w:rFonts w:ascii="Times New Roman" w:hAnsi="Times New Roman"/>
          <w:sz w:val="28"/>
          <w:szCs w:val="28"/>
        </w:rPr>
        <w:t>ка на Вдовченкова, 386-387).</w:t>
      </w:r>
      <w:r w:rsidR="007F0447">
        <w:rPr>
          <w:rFonts w:ascii="Times New Roman" w:hAnsi="Times New Roman"/>
          <w:sz w:val="28"/>
          <w:szCs w:val="28"/>
        </w:rPr>
        <w:t xml:space="preserve"> Постоянное взаимодействие со скифами, сарматами, меотами, синдами</w:t>
      </w:r>
      <w:r w:rsidR="00B47B07">
        <w:rPr>
          <w:rFonts w:ascii="Times New Roman" w:hAnsi="Times New Roman"/>
          <w:sz w:val="28"/>
          <w:szCs w:val="28"/>
        </w:rPr>
        <w:t xml:space="preserve"> сделало возможным существование в этом регионе тех же фиасов, имевших в качестве покровителей восточных богов, в тот период, когда римлянам все эти культы были ещё незнакомы и недоступны; а говоря об уже упоминавшемся нами культе Бога Высочайшего, следует признать, что он характерен именно для Боспорского царства. При этом основные его черты – монотеистическая направленность, синкретический характер культа, схожесть некоторых элементов культа с иудейским Яхве</w:t>
      </w:r>
      <w:r w:rsidR="00F53793">
        <w:rPr>
          <w:rFonts w:ascii="Times New Roman" w:hAnsi="Times New Roman"/>
          <w:sz w:val="28"/>
          <w:szCs w:val="28"/>
        </w:rPr>
        <w:t xml:space="preserve"> – показывают, что огромное влияние на формирование культа оказали именно восточные верования, и очень малое – эллинистические. (ссылка на Вдовченкова)</w:t>
      </w:r>
    </w:p>
    <w:p w:rsidR="00722A76" w:rsidRDefault="00F53793" w:rsidP="00722A76">
      <w:pPr>
        <w:spacing w:after="0" w:line="360" w:lineRule="auto"/>
        <w:ind w:left="-567" w:right="283" w:firstLine="567"/>
        <w:jc w:val="both"/>
        <w:rPr>
          <w:rFonts w:ascii="Times New Roman" w:hAnsi="Times New Roman"/>
          <w:sz w:val="28"/>
          <w:szCs w:val="28"/>
        </w:rPr>
      </w:pPr>
      <w:r>
        <w:rPr>
          <w:rFonts w:ascii="Times New Roman" w:hAnsi="Times New Roman"/>
          <w:sz w:val="28"/>
          <w:szCs w:val="28"/>
        </w:rPr>
        <w:t>2</w:t>
      </w:r>
      <w:r w:rsidR="00E661E0">
        <w:rPr>
          <w:rFonts w:ascii="Times New Roman" w:hAnsi="Times New Roman"/>
          <w:sz w:val="28"/>
          <w:szCs w:val="28"/>
        </w:rPr>
        <w:t xml:space="preserve">. </w:t>
      </w:r>
      <w:r w:rsidR="00E661E0" w:rsidRPr="00381892">
        <w:rPr>
          <w:rFonts w:ascii="Times New Roman" w:hAnsi="Times New Roman"/>
          <w:b/>
          <w:sz w:val="28"/>
          <w:szCs w:val="28"/>
        </w:rPr>
        <w:t>Следы христианства на территории Северного Причерномрья обнаружены, этого отрицать нельзя. Вопрос заключается в их датировке, и пока самой ранней мы можем считать третий век.</w:t>
      </w:r>
      <w:r w:rsidR="00416319">
        <w:rPr>
          <w:rFonts w:ascii="Times New Roman" w:hAnsi="Times New Roman"/>
          <w:sz w:val="28"/>
          <w:szCs w:val="28"/>
        </w:rPr>
        <w:t xml:space="preserve"> Важно отметить, что для полноценной характеристике процесса христианизации Северного Причерноморья необходимо изучить не только непосредственные свидетельства присутствия христиан в данном регионе, но и все обнаруженные предметы быта и ритуалов, имеющие связь с раннехристианской символикой (рыбы, крест, виноградная лоза и т.п.) и датируемые </w:t>
      </w:r>
      <w:r w:rsidR="00416319">
        <w:rPr>
          <w:rFonts w:ascii="Times New Roman" w:hAnsi="Times New Roman"/>
          <w:sz w:val="28"/>
          <w:szCs w:val="28"/>
          <w:lang w:val="en-US"/>
        </w:rPr>
        <w:t>II</w:t>
      </w:r>
      <w:r w:rsidR="00416319" w:rsidRPr="00416319">
        <w:rPr>
          <w:rFonts w:ascii="Times New Roman" w:hAnsi="Times New Roman"/>
          <w:sz w:val="28"/>
          <w:szCs w:val="28"/>
        </w:rPr>
        <w:t>-</w:t>
      </w:r>
      <w:r w:rsidR="00416319">
        <w:rPr>
          <w:rFonts w:ascii="Times New Roman" w:hAnsi="Times New Roman"/>
          <w:sz w:val="28"/>
          <w:szCs w:val="28"/>
          <w:lang w:val="en-US"/>
        </w:rPr>
        <w:t>VI</w:t>
      </w:r>
      <w:r w:rsidR="00416319">
        <w:rPr>
          <w:rFonts w:ascii="Times New Roman" w:hAnsi="Times New Roman"/>
          <w:sz w:val="28"/>
          <w:szCs w:val="28"/>
        </w:rPr>
        <w:t xml:space="preserve"> веками.</w:t>
      </w:r>
      <w:r w:rsidR="007A29E4">
        <w:rPr>
          <w:rFonts w:ascii="Times New Roman" w:hAnsi="Times New Roman"/>
          <w:sz w:val="28"/>
          <w:szCs w:val="28"/>
        </w:rPr>
        <w:t xml:space="preserve"> Значимыми здесь могут оказаться даже мелкие на первый взгляд детали: особенности погребений и их малейшие изменения, небольшие ритуальные предметы или вовсе предметы неустановленного назначения. Примеров тому можно привести множество. </w:t>
      </w:r>
    </w:p>
    <w:p w:rsidR="00722A76" w:rsidRDefault="007A29E4" w:rsidP="00722A76">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Так, относительно Херсонеса тот же В.М. Зубарь отмечал, что в позднеантичное время в городе наблюдается распространение нового типа погребений – склепов с нишей-лежанкой, что свидетельствует о появлении новой формы погребального культа в частности. Некоторые склепы прямо </w:t>
      </w:r>
      <w:r>
        <w:rPr>
          <w:rFonts w:ascii="Times New Roman" w:hAnsi="Times New Roman"/>
          <w:sz w:val="28"/>
          <w:szCs w:val="28"/>
        </w:rPr>
        <w:lastRenderedPageBreak/>
        <w:t>указывают на вероисповедание своих обладателей наличием в ни</w:t>
      </w:r>
      <w:r w:rsidR="009D095A">
        <w:rPr>
          <w:rFonts w:ascii="Times New Roman" w:hAnsi="Times New Roman"/>
          <w:sz w:val="28"/>
          <w:szCs w:val="28"/>
        </w:rPr>
        <w:t xml:space="preserve">х христианской росписи. Автор делает также вывод о том, что склепы такого типа должны были служить одновременно и культовыми сооружениями, однако при этом отказывается утверждать о существовании в городе христианской общины ранее четвёртого века ввиду позднейшего разграбления погребений. (ссылка на </w:t>
      </w:r>
      <w:r w:rsidR="009D095A" w:rsidRPr="009D095A">
        <w:rPr>
          <w:rFonts w:ascii="Times New Roman" w:hAnsi="Times New Roman"/>
          <w:sz w:val="28"/>
          <w:szCs w:val="28"/>
        </w:rPr>
        <w:t>Зубарь, В. М., Хворостяный, А. И. Ук. соч. – С. 55-56, 73.</w:t>
      </w:r>
      <w:r w:rsidR="009D095A">
        <w:rPr>
          <w:rFonts w:ascii="Times New Roman" w:hAnsi="Times New Roman"/>
          <w:sz w:val="28"/>
          <w:szCs w:val="28"/>
        </w:rPr>
        <w:t xml:space="preserve">) </w:t>
      </w:r>
    </w:p>
    <w:p w:rsidR="00E661E0" w:rsidRPr="00416319" w:rsidRDefault="009D095A" w:rsidP="00722A76">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Касательно же других греческих городов, например, Тиры и Ольвии, утверждать что-либо определённое в вопросе христианизации в разы сложнее, так как оба города были разрушены варварскими набегами в третьем веке, и далее были восстановлены лишь частично. (ссылка на Крап</w:t>
      </w:r>
      <w:r w:rsidR="00F53793">
        <w:rPr>
          <w:rFonts w:ascii="Times New Roman" w:hAnsi="Times New Roman"/>
          <w:sz w:val="28"/>
          <w:szCs w:val="28"/>
        </w:rPr>
        <w:t>ивину, международные отношения</w:t>
      </w:r>
      <w:r w:rsidR="00722A76">
        <w:rPr>
          <w:rFonts w:ascii="Times New Roman" w:hAnsi="Times New Roman"/>
          <w:sz w:val="28"/>
          <w:szCs w:val="28"/>
        </w:rPr>
        <w:t>). Однако</w:t>
      </w:r>
      <w:r w:rsidR="00B84400">
        <w:rPr>
          <w:rFonts w:ascii="Times New Roman" w:hAnsi="Times New Roman"/>
          <w:sz w:val="28"/>
          <w:szCs w:val="28"/>
        </w:rPr>
        <w:t xml:space="preserve"> важнейшую роль при идентифицировании следов христианства</w:t>
      </w:r>
      <w:r w:rsidR="00722A76">
        <w:rPr>
          <w:rFonts w:ascii="Times New Roman" w:hAnsi="Times New Roman"/>
          <w:sz w:val="28"/>
          <w:szCs w:val="28"/>
        </w:rPr>
        <w:t xml:space="preserve"> играет именно символика, отражённая в небольших деталях</w:t>
      </w:r>
      <w:r w:rsidR="00B84400">
        <w:rPr>
          <w:rFonts w:ascii="Times New Roman" w:hAnsi="Times New Roman"/>
          <w:sz w:val="28"/>
          <w:szCs w:val="28"/>
        </w:rPr>
        <w:t>. Примеры тому неоднократно приводит М.И. Ростовцев в своей работе «Античная декоративная живопись на юге России», где пишет о раститель</w:t>
      </w:r>
      <w:r w:rsidR="00722A76">
        <w:rPr>
          <w:rFonts w:ascii="Times New Roman" w:hAnsi="Times New Roman"/>
          <w:sz w:val="28"/>
          <w:szCs w:val="28"/>
        </w:rPr>
        <w:t>н</w:t>
      </w:r>
      <w:r w:rsidR="00B84400">
        <w:rPr>
          <w:rFonts w:ascii="Times New Roman" w:hAnsi="Times New Roman"/>
          <w:sz w:val="28"/>
          <w:szCs w:val="28"/>
        </w:rPr>
        <w:t xml:space="preserve">ом орнаменте и монограммах </w:t>
      </w:r>
      <w:r w:rsidR="00722A76">
        <w:rPr>
          <w:rFonts w:ascii="Times New Roman" w:hAnsi="Times New Roman"/>
          <w:sz w:val="28"/>
          <w:szCs w:val="28"/>
        </w:rPr>
        <w:t>Христа как преобладающих в этой символике, а также ритуальных предметах, связанных с обрядом причастия, т.е. евхаристии.</w:t>
      </w:r>
    </w:p>
    <w:p w:rsidR="00381892" w:rsidRDefault="00F53793" w:rsidP="002A30DE">
      <w:pPr>
        <w:spacing w:after="0" w:line="360" w:lineRule="auto"/>
        <w:ind w:left="-567" w:right="283" w:firstLine="567"/>
        <w:jc w:val="both"/>
        <w:rPr>
          <w:rFonts w:ascii="Times New Roman" w:hAnsi="Times New Roman"/>
          <w:sz w:val="28"/>
          <w:szCs w:val="28"/>
        </w:rPr>
      </w:pPr>
      <w:r>
        <w:rPr>
          <w:rFonts w:ascii="Times New Roman" w:hAnsi="Times New Roman"/>
          <w:sz w:val="28"/>
          <w:szCs w:val="28"/>
        </w:rPr>
        <w:t>3</w:t>
      </w:r>
      <w:r w:rsidR="00722A76">
        <w:rPr>
          <w:rFonts w:ascii="Times New Roman" w:hAnsi="Times New Roman"/>
          <w:sz w:val="28"/>
          <w:szCs w:val="28"/>
        </w:rPr>
        <w:t xml:space="preserve">. </w:t>
      </w:r>
      <w:r w:rsidR="00722A76" w:rsidRPr="00381892">
        <w:rPr>
          <w:rFonts w:ascii="Times New Roman" w:hAnsi="Times New Roman"/>
          <w:b/>
          <w:sz w:val="28"/>
          <w:szCs w:val="28"/>
        </w:rPr>
        <w:t>Первые христиане Северного Причерноморья были чаще всего знатными людьми.</w:t>
      </w:r>
      <w:r w:rsidR="00722A76">
        <w:rPr>
          <w:rFonts w:ascii="Times New Roman" w:hAnsi="Times New Roman"/>
          <w:sz w:val="28"/>
          <w:szCs w:val="28"/>
        </w:rPr>
        <w:t xml:space="preserve"> Это ещё одна интересная особенность, для прояснения значимости которой необходимо провести параллель со сходной ситуацией в остальных регионах Римской империи. В первые века распространения христианства, пока оно не стало инструментом государственной власти и частью имперской политик</w:t>
      </w:r>
      <w:r w:rsidR="005D096C">
        <w:rPr>
          <w:rFonts w:ascii="Times New Roman" w:hAnsi="Times New Roman"/>
          <w:sz w:val="28"/>
          <w:szCs w:val="28"/>
        </w:rPr>
        <w:t>и римлян, последователями</w:t>
      </w:r>
      <w:r w:rsidR="00CF3AC7">
        <w:rPr>
          <w:rFonts w:ascii="Times New Roman" w:hAnsi="Times New Roman"/>
          <w:sz w:val="28"/>
          <w:szCs w:val="28"/>
        </w:rPr>
        <w:t xml:space="preserve"> Христа часто становились люди из низших, самых угнетаемых слоёв общества, что объяснялось главным образом спецификой христианства как религии спасения. </w:t>
      </w:r>
      <w:r w:rsidR="00AB651D">
        <w:rPr>
          <w:rFonts w:ascii="Times New Roman" w:hAnsi="Times New Roman"/>
          <w:sz w:val="28"/>
          <w:szCs w:val="28"/>
        </w:rPr>
        <w:t xml:space="preserve">В условиях усилившейся социальной дифференциации, ухудшения положения рабов и массового разорения крестьян и ремесленников именно среди них прежде всего обретают актуальность вопросы смысла жизни, причин удач и неудач, справедливости и несправедливости миропорядка, способах спасения от происходящего, избавления от страданий и смерти. (ссылка на свенцицкую) </w:t>
      </w:r>
      <w:r w:rsidR="00AB651D">
        <w:rPr>
          <w:rFonts w:ascii="Times New Roman" w:hAnsi="Times New Roman"/>
          <w:sz w:val="28"/>
          <w:szCs w:val="28"/>
        </w:rPr>
        <w:lastRenderedPageBreak/>
        <w:t xml:space="preserve">Не находя ответы в философских концепциях и языческих верованиях, эти люди обрели их в христианских общинах, что обеспечивало распространение новой религии в первые два века её существования. </w:t>
      </w:r>
    </w:p>
    <w:p w:rsidR="00381892" w:rsidRDefault="00AB651D" w:rsidP="002A30DE">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И принципиально иначе выглядит ситуация в Северном Причерноморье, где фрагментарные археологические находки христианских погре</w:t>
      </w:r>
      <w:r w:rsidR="00A96669">
        <w:rPr>
          <w:rFonts w:ascii="Times New Roman" w:hAnsi="Times New Roman"/>
          <w:sz w:val="28"/>
          <w:szCs w:val="28"/>
        </w:rPr>
        <w:t>б</w:t>
      </w:r>
      <w:r>
        <w:rPr>
          <w:rFonts w:ascii="Times New Roman" w:hAnsi="Times New Roman"/>
          <w:sz w:val="28"/>
          <w:szCs w:val="28"/>
        </w:rPr>
        <w:t>ений и ритуальных предметов часто позволяют констатировать их принадлежность достаточно состоятельным</w:t>
      </w:r>
      <w:r w:rsidR="00A96669">
        <w:rPr>
          <w:rFonts w:ascii="Times New Roman" w:hAnsi="Times New Roman"/>
          <w:sz w:val="28"/>
          <w:szCs w:val="28"/>
        </w:rPr>
        <w:t xml:space="preserve"> людям; А.Л. Якобсон и вовсе называет верхушку боспорского общества основой социальной базы христианства в этом регионе (ссылка на Якобсона по Ярцеву). Объяснить это факт можн</w:t>
      </w:r>
      <w:r w:rsidR="002A30DE">
        <w:rPr>
          <w:rFonts w:ascii="Times New Roman" w:hAnsi="Times New Roman"/>
          <w:sz w:val="28"/>
          <w:szCs w:val="28"/>
        </w:rPr>
        <w:t>о</w:t>
      </w:r>
      <w:r w:rsidR="00A96669">
        <w:rPr>
          <w:rFonts w:ascii="Times New Roman" w:hAnsi="Times New Roman"/>
          <w:sz w:val="28"/>
          <w:szCs w:val="28"/>
        </w:rPr>
        <w:t xml:space="preserve"> тем обстоятельством, что христианство на Боспоре и в Херсонесе, как мы уже говорили, начинает распространяться на одно-два столетия позже, чем в Италии или других регионах империи, когда оно уже практически перестало серьёзно преследоваться и превратилось в один из инструментов имперской политики Рима, а затем Константинополя. </w:t>
      </w:r>
      <w:r w:rsidR="002A30DE">
        <w:rPr>
          <w:rFonts w:ascii="Times New Roman" w:hAnsi="Times New Roman"/>
          <w:sz w:val="28"/>
          <w:szCs w:val="28"/>
        </w:rPr>
        <w:t xml:space="preserve">Ввиду этого именно высшая знать, как социальная основа этой политики, вполне могла быть христианизирована раньше остальных слоёв общества и стать проводником христианства для них, что вполне подтверждается в Херсонесе (ссылка на Завадскую по Ярцеву, стр.472). </w:t>
      </w:r>
    </w:p>
    <w:p w:rsidR="002A30DE" w:rsidRDefault="002A30DE" w:rsidP="002A30DE">
      <w:pPr>
        <w:spacing w:after="0" w:line="360" w:lineRule="auto"/>
        <w:ind w:left="-567" w:right="283" w:firstLine="567"/>
        <w:jc w:val="both"/>
        <w:rPr>
          <w:rFonts w:ascii="Times New Roman" w:hAnsi="Times New Roman"/>
          <w:sz w:val="28"/>
          <w:szCs w:val="28"/>
        </w:rPr>
      </w:pPr>
      <w:r>
        <w:rPr>
          <w:rFonts w:ascii="Times New Roman" w:hAnsi="Times New Roman"/>
          <w:sz w:val="28"/>
          <w:szCs w:val="28"/>
        </w:rPr>
        <w:t>Ещё одно обстоятельство, больше касающееся городов Боспорского царства, о котором говорилось ранее, - это высокая активность закрытых гражданских сообществ – фиасов, членами которых чаще всего становились представители состоятельных социальных групп.</w:t>
      </w:r>
      <w:r w:rsidR="00381892">
        <w:rPr>
          <w:rFonts w:ascii="Times New Roman" w:hAnsi="Times New Roman"/>
          <w:sz w:val="28"/>
          <w:szCs w:val="28"/>
        </w:rPr>
        <w:t>(ссылка на Книпович, 93-117..) Одновременно интересно отметить тот факт, что античные авторы воспринимали как фиасы и раннехристианские общины (ссылка на Завойкину, стр. 36).</w:t>
      </w:r>
    </w:p>
    <w:p w:rsidR="00F53793" w:rsidRDefault="00FF032C" w:rsidP="00F53793">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Таким образом, </w:t>
      </w:r>
      <w:r w:rsidR="00F53793">
        <w:rPr>
          <w:rFonts w:ascii="Times New Roman" w:hAnsi="Times New Roman"/>
          <w:sz w:val="28"/>
          <w:szCs w:val="28"/>
        </w:rPr>
        <w:t>будучи  подобной тем процессам, что происходили на остальном пространстве Римской империи,  одновременно христианизация в этом регионе отличалась рядом абсолютно уникальных черт, объясняемых  геополитической и социокультурной спецификой данного региона.</w:t>
      </w:r>
    </w:p>
    <w:p w:rsidR="00593DE3" w:rsidRDefault="00593DE3" w:rsidP="007042B6">
      <w:pPr>
        <w:spacing w:after="0" w:line="360" w:lineRule="auto"/>
        <w:ind w:left="-567" w:right="283" w:firstLine="567"/>
        <w:jc w:val="center"/>
        <w:rPr>
          <w:rFonts w:ascii="Times New Roman" w:hAnsi="Times New Roman"/>
          <w:b/>
          <w:i/>
          <w:sz w:val="32"/>
          <w:szCs w:val="32"/>
        </w:rPr>
      </w:pPr>
    </w:p>
    <w:p w:rsidR="00B5011B" w:rsidRPr="007042B6" w:rsidRDefault="00E661E0" w:rsidP="00FF032C">
      <w:pPr>
        <w:spacing w:after="0" w:line="360" w:lineRule="auto"/>
        <w:ind w:right="283"/>
        <w:jc w:val="center"/>
        <w:rPr>
          <w:rFonts w:ascii="Times New Roman" w:hAnsi="Times New Roman"/>
          <w:b/>
          <w:i/>
          <w:sz w:val="32"/>
          <w:szCs w:val="32"/>
        </w:rPr>
      </w:pPr>
      <w:r w:rsidRPr="007042B6">
        <w:rPr>
          <w:rFonts w:ascii="Times New Roman" w:hAnsi="Times New Roman"/>
          <w:b/>
          <w:i/>
          <w:sz w:val="32"/>
          <w:szCs w:val="32"/>
        </w:rPr>
        <w:lastRenderedPageBreak/>
        <w:t>Заключение</w:t>
      </w:r>
    </w:p>
    <w:p w:rsidR="003F52F7" w:rsidRDefault="003F52F7" w:rsidP="00F53793">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Проанализировав </w:t>
      </w:r>
      <w:r w:rsidR="008F16A3">
        <w:rPr>
          <w:rFonts w:ascii="Times New Roman" w:hAnsi="Times New Roman"/>
          <w:sz w:val="28"/>
          <w:szCs w:val="28"/>
        </w:rPr>
        <w:t xml:space="preserve">ряд трудов по истории раннего христианства в Северном Причерноморье, в настоящей работе мы попытались выполнить поставленные изначально исследовательские задачи: </w:t>
      </w:r>
    </w:p>
    <w:p w:rsidR="008F16A3" w:rsidRPr="008F16A3" w:rsidRDefault="008F16A3" w:rsidP="008F16A3">
      <w:pPr>
        <w:spacing w:after="0" w:line="360" w:lineRule="auto"/>
        <w:ind w:left="-567" w:right="283"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cs="Times New Roman"/>
          <w:sz w:val="28"/>
          <w:szCs w:val="28"/>
        </w:rPr>
        <w:t xml:space="preserve">выявили ключевые источники по распространению раннего христианства в Северном Причерноморье: это прежде всего данные археологии по обнаруженным захоронениям, </w:t>
      </w:r>
      <w:r w:rsidR="005A4362">
        <w:rPr>
          <w:rFonts w:ascii="Times New Roman" w:hAnsi="Times New Roman" w:cs="Times New Roman"/>
          <w:sz w:val="28"/>
          <w:szCs w:val="28"/>
        </w:rPr>
        <w:t xml:space="preserve">склепам, ритуальным сооружениям, предметам быта и погребальному инвентарю; затем, хотя и очень скупо, следы христианства в данном регионе содержат труды античных и раннесредневековых авторов – это Евсевий Кессарийский, Епифаний Кипрский, Астерий Амасийский, Григорий Турский; </w:t>
      </w:r>
    </w:p>
    <w:p w:rsidR="008F16A3" w:rsidRDefault="008F16A3" w:rsidP="008F16A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5A4362">
        <w:rPr>
          <w:rFonts w:ascii="Times New Roman" w:hAnsi="Times New Roman" w:cs="Times New Roman"/>
          <w:sz w:val="28"/>
          <w:szCs w:val="28"/>
        </w:rPr>
        <w:t xml:space="preserve">произвели </w:t>
      </w:r>
      <w:r>
        <w:rPr>
          <w:rFonts w:ascii="Times New Roman" w:hAnsi="Times New Roman" w:cs="Times New Roman"/>
          <w:sz w:val="28"/>
          <w:szCs w:val="28"/>
        </w:rPr>
        <w:t>общий обзор историографической базы по данной теме</w:t>
      </w:r>
      <w:r w:rsidR="005A4362">
        <w:rPr>
          <w:rFonts w:ascii="Times New Roman" w:hAnsi="Times New Roman" w:cs="Times New Roman"/>
          <w:sz w:val="28"/>
          <w:szCs w:val="28"/>
        </w:rPr>
        <w:t xml:space="preserve">, согласуясь с возможными предпосылками появления христианства и свидетельствами его укоренения и распространения, выяснили, что единственным трудом, который являяется хотя бы попыткой систематизировать наши знания по рассматриваемому вопросу, является работа </w:t>
      </w:r>
      <w:r w:rsidR="00D53D20" w:rsidRPr="00D53D20">
        <w:rPr>
          <w:rFonts w:ascii="Times New Roman" w:hAnsi="Times New Roman" w:cs="Times New Roman"/>
          <w:sz w:val="28"/>
          <w:szCs w:val="28"/>
        </w:rPr>
        <w:t>В.М. Зубаря и А.И. Хвор</w:t>
      </w:r>
      <w:r w:rsidR="00D53D20">
        <w:rPr>
          <w:rFonts w:ascii="Times New Roman" w:hAnsi="Times New Roman" w:cs="Times New Roman"/>
          <w:sz w:val="28"/>
          <w:szCs w:val="28"/>
        </w:rPr>
        <w:t xml:space="preserve">остяного </w:t>
      </w:r>
      <w:r w:rsidR="00D53D20" w:rsidRPr="00D53D20">
        <w:rPr>
          <w:rFonts w:ascii="Times New Roman" w:hAnsi="Times New Roman" w:cs="Times New Roman"/>
          <w:sz w:val="28"/>
          <w:szCs w:val="28"/>
        </w:rPr>
        <w:t>«От язычества к христианству. Начальный этап проникновения и утверждения христианства на юге Украины (вторая половина III — первая полови</w:t>
      </w:r>
      <w:r w:rsidR="00D53D20">
        <w:rPr>
          <w:rFonts w:ascii="Times New Roman" w:hAnsi="Times New Roman" w:cs="Times New Roman"/>
          <w:sz w:val="28"/>
          <w:szCs w:val="28"/>
        </w:rPr>
        <w:t>на VI в.)». А</w:t>
      </w:r>
      <w:r w:rsidR="00D53D20" w:rsidRPr="00D53D20">
        <w:rPr>
          <w:rFonts w:ascii="Times New Roman" w:hAnsi="Times New Roman" w:cs="Times New Roman"/>
          <w:sz w:val="28"/>
          <w:szCs w:val="28"/>
        </w:rPr>
        <w:t xml:space="preserve">вторы попытались проанализировать источники по истории христианства в Северном Причерноморье и рассмотрели отдельно сам процесс христианизации в Херсонесе (В.М. Зубарь) и на Боспоре (А.И. Хворостяный). Общая же </w:t>
      </w:r>
      <w:r w:rsidR="00D53D20">
        <w:rPr>
          <w:rFonts w:ascii="Times New Roman" w:hAnsi="Times New Roman" w:cs="Times New Roman"/>
          <w:sz w:val="28"/>
          <w:szCs w:val="28"/>
        </w:rPr>
        <w:t>их точка зрения</w:t>
      </w:r>
      <w:r w:rsidR="00D53D20" w:rsidRPr="00D53D20">
        <w:rPr>
          <w:rFonts w:ascii="Times New Roman" w:hAnsi="Times New Roman" w:cs="Times New Roman"/>
          <w:sz w:val="28"/>
          <w:szCs w:val="28"/>
        </w:rPr>
        <w:t>сводится к сл</w:t>
      </w:r>
      <w:r w:rsidR="00D53D20">
        <w:rPr>
          <w:rFonts w:ascii="Times New Roman" w:hAnsi="Times New Roman" w:cs="Times New Roman"/>
          <w:sz w:val="28"/>
          <w:szCs w:val="28"/>
        </w:rPr>
        <w:t>едующему: христианство проникает</w:t>
      </w:r>
      <w:r w:rsidR="00D53D20" w:rsidRPr="00D53D20">
        <w:rPr>
          <w:rFonts w:ascii="Times New Roman" w:hAnsi="Times New Roman" w:cs="Times New Roman"/>
          <w:sz w:val="28"/>
          <w:szCs w:val="28"/>
        </w:rPr>
        <w:t xml:space="preserve"> в Северное Причерноморье через эллинистические центры, Херсонес, прежде всего; </w:t>
      </w:r>
      <w:r w:rsidR="00D53D20">
        <w:rPr>
          <w:rFonts w:ascii="Times New Roman" w:hAnsi="Times New Roman" w:cs="Times New Roman"/>
          <w:sz w:val="28"/>
          <w:szCs w:val="28"/>
        </w:rPr>
        <w:t xml:space="preserve">а </w:t>
      </w:r>
      <w:r w:rsidR="00D53D20" w:rsidRPr="00D53D20">
        <w:rPr>
          <w:rFonts w:ascii="Times New Roman" w:hAnsi="Times New Roman" w:cs="Times New Roman"/>
          <w:sz w:val="28"/>
          <w:szCs w:val="28"/>
        </w:rPr>
        <w:t>на Боспоре его распространение следует датироват</w:t>
      </w:r>
      <w:r w:rsidR="00D53D20">
        <w:rPr>
          <w:rFonts w:ascii="Times New Roman" w:hAnsi="Times New Roman" w:cs="Times New Roman"/>
          <w:sz w:val="28"/>
          <w:szCs w:val="28"/>
        </w:rPr>
        <w:t>ь не ранее, чем четвёртым веком;</w:t>
      </w:r>
    </w:p>
    <w:p w:rsidR="008F16A3" w:rsidRPr="007042B6" w:rsidRDefault="008F16A3" w:rsidP="007042B6">
      <w:pPr>
        <w:tabs>
          <w:tab w:val="left" w:pos="142"/>
        </w:tabs>
        <w:spacing w:line="360" w:lineRule="auto"/>
        <w:ind w:left="-567" w:firstLine="567"/>
        <w:jc w:val="both"/>
      </w:pPr>
      <w:r>
        <w:rPr>
          <w:rFonts w:ascii="Times New Roman" w:hAnsi="Times New Roman" w:cs="Times New Roman"/>
          <w:sz w:val="28"/>
          <w:szCs w:val="28"/>
        </w:rPr>
        <w:t xml:space="preserve">- </w:t>
      </w:r>
      <w:r w:rsidR="00D53D20">
        <w:rPr>
          <w:rFonts w:ascii="Times New Roman" w:hAnsi="Times New Roman" w:cs="Times New Roman"/>
          <w:sz w:val="28"/>
          <w:szCs w:val="28"/>
        </w:rPr>
        <w:t>далее мы обозначили</w:t>
      </w:r>
      <w:r>
        <w:rPr>
          <w:rFonts w:ascii="Times New Roman" w:hAnsi="Times New Roman" w:cs="Times New Roman"/>
          <w:sz w:val="28"/>
          <w:szCs w:val="28"/>
        </w:rPr>
        <w:t xml:space="preserve"> наиболее значимые научные гипотезы о христиа</w:t>
      </w:r>
      <w:r w:rsidR="00D53D20">
        <w:rPr>
          <w:rFonts w:ascii="Times New Roman" w:hAnsi="Times New Roman" w:cs="Times New Roman"/>
          <w:sz w:val="28"/>
          <w:szCs w:val="28"/>
        </w:rPr>
        <w:t>низации Северного Причерноморья: отсутствие на Боспоре соответствующих условий для проникновения христианс</w:t>
      </w:r>
      <w:r w:rsidR="006B5B48">
        <w:rPr>
          <w:rFonts w:ascii="Times New Roman" w:hAnsi="Times New Roman" w:cs="Times New Roman"/>
          <w:sz w:val="28"/>
          <w:szCs w:val="28"/>
        </w:rPr>
        <w:t xml:space="preserve">тва; возможность доказательства </w:t>
      </w:r>
      <w:r w:rsidR="00D53D20">
        <w:rPr>
          <w:rFonts w:ascii="Times New Roman" w:hAnsi="Times New Roman" w:cs="Times New Roman"/>
          <w:sz w:val="28"/>
          <w:szCs w:val="28"/>
        </w:rPr>
        <w:t>существования христианских общин в Херсонесе в противоположность остальному Северному Причерноморью</w:t>
      </w:r>
      <w:r w:rsidR="006B5B48">
        <w:rPr>
          <w:rFonts w:ascii="Times New Roman" w:hAnsi="Times New Roman" w:cs="Times New Roman"/>
          <w:sz w:val="28"/>
          <w:szCs w:val="28"/>
        </w:rPr>
        <w:t xml:space="preserve">; теория о </w:t>
      </w:r>
      <w:r w:rsidR="006B5B48">
        <w:rPr>
          <w:rFonts w:ascii="Times New Roman" w:hAnsi="Times New Roman" w:cs="Times New Roman"/>
          <w:sz w:val="28"/>
          <w:szCs w:val="28"/>
        </w:rPr>
        <w:lastRenderedPageBreak/>
        <w:t>миссионерстве апостола Андрея Первозванного, положившем начало распространению христианства в этом регионе;</w:t>
      </w:r>
    </w:p>
    <w:p w:rsidR="00593DE3" w:rsidRDefault="006B5B48" w:rsidP="00593DE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по итогам работы мы можем отметить </w:t>
      </w:r>
      <w:r w:rsidR="008F16A3">
        <w:rPr>
          <w:rFonts w:ascii="Times New Roman" w:hAnsi="Times New Roman" w:cs="Times New Roman"/>
          <w:sz w:val="28"/>
          <w:szCs w:val="28"/>
        </w:rPr>
        <w:t>самые малоисследованн</w:t>
      </w:r>
      <w:r>
        <w:rPr>
          <w:rFonts w:ascii="Times New Roman" w:hAnsi="Times New Roman" w:cs="Times New Roman"/>
          <w:sz w:val="28"/>
          <w:szCs w:val="28"/>
        </w:rPr>
        <w:t xml:space="preserve">ые и дискуссионные аспекты темы: 1) </w:t>
      </w:r>
      <w:r w:rsidR="007042B6">
        <w:rPr>
          <w:rFonts w:ascii="Times New Roman" w:hAnsi="Times New Roman" w:cs="Times New Roman"/>
          <w:sz w:val="28"/>
          <w:szCs w:val="28"/>
        </w:rPr>
        <w:t xml:space="preserve">время появления в Северном Причерноморье первых христиан и христианской церковной организации (вопрос о существовании Боспорской и Херсонесской епархий); 2) </w:t>
      </w:r>
      <w:r w:rsidR="00593DE3">
        <w:rPr>
          <w:rFonts w:ascii="Times New Roman" w:hAnsi="Times New Roman" w:cs="Times New Roman"/>
          <w:sz w:val="28"/>
          <w:szCs w:val="28"/>
        </w:rPr>
        <w:t xml:space="preserve">вопрос о корректности отждествления позднеантичного и раннехристианского времени для Северного Причерномрья; 3) </w:t>
      </w:r>
      <w:r w:rsidR="007042B6">
        <w:rPr>
          <w:rFonts w:ascii="Times New Roman" w:hAnsi="Times New Roman" w:cs="Times New Roman"/>
          <w:sz w:val="28"/>
          <w:szCs w:val="28"/>
        </w:rPr>
        <w:t>вопрос о миссионерстве апостола Андрея и его роли в христиани</w:t>
      </w:r>
      <w:r w:rsidR="00593DE3">
        <w:rPr>
          <w:rFonts w:ascii="Times New Roman" w:hAnsi="Times New Roman" w:cs="Times New Roman"/>
          <w:sz w:val="28"/>
          <w:szCs w:val="28"/>
        </w:rPr>
        <w:t>зации Северного Причерноморья; 4</w:t>
      </w:r>
      <w:r w:rsidR="007042B6">
        <w:rPr>
          <w:rFonts w:ascii="Times New Roman" w:hAnsi="Times New Roman" w:cs="Times New Roman"/>
          <w:sz w:val="28"/>
          <w:szCs w:val="28"/>
        </w:rPr>
        <w:t>) роль Херсонеса Таврического в общем проце</w:t>
      </w:r>
      <w:r w:rsidR="00593DE3">
        <w:rPr>
          <w:rFonts w:ascii="Times New Roman" w:hAnsi="Times New Roman" w:cs="Times New Roman"/>
          <w:sz w:val="28"/>
          <w:szCs w:val="28"/>
        </w:rPr>
        <w:t xml:space="preserve">ссе христианизации региона; 5) особенности религиозной ситуации и следов раннего христианства в каждом отдельном городе Боспора и Крымского полуострова. </w:t>
      </w:r>
    </w:p>
    <w:p w:rsidR="008F16A3" w:rsidRPr="006C23F7" w:rsidRDefault="00593DE3" w:rsidP="00593DE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Всё вышеперечисленное вполне может являться ключевыми направлениями работы для историка в обозначенной теме, однако каждое из направлений нуждается в предварительном сборе</w:t>
      </w:r>
      <w:r w:rsidR="008F16A3">
        <w:rPr>
          <w:rFonts w:ascii="Times New Roman" w:hAnsi="Times New Roman" w:cs="Times New Roman"/>
          <w:sz w:val="28"/>
          <w:szCs w:val="28"/>
        </w:rPr>
        <w:t xml:space="preserve"> </w:t>
      </w:r>
      <w:r>
        <w:rPr>
          <w:rFonts w:ascii="Times New Roman" w:hAnsi="Times New Roman" w:cs="Times New Roman"/>
          <w:sz w:val="28"/>
          <w:szCs w:val="28"/>
        </w:rPr>
        <w:t xml:space="preserve">и систематизации источников, а также их комплексном анализе. Только прохождение этого этапа может дать исследователю возможность пролить свет на малоизученную историю раннего христианства в Северном Причерноморье. </w:t>
      </w:r>
    </w:p>
    <w:p w:rsidR="00E661E0" w:rsidRDefault="00E661E0" w:rsidP="005F42B6">
      <w:pPr>
        <w:spacing w:after="0"/>
        <w:ind w:right="283"/>
        <w:jc w:val="both"/>
        <w:rPr>
          <w:rFonts w:ascii="Times New Roman" w:hAnsi="Times New Roman"/>
          <w:sz w:val="28"/>
          <w:szCs w:val="28"/>
        </w:rPr>
      </w:pPr>
    </w:p>
    <w:p w:rsidR="00E661E0" w:rsidRDefault="00E661E0" w:rsidP="005F42B6">
      <w:pPr>
        <w:spacing w:after="0"/>
        <w:ind w:right="283"/>
        <w:jc w:val="both"/>
        <w:rPr>
          <w:rFonts w:ascii="Times New Roman" w:hAnsi="Times New Roman"/>
          <w:sz w:val="28"/>
          <w:szCs w:val="28"/>
        </w:rPr>
      </w:pPr>
    </w:p>
    <w:p w:rsidR="005F6A08" w:rsidRDefault="005F6A08" w:rsidP="005F42B6">
      <w:pPr>
        <w:spacing w:after="0"/>
        <w:ind w:right="283"/>
        <w:jc w:val="both"/>
        <w:rPr>
          <w:rFonts w:ascii="Times New Roman" w:hAnsi="Times New Roman"/>
          <w:sz w:val="28"/>
          <w:szCs w:val="28"/>
        </w:rPr>
      </w:pPr>
    </w:p>
    <w:p w:rsidR="005F6A08" w:rsidRDefault="005F6A08" w:rsidP="005F42B6">
      <w:pPr>
        <w:spacing w:after="0"/>
        <w:ind w:right="283"/>
        <w:jc w:val="both"/>
        <w:rPr>
          <w:rFonts w:ascii="Times New Roman" w:hAnsi="Times New Roman"/>
          <w:sz w:val="28"/>
          <w:szCs w:val="28"/>
        </w:rPr>
      </w:pPr>
    </w:p>
    <w:p w:rsidR="005F6A08" w:rsidRDefault="005F6A08" w:rsidP="005F42B6">
      <w:pPr>
        <w:spacing w:after="0"/>
        <w:ind w:right="283"/>
        <w:jc w:val="both"/>
        <w:rPr>
          <w:rFonts w:ascii="Times New Roman" w:hAnsi="Times New Roman"/>
          <w:sz w:val="28"/>
          <w:szCs w:val="28"/>
        </w:rPr>
      </w:pPr>
    </w:p>
    <w:p w:rsidR="00F53793" w:rsidRDefault="00F53793" w:rsidP="001E6829">
      <w:pPr>
        <w:spacing w:after="0"/>
        <w:ind w:right="283"/>
        <w:jc w:val="both"/>
        <w:rPr>
          <w:rFonts w:ascii="Times New Roman" w:hAnsi="Times New Roman"/>
          <w:sz w:val="28"/>
          <w:szCs w:val="28"/>
        </w:rPr>
      </w:pPr>
    </w:p>
    <w:p w:rsidR="00F53793" w:rsidRDefault="00F53793" w:rsidP="001E6829">
      <w:pPr>
        <w:spacing w:after="0"/>
        <w:ind w:right="283"/>
        <w:jc w:val="both"/>
        <w:rPr>
          <w:rFonts w:ascii="Times New Roman" w:hAnsi="Times New Roman"/>
          <w:sz w:val="28"/>
          <w:szCs w:val="28"/>
        </w:rPr>
      </w:pPr>
    </w:p>
    <w:p w:rsidR="00F53793" w:rsidRDefault="00F53793" w:rsidP="001E6829">
      <w:pPr>
        <w:spacing w:after="0"/>
        <w:ind w:right="283"/>
        <w:jc w:val="both"/>
        <w:rPr>
          <w:rFonts w:ascii="Times New Roman" w:hAnsi="Times New Roman"/>
          <w:sz w:val="28"/>
          <w:szCs w:val="28"/>
        </w:rPr>
      </w:pPr>
    </w:p>
    <w:p w:rsidR="00FF032C" w:rsidRDefault="00FF032C" w:rsidP="001E6829">
      <w:pPr>
        <w:spacing w:after="0"/>
        <w:ind w:right="283"/>
        <w:jc w:val="both"/>
        <w:rPr>
          <w:rFonts w:ascii="Times New Roman" w:hAnsi="Times New Roman"/>
          <w:sz w:val="28"/>
          <w:szCs w:val="28"/>
        </w:rPr>
      </w:pPr>
    </w:p>
    <w:p w:rsidR="00F53793" w:rsidRDefault="00F53793" w:rsidP="001E6829">
      <w:pPr>
        <w:spacing w:after="0"/>
        <w:ind w:right="283"/>
        <w:jc w:val="both"/>
        <w:rPr>
          <w:rFonts w:ascii="Times New Roman" w:hAnsi="Times New Roman"/>
          <w:sz w:val="28"/>
          <w:szCs w:val="28"/>
        </w:rPr>
      </w:pPr>
    </w:p>
    <w:p w:rsidR="00FF032C" w:rsidRDefault="00FF032C" w:rsidP="001E6829">
      <w:pPr>
        <w:spacing w:after="0"/>
        <w:ind w:right="283"/>
        <w:jc w:val="both"/>
        <w:rPr>
          <w:rFonts w:ascii="Times New Roman" w:hAnsi="Times New Roman"/>
          <w:sz w:val="28"/>
          <w:szCs w:val="28"/>
        </w:rPr>
      </w:pPr>
    </w:p>
    <w:p w:rsidR="00FF032C" w:rsidRDefault="00FF032C" w:rsidP="001E6829">
      <w:pPr>
        <w:spacing w:after="0"/>
        <w:ind w:right="283"/>
        <w:jc w:val="both"/>
        <w:rPr>
          <w:rFonts w:ascii="Times New Roman" w:hAnsi="Times New Roman"/>
          <w:sz w:val="28"/>
          <w:szCs w:val="28"/>
        </w:rPr>
      </w:pPr>
    </w:p>
    <w:p w:rsidR="001736C4" w:rsidRDefault="001736C4" w:rsidP="001E6829">
      <w:pPr>
        <w:spacing w:after="0"/>
        <w:ind w:right="283"/>
        <w:jc w:val="both"/>
        <w:rPr>
          <w:rFonts w:ascii="Times New Roman" w:hAnsi="Times New Roman"/>
          <w:sz w:val="28"/>
          <w:szCs w:val="28"/>
        </w:rPr>
      </w:pPr>
    </w:p>
    <w:p w:rsidR="001736C4" w:rsidRDefault="001736C4" w:rsidP="001E6829">
      <w:pPr>
        <w:spacing w:after="0"/>
        <w:ind w:right="283"/>
        <w:jc w:val="both"/>
        <w:rPr>
          <w:rFonts w:ascii="Times New Roman" w:hAnsi="Times New Roman"/>
          <w:sz w:val="28"/>
          <w:szCs w:val="28"/>
        </w:rPr>
      </w:pPr>
    </w:p>
    <w:p w:rsidR="00694283" w:rsidRDefault="00694283" w:rsidP="00E319B0">
      <w:pPr>
        <w:spacing w:after="0"/>
        <w:ind w:firstLine="567"/>
        <w:jc w:val="center"/>
        <w:rPr>
          <w:rFonts w:ascii="Times New Roman" w:hAnsi="Times New Roman"/>
          <w:b/>
          <w:sz w:val="28"/>
          <w:szCs w:val="28"/>
        </w:rPr>
      </w:pPr>
      <w:r>
        <w:rPr>
          <w:rFonts w:ascii="Times New Roman" w:hAnsi="Times New Roman"/>
          <w:b/>
          <w:sz w:val="28"/>
          <w:szCs w:val="28"/>
        </w:rPr>
        <w:lastRenderedPageBreak/>
        <w:t>Источники и литература</w:t>
      </w:r>
    </w:p>
    <w:p w:rsidR="00ED0680" w:rsidRDefault="00ED0680" w:rsidP="00E319B0">
      <w:pPr>
        <w:spacing w:after="0"/>
        <w:ind w:firstLine="567"/>
        <w:jc w:val="center"/>
        <w:rPr>
          <w:rFonts w:ascii="Times New Roman" w:hAnsi="Times New Roman"/>
          <w:b/>
          <w:sz w:val="28"/>
          <w:szCs w:val="28"/>
        </w:rPr>
      </w:pPr>
    </w:p>
    <w:p w:rsidR="00ED0680" w:rsidRDefault="00ED0680" w:rsidP="00E319B0">
      <w:pPr>
        <w:spacing w:after="0"/>
        <w:ind w:firstLine="567"/>
        <w:jc w:val="center"/>
        <w:rPr>
          <w:rFonts w:ascii="Times New Roman" w:hAnsi="Times New Roman"/>
          <w:b/>
          <w:sz w:val="28"/>
          <w:szCs w:val="28"/>
        </w:rPr>
      </w:pPr>
    </w:p>
    <w:p w:rsidR="00ED0680" w:rsidRDefault="00ED0680" w:rsidP="00ED0680">
      <w:pPr>
        <w:spacing w:after="0"/>
        <w:ind w:firstLine="567"/>
        <w:rPr>
          <w:rFonts w:ascii="Times New Roman" w:hAnsi="Times New Roman"/>
          <w:b/>
          <w:sz w:val="28"/>
          <w:szCs w:val="28"/>
        </w:rPr>
      </w:pPr>
      <w:r>
        <w:rPr>
          <w:rFonts w:ascii="Times New Roman" w:hAnsi="Times New Roman"/>
          <w:b/>
          <w:sz w:val="28"/>
          <w:szCs w:val="28"/>
        </w:rPr>
        <w:t>Евсевий Кессарийский</w:t>
      </w:r>
    </w:p>
    <w:p w:rsidR="00ED0680" w:rsidRDefault="00ED0680" w:rsidP="00ED0680">
      <w:pPr>
        <w:spacing w:after="0"/>
        <w:ind w:firstLine="567"/>
        <w:rPr>
          <w:rFonts w:ascii="Times New Roman" w:hAnsi="Times New Roman"/>
          <w:b/>
          <w:sz w:val="28"/>
          <w:szCs w:val="28"/>
        </w:rPr>
      </w:pPr>
      <w:r>
        <w:rPr>
          <w:rFonts w:ascii="Times New Roman" w:hAnsi="Times New Roman"/>
          <w:b/>
          <w:sz w:val="28"/>
          <w:szCs w:val="28"/>
        </w:rPr>
        <w:t>Епифаний Кипрский</w:t>
      </w:r>
    </w:p>
    <w:p w:rsidR="00FF032C" w:rsidRDefault="00FF032C" w:rsidP="00ED0680">
      <w:pPr>
        <w:spacing w:after="0"/>
        <w:ind w:firstLine="567"/>
        <w:rPr>
          <w:rFonts w:ascii="Times New Roman" w:hAnsi="Times New Roman"/>
          <w:b/>
          <w:sz w:val="28"/>
          <w:szCs w:val="28"/>
        </w:rPr>
      </w:pPr>
      <w:r>
        <w:rPr>
          <w:rFonts w:ascii="Times New Roman" w:hAnsi="Times New Roman"/>
          <w:b/>
          <w:sz w:val="28"/>
          <w:szCs w:val="28"/>
        </w:rPr>
        <w:t>Григорий Турский</w:t>
      </w:r>
    </w:p>
    <w:p w:rsidR="00ED0680" w:rsidRDefault="00ED0680" w:rsidP="00ED0680">
      <w:pPr>
        <w:spacing w:after="0"/>
        <w:ind w:firstLine="567"/>
        <w:rPr>
          <w:rFonts w:ascii="Times New Roman" w:hAnsi="Times New Roman"/>
          <w:b/>
          <w:sz w:val="28"/>
          <w:szCs w:val="28"/>
        </w:rPr>
      </w:pPr>
      <w:r>
        <w:rPr>
          <w:rFonts w:ascii="Times New Roman" w:hAnsi="Times New Roman"/>
          <w:b/>
          <w:sz w:val="28"/>
          <w:szCs w:val="28"/>
        </w:rPr>
        <w:t>Корпус боспорских надписей</w:t>
      </w:r>
    </w:p>
    <w:p w:rsidR="00ED0680" w:rsidRDefault="00ED0680" w:rsidP="00E319B0">
      <w:pPr>
        <w:spacing w:after="0"/>
        <w:ind w:firstLine="567"/>
        <w:jc w:val="center"/>
        <w:rPr>
          <w:rFonts w:ascii="Times New Roman" w:hAnsi="Times New Roman"/>
          <w:b/>
          <w:sz w:val="28"/>
          <w:szCs w:val="28"/>
        </w:rPr>
      </w:pPr>
    </w:p>
    <w:p w:rsidR="00694283" w:rsidRDefault="00694283" w:rsidP="001C000D">
      <w:pPr>
        <w:spacing w:after="0"/>
        <w:ind w:left="-284" w:firstLine="567"/>
        <w:jc w:val="center"/>
        <w:rPr>
          <w:rFonts w:ascii="Times New Roman" w:hAnsi="Times New Roman"/>
          <w:b/>
          <w:sz w:val="28"/>
          <w:szCs w:val="28"/>
        </w:rPr>
      </w:pP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Андреев Ю.В. Греки и варвары в Северном Причерноморье (Основные методологические и теоретические аспекты проблемы межэтнических контактов) // ВДИ. 1996. № 1. С. 16.</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Болгов Н.Н. Северное Причерноморье позднеантичного времени: проблемы истории и археологии. Статьи 1991-2001. - Белгород: Издательство Белгородского государственного университета, 2002. - 205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Болгов Н.Н. К проблеме локальных территориально-хозяйственных комплексов позднего Боспора (Китей IV–V вв.) // Проблемы истории, филологии, культуры. Вып. 3, ч. 1. Магнитогорск, 1996. С. 82–87.</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Вдовченков Е.В. Кем были танаиты (к вопросу об этнической принадлежности нового населения Танаиса II–III вв.) // Вестник Танаиса. Выпуск 3. 2012. С. 163–165.</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Вдовченков Е.В. Религиозные практики сармато-боспорского пограничья (на примере культа Бога Высочайшего) // Цивилизация и варварство: пограничье как феномен, состояние и культурно–историческое пространство. Выпуск IV. 2015 — С. 385-396.</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Завойкина Н.В. 2013: Боспорские фиасы: между полисом и монархией. Монография. – М.: Русский Фонд Содействия Образованию и Науке, 2013. – 288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Иващенко Ю.Ф. К специфике религиозных представлений населения Боспора в ранневизантийское время // Проблемы исследований античных городов. М., 1989. С. 51–52.</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lastRenderedPageBreak/>
        <w:t>Левинская И.А. 1992: Чтущие бога высочайшего в надписях из Танаиса // Этюды по античной истории и культуре Северного Причерноморья. СПб., с.129-145.</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Петрухин В.Я., Раевский Д.С. Очерки истории народов России в древности и раннем Средневековье. М.: Знак, 2004. 416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Сапрыкин С.Ю. Религия и культы Понта эллинистического и римского времени. — Москва-Тула: Гриф и К, 2009. — 426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Свенцицкая И.С. Раннее христианство: страницы истории. М.: Политиздат, 1987. 336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 xml:space="preserve">Тачева-Хитова М. 1978: О культе teos upsistos на Боспоре // ВДИ. 1. </w:t>
      </w:r>
      <w:r>
        <w:rPr>
          <w:rFonts w:ascii="Times New Roman" w:hAnsi="Times New Roman"/>
          <w:sz w:val="28"/>
          <w:szCs w:val="28"/>
          <w:lang w:val="en-GB"/>
        </w:rPr>
        <w:t>C</w:t>
      </w:r>
      <w:r>
        <w:rPr>
          <w:rFonts w:ascii="Times New Roman" w:hAnsi="Times New Roman"/>
          <w:sz w:val="28"/>
          <w:szCs w:val="28"/>
        </w:rPr>
        <w:t>.133–142</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Токарев С.А. Религия в истории народов мира – М.: Политиздат, 1964 – 559 с.</w:t>
      </w:r>
    </w:p>
    <w:p w:rsidR="00694283"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Эллинизм: экономика, политика, культура. — М.: Наука, 1990. — 376 с.</w:t>
      </w:r>
    </w:p>
    <w:p w:rsidR="00E0395F" w:rsidRDefault="00694283"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Яйленко В.П. Тысячелетний боспорский рейх. История и эпиграфика Боспора VI в. до н.э. – V в. н.э. М.:</w:t>
      </w:r>
      <w:r>
        <w:rPr>
          <w:rFonts w:ascii="Times New Roman" w:hAnsi="Times New Roman"/>
          <w:sz w:val="28"/>
          <w:szCs w:val="28"/>
          <w:shd w:val="clear" w:color="auto" w:fill="FFFFFF"/>
        </w:rPr>
        <w:t xml:space="preserve"> Российская политическая энциклопедия (РОССПЭН)</w:t>
      </w:r>
      <w:r w:rsidR="00E0395F">
        <w:rPr>
          <w:rFonts w:ascii="Times New Roman" w:hAnsi="Times New Roman"/>
          <w:sz w:val="28"/>
          <w:szCs w:val="28"/>
        </w:rPr>
        <w:t>, 2010. 710 с.</w:t>
      </w:r>
    </w:p>
    <w:p w:rsidR="00E0395F" w:rsidRDefault="00ED0680"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Иванов С.А.</w:t>
      </w:r>
      <w:r w:rsidR="00E0395F" w:rsidRPr="00E0395F">
        <w:rPr>
          <w:rFonts w:ascii="Times New Roman" w:hAnsi="Times New Roman"/>
          <w:sz w:val="28"/>
          <w:szCs w:val="28"/>
        </w:rPr>
        <w:t xml:space="preserve"> Византийское миссионерство. Можно ли сделать из «варвара» христианина? — М.: Языки славянских культур, 2003.</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А.О. Амелькин Некоторые вещественные свидетельства распространения христианства в Южной России в I–IV веках</w:t>
      </w:r>
      <w:r>
        <w:rPr>
          <w:rFonts w:ascii="Times New Roman" w:hAnsi="Times New Roman"/>
          <w:sz w:val="28"/>
          <w:szCs w:val="28"/>
        </w:rPr>
        <w:t>.</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Кругликова И.Т. Усадьба 9 у Камышовой бухты // Археологические открытия 1980 года. М., 1981. С. 267–269.</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 xml:space="preserve">Арсеньева Т.М. Некрополь римского времени у дер. Ново-Отрадное // СА. 1963. № 1. С. 195. Рис. 3. </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Шкорпил В.В. Три христианских надгробия, найденные в Керчи в 1898 г. // ЗООИД. 1900. Т. 22. Протоколы. С. 59</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Гайдукевич В.Ф. Боспорские города. Уступчатые склепы. Эллинистическая усадьба. Илурат. Л., 1981. С. 118, 119. Рис. 32, 1.</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lastRenderedPageBreak/>
        <w:t>Арсеньева Т.М. Светильники Танаиса. М., 1988. С. 32. Табл. XXIV, 5; XXV, 1.</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Гайдукевич В.Ф. Боспорское царство. М.; Л., 1949. С. 143. Рис. 24</w:t>
      </w:r>
      <w:r>
        <w:rPr>
          <w:rFonts w:ascii="Times New Roman" w:hAnsi="Times New Roman"/>
          <w:sz w:val="28"/>
          <w:szCs w:val="28"/>
        </w:rPr>
        <w:t>.</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Айналов Д.В. Три древнехристианских сосуда из Керчи // Записки Русского археологического общества. Новая серия. 1891. V. С. 14. Табл. III.</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Залесская В.Н. Утверждение христианства в Херсонесе и на Боспоре по данным вещественных памятников // Там же. Т. 1. С. 50–53.</w:t>
      </w:r>
    </w:p>
    <w:p w:rsidR="00E0395F"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Виноградов А. Ю. «Миновала уже зима языческого безумия...» Церковь и церкви Херсона в IV веке по данным литературных источников и эпиграфики. М., 2010.</w:t>
      </w:r>
    </w:p>
    <w:p w:rsidR="00ED0680" w:rsidRDefault="00E0395F" w:rsidP="001C000D">
      <w:pPr>
        <w:pStyle w:val="a4"/>
        <w:numPr>
          <w:ilvl w:val="0"/>
          <w:numId w:val="1"/>
        </w:numPr>
        <w:spacing w:after="0" w:line="360" w:lineRule="auto"/>
        <w:ind w:left="-284" w:firstLine="567"/>
        <w:jc w:val="both"/>
        <w:rPr>
          <w:rFonts w:ascii="Times New Roman" w:hAnsi="Times New Roman"/>
          <w:sz w:val="28"/>
          <w:szCs w:val="28"/>
        </w:rPr>
      </w:pPr>
      <w:r w:rsidRPr="00E0395F">
        <w:rPr>
          <w:rFonts w:ascii="Times New Roman" w:hAnsi="Times New Roman"/>
          <w:sz w:val="28"/>
          <w:szCs w:val="28"/>
        </w:rPr>
        <w:t>Зубарь В.М. Боги и герои античного Херсоне</w:t>
      </w:r>
      <w:r w:rsidR="00ED0680">
        <w:rPr>
          <w:rFonts w:ascii="Times New Roman" w:hAnsi="Times New Roman"/>
          <w:sz w:val="28"/>
          <w:szCs w:val="28"/>
        </w:rPr>
        <w:t>са. — К.: Стилос, 2005. — 187 с.</w:t>
      </w:r>
    </w:p>
    <w:p w:rsidR="00ED0680" w:rsidRDefault="00ED0680" w:rsidP="001C000D">
      <w:pPr>
        <w:pStyle w:val="a4"/>
        <w:numPr>
          <w:ilvl w:val="0"/>
          <w:numId w:val="1"/>
        </w:numPr>
        <w:spacing w:after="0" w:line="360" w:lineRule="auto"/>
        <w:ind w:left="-284" w:firstLine="567"/>
        <w:jc w:val="both"/>
        <w:rPr>
          <w:rFonts w:ascii="Times New Roman" w:hAnsi="Times New Roman"/>
          <w:sz w:val="28"/>
          <w:szCs w:val="28"/>
        </w:rPr>
      </w:pPr>
      <w:r w:rsidRPr="00ED0680">
        <w:rPr>
          <w:rFonts w:ascii="Times New Roman" w:hAnsi="Times New Roman"/>
          <w:sz w:val="28"/>
          <w:szCs w:val="28"/>
        </w:rPr>
        <w:t>Молев Е. А. Боспор в период эллинизма: Монография.—Нижний</w:t>
      </w:r>
      <w:r>
        <w:rPr>
          <w:rFonts w:ascii="Times New Roman" w:hAnsi="Times New Roman"/>
          <w:sz w:val="28"/>
          <w:szCs w:val="28"/>
        </w:rPr>
        <w:t xml:space="preserve"> </w:t>
      </w:r>
      <w:r w:rsidRPr="00ED0680">
        <w:rPr>
          <w:rFonts w:ascii="Times New Roman" w:hAnsi="Times New Roman"/>
          <w:sz w:val="28"/>
          <w:szCs w:val="28"/>
        </w:rPr>
        <w:t>Новгород: изд</w:t>
      </w:r>
      <w:r>
        <w:rPr>
          <w:rFonts w:ascii="Times New Roman" w:hAnsi="Times New Roman"/>
          <w:sz w:val="28"/>
          <w:szCs w:val="28"/>
        </w:rPr>
        <w:t>-ва ННГУ, 1994.</w:t>
      </w:r>
      <w:r w:rsidRPr="00ED0680">
        <w:rPr>
          <w:rFonts w:ascii="Times New Roman" w:hAnsi="Times New Roman"/>
          <w:sz w:val="28"/>
          <w:szCs w:val="28"/>
        </w:rPr>
        <w:t xml:space="preserve"> 140 с.</w:t>
      </w:r>
    </w:p>
    <w:p w:rsidR="008A6425" w:rsidRDefault="00ED0680" w:rsidP="001C000D">
      <w:pPr>
        <w:pStyle w:val="a4"/>
        <w:numPr>
          <w:ilvl w:val="0"/>
          <w:numId w:val="1"/>
        </w:numPr>
        <w:spacing w:after="0" w:line="360" w:lineRule="auto"/>
        <w:ind w:left="-284" w:firstLine="567"/>
        <w:jc w:val="both"/>
        <w:rPr>
          <w:rFonts w:ascii="Times New Roman" w:hAnsi="Times New Roman"/>
          <w:sz w:val="28"/>
          <w:szCs w:val="28"/>
        </w:rPr>
      </w:pPr>
      <w:r w:rsidRPr="00ED0680">
        <w:rPr>
          <w:rFonts w:ascii="Times New Roman" w:hAnsi="Times New Roman"/>
          <w:sz w:val="28"/>
          <w:szCs w:val="28"/>
        </w:rPr>
        <w:t>Беляева Е.В. Исторические типы религиозного синкретизма</w:t>
      </w:r>
    </w:p>
    <w:p w:rsidR="008A6425" w:rsidRDefault="00ED0680" w:rsidP="001C000D">
      <w:pPr>
        <w:pStyle w:val="a4"/>
        <w:numPr>
          <w:ilvl w:val="0"/>
          <w:numId w:val="1"/>
        </w:numPr>
        <w:spacing w:after="0" w:line="360" w:lineRule="auto"/>
        <w:ind w:left="-284" w:firstLine="567"/>
        <w:jc w:val="both"/>
        <w:rPr>
          <w:rFonts w:ascii="Times New Roman" w:hAnsi="Times New Roman"/>
          <w:sz w:val="28"/>
          <w:szCs w:val="28"/>
        </w:rPr>
      </w:pPr>
      <w:r w:rsidRPr="008A6425">
        <w:rPr>
          <w:rFonts w:ascii="Times New Roman" w:hAnsi="Times New Roman"/>
          <w:sz w:val="28"/>
          <w:szCs w:val="28"/>
        </w:rPr>
        <w:t>Виппер Р.Ю. Рим и раннее христианство. М.: Издательство Академии Наук СССР, 1954. 264 с</w:t>
      </w:r>
      <w:r w:rsidR="008A6425">
        <w:rPr>
          <w:rFonts w:ascii="Times New Roman" w:hAnsi="Times New Roman"/>
          <w:sz w:val="28"/>
          <w:szCs w:val="28"/>
        </w:rPr>
        <w:t>.</w:t>
      </w:r>
    </w:p>
    <w:p w:rsidR="008A6425" w:rsidRDefault="008A6425" w:rsidP="001C000D">
      <w:pPr>
        <w:pStyle w:val="a4"/>
        <w:numPr>
          <w:ilvl w:val="0"/>
          <w:numId w:val="1"/>
        </w:numPr>
        <w:spacing w:after="0" w:line="360" w:lineRule="auto"/>
        <w:ind w:left="-284" w:firstLine="567"/>
        <w:jc w:val="both"/>
        <w:rPr>
          <w:rFonts w:ascii="Times New Roman" w:hAnsi="Times New Roman"/>
          <w:sz w:val="28"/>
          <w:szCs w:val="28"/>
        </w:rPr>
      </w:pPr>
      <w:r w:rsidRPr="008A6425">
        <w:rPr>
          <w:rFonts w:ascii="Times New Roman" w:hAnsi="Times New Roman"/>
          <w:sz w:val="28"/>
          <w:szCs w:val="28"/>
        </w:rPr>
        <w:t>Спасский А.А. Эллинизм и христианство. История литературно-религиозной полемики между эллинизмом и христианством в раннейший период христианской истории (150-254). — СПб.: «Издательство Олега Абышко», 2006. — 360 с.</w:t>
      </w:r>
    </w:p>
    <w:p w:rsidR="008A6425" w:rsidRDefault="008A6425" w:rsidP="001C000D">
      <w:pPr>
        <w:pStyle w:val="a4"/>
        <w:numPr>
          <w:ilvl w:val="0"/>
          <w:numId w:val="1"/>
        </w:numPr>
        <w:spacing w:after="0" w:line="360" w:lineRule="auto"/>
        <w:ind w:left="-284" w:firstLine="567"/>
        <w:jc w:val="both"/>
        <w:rPr>
          <w:rFonts w:ascii="Times New Roman" w:hAnsi="Times New Roman"/>
          <w:sz w:val="28"/>
          <w:szCs w:val="28"/>
        </w:rPr>
      </w:pPr>
      <w:r w:rsidRPr="008A6425">
        <w:rPr>
          <w:rFonts w:ascii="Times New Roman" w:hAnsi="Times New Roman"/>
          <w:sz w:val="28"/>
          <w:szCs w:val="28"/>
        </w:rPr>
        <w:t>Хрушкова</w:t>
      </w:r>
      <w:r>
        <w:rPr>
          <w:rFonts w:ascii="Times New Roman" w:hAnsi="Times New Roman"/>
          <w:sz w:val="28"/>
          <w:szCs w:val="28"/>
        </w:rPr>
        <w:t xml:space="preserve"> Л.Г.</w:t>
      </w:r>
      <w:r w:rsidRPr="008A6425">
        <w:rPr>
          <w:rFonts w:ascii="Times New Roman" w:hAnsi="Times New Roman"/>
          <w:sz w:val="28"/>
          <w:szCs w:val="28"/>
        </w:rPr>
        <w:t xml:space="preserve"> </w:t>
      </w:r>
      <w:r>
        <w:rPr>
          <w:rFonts w:ascii="Times New Roman" w:hAnsi="Times New Roman"/>
          <w:sz w:val="28"/>
          <w:szCs w:val="28"/>
        </w:rPr>
        <w:t>Христианские памятники К</w:t>
      </w:r>
      <w:r w:rsidRPr="008A6425">
        <w:rPr>
          <w:rFonts w:ascii="Times New Roman" w:hAnsi="Times New Roman"/>
          <w:sz w:val="28"/>
          <w:szCs w:val="28"/>
        </w:rPr>
        <w:t>рыма (состояние изучения)</w:t>
      </w:r>
    </w:p>
    <w:p w:rsidR="008A6425" w:rsidRDefault="008A6425" w:rsidP="001C000D">
      <w:pPr>
        <w:pStyle w:val="a4"/>
        <w:numPr>
          <w:ilvl w:val="0"/>
          <w:numId w:val="1"/>
        </w:numPr>
        <w:spacing w:after="0" w:line="360" w:lineRule="auto"/>
        <w:ind w:left="-284" w:firstLine="567"/>
        <w:jc w:val="both"/>
        <w:rPr>
          <w:rFonts w:ascii="Times New Roman" w:hAnsi="Times New Roman"/>
          <w:sz w:val="28"/>
          <w:szCs w:val="28"/>
        </w:rPr>
      </w:pPr>
      <w:r w:rsidRPr="008A6425">
        <w:rPr>
          <w:rFonts w:ascii="Times New Roman" w:hAnsi="Times New Roman"/>
          <w:sz w:val="28"/>
          <w:szCs w:val="28"/>
        </w:rPr>
        <w:t>Фомин М.В. К вопросу о формировании христианской общины в позднеантичном Херсонесе (Материалы по археологии и истории античного и средневекового Крыма. Вып. IV</w:t>
      </w:r>
      <w:r>
        <w:rPr>
          <w:rFonts w:ascii="Times New Roman" w:hAnsi="Times New Roman"/>
          <w:sz w:val="28"/>
          <w:szCs w:val="28"/>
        </w:rPr>
        <w:t>)</w:t>
      </w:r>
    </w:p>
    <w:p w:rsidR="008A6425" w:rsidRDefault="008A6425" w:rsidP="001C000D">
      <w:pPr>
        <w:pStyle w:val="a4"/>
        <w:numPr>
          <w:ilvl w:val="0"/>
          <w:numId w:val="1"/>
        </w:numPr>
        <w:spacing w:after="0" w:line="360" w:lineRule="auto"/>
        <w:ind w:left="-284" w:firstLine="567"/>
        <w:jc w:val="both"/>
        <w:rPr>
          <w:rFonts w:ascii="Times New Roman" w:hAnsi="Times New Roman"/>
          <w:sz w:val="28"/>
          <w:szCs w:val="28"/>
        </w:rPr>
      </w:pPr>
      <w:r>
        <w:rPr>
          <w:rFonts w:ascii="Times New Roman" w:hAnsi="Times New Roman"/>
          <w:sz w:val="28"/>
          <w:szCs w:val="28"/>
        </w:rPr>
        <w:t xml:space="preserve">Шевченко Ю.Ю. Ещё раз о готской митрополии </w:t>
      </w:r>
      <w:r w:rsidRPr="008A6425">
        <w:rPr>
          <w:rFonts w:ascii="Times New Roman" w:hAnsi="Times New Roman"/>
          <w:sz w:val="28"/>
          <w:szCs w:val="28"/>
        </w:rPr>
        <w:t>(Материалы по археологии и истории античного и средневекового Крыма. Вып. IV</w:t>
      </w:r>
      <w:r>
        <w:rPr>
          <w:rFonts w:ascii="Times New Roman" w:hAnsi="Times New Roman"/>
          <w:sz w:val="28"/>
          <w:szCs w:val="28"/>
        </w:rPr>
        <w:t>)</w:t>
      </w:r>
    </w:p>
    <w:p w:rsidR="002D3C28" w:rsidRDefault="008A6425" w:rsidP="001C000D">
      <w:pPr>
        <w:pStyle w:val="a4"/>
        <w:numPr>
          <w:ilvl w:val="0"/>
          <w:numId w:val="1"/>
        </w:numPr>
        <w:spacing w:after="0" w:line="360" w:lineRule="auto"/>
        <w:ind w:left="-284" w:firstLine="567"/>
        <w:jc w:val="both"/>
        <w:rPr>
          <w:rFonts w:ascii="Times New Roman" w:hAnsi="Times New Roman"/>
          <w:sz w:val="28"/>
          <w:szCs w:val="28"/>
        </w:rPr>
      </w:pPr>
      <w:r w:rsidRPr="008A6425">
        <w:rPr>
          <w:rFonts w:ascii="Times New Roman" w:hAnsi="Times New Roman"/>
          <w:sz w:val="28"/>
          <w:szCs w:val="28"/>
        </w:rPr>
        <w:t>Мюллер Л. Древнерусское сказание о хождении апостола Андрея в Киев и Новгород // Летописи и хроники: 1973. М., 1974. С. 48</w:t>
      </w:r>
    </w:p>
    <w:p w:rsidR="005D6D3F" w:rsidRDefault="002D3C28" w:rsidP="001C000D">
      <w:pPr>
        <w:pStyle w:val="a4"/>
        <w:numPr>
          <w:ilvl w:val="0"/>
          <w:numId w:val="1"/>
        </w:numPr>
        <w:spacing w:after="0" w:line="360" w:lineRule="auto"/>
        <w:ind w:left="-284" w:firstLine="567"/>
        <w:jc w:val="both"/>
        <w:rPr>
          <w:rFonts w:ascii="Times New Roman" w:hAnsi="Times New Roman"/>
          <w:sz w:val="28"/>
          <w:szCs w:val="28"/>
        </w:rPr>
      </w:pPr>
      <w:r w:rsidRPr="002D3C28">
        <w:rPr>
          <w:rFonts w:ascii="Times New Roman" w:hAnsi="Times New Roman"/>
          <w:sz w:val="28"/>
          <w:szCs w:val="28"/>
        </w:rPr>
        <w:lastRenderedPageBreak/>
        <w:t>Опарин А.А. Древние города и Библейская археология. Древнейшие свидетельства о Христе и христианах</w:t>
      </w:r>
      <w:r>
        <w:rPr>
          <w:rFonts w:ascii="Times New Roman" w:hAnsi="Times New Roman"/>
          <w:sz w:val="28"/>
          <w:szCs w:val="28"/>
        </w:rPr>
        <w:t>.</w:t>
      </w:r>
    </w:p>
    <w:p w:rsidR="005D6D3F" w:rsidRDefault="005D6D3F" w:rsidP="001C000D">
      <w:pPr>
        <w:pStyle w:val="a4"/>
        <w:numPr>
          <w:ilvl w:val="0"/>
          <w:numId w:val="1"/>
        </w:numPr>
        <w:spacing w:after="0" w:line="360" w:lineRule="auto"/>
        <w:ind w:left="-284" w:firstLine="567"/>
        <w:jc w:val="both"/>
        <w:rPr>
          <w:rFonts w:ascii="Times New Roman" w:hAnsi="Times New Roman"/>
          <w:sz w:val="28"/>
          <w:szCs w:val="28"/>
        </w:rPr>
      </w:pPr>
      <w:r w:rsidRPr="005D6D3F">
        <w:rPr>
          <w:rFonts w:ascii="Times New Roman" w:hAnsi="Times New Roman"/>
          <w:sz w:val="28"/>
          <w:szCs w:val="28"/>
        </w:rPr>
        <w:t xml:space="preserve">Зубарь В.М. Некоторые особенности распространения христианства на Боспоре. Боспорский феномен: греческая культура на периферии античного мира: Материалы международной научной конференции. Декабрь 1999. – СПб: Центр исследования и развития греческой культуры Причерноморья (Салоники, Греция), Государственный Музей Истории Религии министерства культуры России (Санкт-Петербурга), Институт Истории Материальной Культуры РАН (Санкт-Петербург), 1999. – cc. 321 </w:t>
      </w:r>
      <w:r>
        <w:rPr>
          <w:rFonts w:ascii="Times New Roman" w:hAnsi="Times New Roman"/>
          <w:sz w:val="28"/>
          <w:szCs w:val="28"/>
        </w:rPr>
        <w:t>–</w:t>
      </w:r>
      <w:r w:rsidRPr="005D6D3F">
        <w:rPr>
          <w:rFonts w:ascii="Times New Roman" w:hAnsi="Times New Roman"/>
          <w:sz w:val="28"/>
          <w:szCs w:val="28"/>
        </w:rPr>
        <w:t xml:space="preserve"> 326</w:t>
      </w:r>
    </w:p>
    <w:p w:rsidR="001C000D" w:rsidRDefault="005D6D3F" w:rsidP="001C000D">
      <w:pPr>
        <w:pStyle w:val="a4"/>
        <w:numPr>
          <w:ilvl w:val="0"/>
          <w:numId w:val="1"/>
        </w:numPr>
        <w:spacing w:after="0" w:line="360" w:lineRule="auto"/>
        <w:ind w:left="-284" w:firstLine="567"/>
        <w:jc w:val="both"/>
        <w:rPr>
          <w:rFonts w:ascii="Times New Roman" w:hAnsi="Times New Roman"/>
          <w:sz w:val="28"/>
          <w:szCs w:val="28"/>
        </w:rPr>
      </w:pPr>
      <w:r w:rsidRPr="005D6D3F">
        <w:rPr>
          <w:rFonts w:ascii="Times New Roman" w:hAnsi="Times New Roman"/>
          <w:sz w:val="28"/>
          <w:szCs w:val="28"/>
        </w:rPr>
        <w:t>Болгов Н. Н. Закат античного Боспора. Очерки истории Боспорского государства позднеантичного времени (IV - VI вв.). - Белгород, 1996. - С. 105.</w:t>
      </w:r>
    </w:p>
    <w:p w:rsidR="001C000D" w:rsidRPr="001C000D" w:rsidRDefault="001C000D" w:rsidP="001C000D">
      <w:pPr>
        <w:pStyle w:val="a4"/>
        <w:numPr>
          <w:ilvl w:val="0"/>
          <w:numId w:val="1"/>
        </w:numPr>
        <w:spacing w:after="0" w:line="360" w:lineRule="auto"/>
        <w:ind w:left="-284" w:firstLine="567"/>
        <w:jc w:val="both"/>
        <w:rPr>
          <w:rFonts w:ascii="Times New Roman" w:hAnsi="Times New Roman"/>
          <w:sz w:val="28"/>
          <w:szCs w:val="28"/>
        </w:rPr>
      </w:pPr>
      <w:r w:rsidRPr="001C000D">
        <w:rPr>
          <w:rFonts w:ascii="Times New Roman" w:hAnsi="Times New Roman"/>
          <w:sz w:val="28"/>
          <w:szCs w:val="28"/>
        </w:rPr>
        <w:t>Зубарь В.М., Павленко Ю.В. Херсонес Таврический и распространение христианства на Руси. - К.: Наукова думка, 1988. — 208 с.: ил.</w:t>
      </w:r>
    </w:p>
    <w:p w:rsidR="00694283" w:rsidRDefault="00694283" w:rsidP="001C000D">
      <w:pPr>
        <w:spacing w:after="0" w:line="360" w:lineRule="auto"/>
        <w:ind w:left="-284" w:right="283" w:firstLine="567"/>
        <w:jc w:val="both"/>
        <w:rPr>
          <w:rFonts w:ascii="Times New Roman" w:hAnsi="Times New Roman"/>
          <w:sz w:val="28"/>
          <w:szCs w:val="28"/>
        </w:rPr>
      </w:pPr>
    </w:p>
    <w:p w:rsidR="00C2785C" w:rsidRPr="00A5346E" w:rsidRDefault="00C2785C" w:rsidP="001C000D">
      <w:pPr>
        <w:spacing w:line="360" w:lineRule="auto"/>
        <w:ind w:left="-284" w:firstLine="567"/>
        <w:jc w:val="both"/>
        <w:rPr>
          <w:rFonts w:ascii="Times New Roman" w:hAnsi="Times New Roman" w:cs="Times New Roman"/>
          <w:sz w:val="28"/>
          <w:szCs w:val="28"/>
        </w:rPr>
      </w:pPr>
      <w:bookmarkStart w:id="0" w:name="_GoBack"/>
      <w:bookmarkEnd w:id="0"/>
    </w:p>
    <w:sectPr w:rsidR="00C2785C" w:rsidRPr="00A5346E" w:rsidSect="00593DE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23B" w:rsidRDefault="00AE323B" w:rsidP="00543839">
      <w:pPr>
        <w:spacing w:after="0" w:line="240" w:lineRule="auto"/>
      </w:pPr>
      <w:r>
        <w:separator/>
      </w:r>
    </w:p>
  </w:endnote>
  <w:endnote w:type="continuationSeparator" w:id="0">
    <w:p w:rsidR="00AE323B" w:rsidRDefault="00AE323B" w:rsidP="0054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977809"/>
      <w:docPartObj>
        <w:docPartGallery w:val="Page Numbers (Bottom of Page)"/>
        <w:docPartUnique/>
      </w:docPartObj>
    </w:sdtPr>
    <w:sdtEndPr/>
    <w:sdtContent>
      <w:p w:rsidR="00593DE3" w:rsidRDefault="00593DE3">
        <w:pPr>
          <w:pStyle w:val="a7"/>
          <w:jc w:val="right"/>
        </w:pPr>
        <w:r>
          <w:fldChar w:fldCharType="begin"/>
        </w:r>
        <w:r>
          <w:instrText>PAGE   \* MERGEFORMAT</w:instrText>
        </w:r>
        <w:r>
          <w:fldChar w:fldCharType="separate"/>
        </w:r>
        <w:r w:rsidR="00FF032C">
          <w:rPr>
            <w:noProof/>
          </w:rPr>
          <w:t>32</w:t>
        </w:r>
        <w:r>
          <w:fldChar w:fldCharType="end"/>
        </w:r>
      </w:p>
    </w:sdtContent>
  </w:sdt>
  <w:p w:rsidR="00593DE3" w:rsidRDefault="00593DE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23B" w:rsidRDefault="00AE323B" w:rsidP="00543839">
      <w:pPr>
        <w:spacing w:after="0" w:line="240" w:lineRule="auto"/>
      </w:pPr>
      <w:r>
        <w:separator/>
      </w:r>
    </w:p>
  </w:footnote>
  <w:footnote w:type="continuationSeparator" w:id="0">
    <w:p w:rsidR="00AE323B" w:rsidRDefault="00AE323B" w:rsidP="00543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743ED"/>
    <w:multiLevelType w:val="hybridMultilevel"/>
    <w:tmpl w:val="17C06C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9F06089"/>
    <w:multiLevelType w:val="hybridMultilevel"/>
    <w:tmpl w:val="4CEEC6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67"/>
    <w:rsid w:val="0004225C"/>
    <w:rsid w:val="000674E7"/>
    <w:rsid w:val="0009452F"/>
    <w:rsid w:val="0009624B"/>
    <w:rsid w:val="00097657"/>
    <w:rsid w:val="000C635A"/>
    <w:rsid w:val="000C701E"/>
    <w:rsid w:val="000C7521"/>
    <w:rsid w:val="000E18CC"/>
    <w:rsid w:val="000F02B1"/>
    <w:rsid w:val="000F299C"/>
    <w:rsid w:val="00102368"/>
    <w:rsid w:val="00116B6E"/>
    <w:rsid w:val="00132100"/>
    <w:rsid w:val="00145537"/>
    <w:rsid w:val="00161AFF"/>
    <w:rsid w:val="001736C4"/>
    <w:rsid w:val="001758A6"/>
    <w:rsid w:val="001A0320"/>
    <w:rsid w:val="001A12ED"/>
    <w:rsid w:val="001C000D"/>
    <w:rsid w:val="001D0FFD"/>
    <w:rsid w:val="001E6829"/>
    <w:rsid w:val="001F5835"/>
    <w:rsid w:val="00222BC8"/>
    <w:rsid w:val="00223AA0"/>
    <w:rsid w:val="0022514D"/>
    <w:rsid w:val="002317AF"/>
    <w:rsid w:val="00233C41"/>
    <w:rsid w:val="002405BD"/>
    <w:rsid w:val="00240DB7"/>
    <w:rsid w:val="00250CEC"/>
    <w:rsid w:val="002518DA"/>
    <w:rsid w:val="002732D1"/>
    <w:rsid w:val="00280B2B"/>
    <w:rsid w:val="00281B16"/>
    <w:rsid w:val="00294050"/>
    <w:rsid w:val="002A30DE"/>
    <w:rsid w:val="002B23E8"/>
    <w:rsid w:val="002D3C28"/>
    <w:rsid w:val="003045B8"/>
    <w:rsid w:val="003114E5"/>
    <w:rsid w:val="003162E5"/>
    <w:rsid w:val="003415EF"/>
    <w:rsid w:val="00341866"/>
    <w:rsid w:val="00364835"/>
    <w:rsid w:val="00371EF7"/>
    <w:rsid w:val="00381892"/>
    <w:rsid w:val="003859C5"/>
    <w:rsid w:val="00387DA3"/>
    <w:rsid w:val="00391228"/>
    <w:rsid w:val="00391744"/>
    <w:rsid w:val="003B079A"/>
    <w:rsid w:val="003D3583"/>
    <w:rsid w:val="003F52F7"/>
    <w:rsid w:val="003F7D67"/>
    <w:rsid w:val="00400451"/>
    <w:rsid w:val="00400AAD"/>
    <w:rsid w:val="00416319"/>
    <w:rsid w:val="004173E5"/>
    <w:rsid w:val="004400F8"/>
    <w:rsid w:val="004607E3"/>
    <w:rsid w:val="00484359"/>
    <w:rsid w:val="004A2A0F"/>
    <w:rsid w:val="004C06DE"/>
    <w:rsid w:val="005017AB"/>
    <w:rsid w:val="005356AC"/>
    <w:rsid w:val="00543839"/>
    <w:rsid w:val="005517D7"/>
    <w:rsid w:val="00566FF1"/>
    <w:rsid w:val="00570081"/>
    <w:rsid w:val="00570235"/>
    <w:rsid w:val="005732BB"/>
    <w:rsid w:val="00592A21"/>
    <w:rsid w:val="00593DE3"/>
    <w:rsid w:val="00595319"/>
    <w:rsid w:val="00596649"/>
    <w:rsid w:val="0059687C"/>
    <w:rsid w:val="005A3DBF"/>
    <w:rsid w:val="005A4362"/>
    <w:rsid w:val="005D096C"/>
    <w:rsid w:val="005D1546"/>
    <w:rsid w:val="005D6D22"/>
    <w:rsid w:val="005D6D3F"/>
    <w:rsid w:val="005F30AC"/>
    <w:rsid w:val="005F42B6"/>
    <w:rsid w:val="005F6A08"/>
    <w:rsid w:val="0060708A"/>
    <w:rsid w:val="00615DE7"/>
    <w:rsid w:val="00620D2D"/>
    <w:rsid w:val="006258C2"/>
    <w:rsid w:val="00634F2C"/>
    <w:rsid w:val="00687159"/>
    <w:rsid w:val="00694283"/>
    <w:rsid w:val="00695671"/>
    <w:rsid w:val="00695E5C"/>
    <w:rsid w:val="00696EF0"/>
    <w:rsid w:val="006B5B48"/>
    <w:rsid w:val="006B76B9"/>
    <w:rsid w:val="006C23F7"/>
    <w:rsid w:val="006D4661"/>
    <w:rsid w:val="006F215F"/>
    <w:rsid w:val="007042B6"/>
    <w:rsid w:val="00715E2B"/>
    <w:rsid w:val="00722A76"/>
    <w:rsid w:val="007941E6"/>
    <w:rsid w:val="007A29E4"/>
    <w:rsid w:val="007A3779"/>
    <w:rsid w:val="007C20DA"/>
    <w:rsid w:val="007C73FA"/>
    <w:rsid w:val="007D2E4D"/>
    <w:rsid w:val="007D5BC2"/>
    <w:rsid w:val="007F0447"/>
    <w:rsid w:val="00803548"/>
    <w:rsid w:val="0081075B"/>
    <w:rsid w:val="008139A4"/>
    <w:rsid w:val="008300C6"/>
    <w:rsid w:val="00831C62"/>
    <w:rsid w:val="00833AED"/>
    <w:rsid w:val="008540C6"/>
    <w:rsid w:val="00877085"/>
    <w:rsid w:val="008776C1"/>
    <w:rsid w:val="00890442"/>
    <w:rsid w:val="008A6425"/>
    <w:rsid w:val="008C091D"/>
    <w:rsid w:val="008F16A3"/>
    <w:rsid w:val="00920444"/>
    <w:rsid w:val="00923281"/>
    <w:rsid w:val="0095431D"/>
    <w:rsid w:val="009929E8"/>
    <w:rsid w:val="009932C1"/>
    <w:rsid w:val="009A1267"/>
    <w:rsid w:val="009C5AB1"/>
    <w:rsid w:val="009D095A"/>
    <w:rsid w:val="009E3ED0"/>
    <w:rsid w:val="00A5346E"/>
    <w:rsid w:val="00A7475E"/>
    <w:rsid w:val="00A866BF"/>
    <w:rsid w:val="00A86E1C"/>
    <w:rsid w:val="00A96669"/>
    <w:rsid w:val="00AB651D"/>
    <w:rsid w:val="00AD2E7D"/>
    <w:rsid w:val="00AD694D"/>
    <w:rsid w:val="00AE323B"/>
    <w:rsid w:val="00AF11F2"/>
    <w:rsid w:val="00B101DC"/>
    <w:rsid w:val="00B24C71"/>
    <w:rsid w:val="00B41BB1"/>
    <w:rsid w:val="00B458BE"/>
    <w:rsid w:val="00B47B07"/>
    <w:rsid w:val="00B5011B"/>
    <w:rsid w:val="00B76812"/>
    <w:rsid w:val="00B76D8B"/>
    <w:rsid w:val="00B771F5"/>
    <w:rsid w:val="00B80FE0"/>
    <w:rsid w:val="00B83C2E"/>
    <w:rsid w:val="00B84400"/>
    <w:rsid w:val="00B907A8"/>
    <w:rsid w:val="00B91D3B"/>
    <w:rsid w:val="00B943D1"/>
    <w:rsid w:val="00BA1E49"/>
    <w:rsid w:val="00BB54C6"/>
    <w:rsid w:val="00C0296D"/>
    <w:rsid w:val="00C03CD6"/>
    <w:rsid w:val="00C168B5"/>
    <w:rsid w:val="00C22831"/>
    <w:rsid w:val="00C26F7D"/>
    <w:rsid w:val="00C2785C"/>
    <w:rsid w:val="00C44D57"/>
    <w:rsid w:val="00C60272"/>
    <w:rsid w:val="00C725ED"/>
    <w:rsid w:val="00CA0413"/>
    <w:rsid w:val="00CA2B31"/>
    <w:rsid w:val="00CB7957"/>
    <w:rsid w:val="00CC19AB"/>
    <w:rsid w:val="00CD147E"/>
    <w:rsid w:val="00CE397D"/>
    <w:rsid w:val="00CF3AC7"/>
    <w:rsid w:val="00D12C11"/>
    <w:rsid w:val="00D1791B"/>
    <w:rsid w:val="00D32554"/>
    <w:rsid w:val="00D53D20"/>
    <w:rsid w:val="00D54598"/>
    <w:rsid w:val="00D56832"/>
    <w:rsid w:val="00D723C3"/>
    <w:rsid w:val="00D80138"/>
    <w:rsid w:val="00DA5FF9"/>
    <w:rsid w:val="00DC0E90"/>
    <w:rsid w:val="00E00418"/>
    <w:rsid w:val="00E0395F"/>
    <w:rsid w:val="00E116CD"/>
    <w:rsid w:val="00E17316"/>
    <w:rsid w:val="00E319B0"/>
    <w:rsid w:val="00E6162E"/>
    <w:rsid w:val="00E661E0"/>
    <w:rsid w:val="00EA2A55"/>
    <w:rsid w:val="00EB7DF4"/>
    <w:rsid w:val="00EC482B"/>
    <w:rsid w:val="00ED0680"/>
    <w:rsid w:val="00EF6214"/>
    <w:rsid w:val="00F0251F"/>
    <w:rsid w:val="00F1434B"/>
    <w:rsid w:val="00F20140"/>
    <w:rsid w:val="00F27A2F"/>
    <w:rsid w:val="00F53793"/>
    <w:rsid w:val="00F53D93"/>
    <w:rsid w:val="00F804AB"/>
    <w:rsid w:val="00F93DB6"/>
    <w:rsid w:val="00F94798"/>
    <w:rsid w:val="00FA4C52"/>
    <w:rsid w:val="00FB4A3D"/>
    <w:rsid w:val="00FD1A85"/>
    <w:rsid w:val="00FF0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5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5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E3ED0"/>
  </w:style>
  <w:style w:type="paragraph" w:styleId="a4">
    <w:name w:val="List Paragraph"/>
    <w:basedOn w:val="a"/>
    <w:uiPriority w:val="34"/>
    <w:qFormat/>
    <w:rsid w:val="00694283"/>
    <w:pPr>
      <w:ind w:left="720"/>
      <w:contextualSpacing/>
    </w:pPr>
    <w:rPr>
      <w:rFonts w:ascii="Calibri" w:eastAsia="Calibri" w:hAnsi="Calibri" w:cs="Times New Roman"/>
    </w:rPr>
  </w:style>
  <w:style w:type="paragraph" w:styleId="a5">
    <w:name w:val="header"/>
    <w:basedOn w:val="a"/>
    <w:link w:val="a6"/>
    <w:uiPriority w:val="99"/>
    <w:unhideWhenUsed/>
    <w:rsid w:val="0054383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43839"/>
  </w:style>
  <w:style w:type="paragraph" w:styleId="a7">
    <w:name w:val="footer"/>
    <w:basedOn w:val="a"/>
    <w:link w:val="a8"/>
    <w:uiPriority w:val="99"/>
    <w:unhideWhenUsed/>
    <w:rsid w:val="0054383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43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5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5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E3ED0"/>
  </w:style>
  <w:style w:type="paragraph" w:styleId="a4">
    <w:name w:val="List Paragraph"/>
    <w:basedOn w:val="a"/>
    <w:uiPriority w:val="34"/>
    <w:qFormat/>
    <w:rsid w:val="00694283"/>
    <w:pPr>
      <w:ind w:left="720"/>
      <w:contextualSpacing/>
    </w:pPr>
    <w:rPr>
      <w:rFonts w:ascii="Calibri" w:eastAsia="Calibri" w:hAnsi="Calibri" w:cs="Times New Roman"/>
    </w:rPr>
  </w:style>
  <w:style w:type="paragraph" w:styleId="a5">
    <w:name w:val="header"/>
    <w:basedOn w:val="a"/>
    <w:link w:val="a6"/>
    <w:uiPriority w:val="99"/>
    <w:unhideWhenUsed/>
    <w:rsid w:val="0054383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43839"/>
  </w:style>
  <w:style w:type="paragraph" w:styleId="a7">
    <w:name w:val="footer"/>
    <w:basedOn w:val="a"/>
    <w:link w:val="a8"/>
    <w:uiPriority w:val="99"/>
    <w:unhideWhenUsed/>
    <w:rsid w:val="0054383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43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08439">
      <w:bodyDiv w:val="1"/>
      <w:marLeft w:val="0"/>
      <w:marRight w:val="0"/>
      <w:marTop w:val="0"/>
      <w:marBottom w:val="0"/>
      <w:divBdr>
        <w:top w:val="none" w:sz="0" w:space="0" w:color="auto"/>
        <w:left w:val="none" w:sz="0" w:space="0" w:color="auto"/>
        <w:bottom w:val="none" w:sz="0" w:space="0" w:color="auto"/>
        <w:right w:val="none" w:sz="0" w:space="0" w:color="auto"/>
      </w:divBdr>
    </w:div>
    <w:div w:id="828521489">
      <w:bodyDiv w:val="1"/>
      <w:marLeft w:val="0"/>
      <w:marRight w:val="0"/>
      <w:marTop w:val="0"/>
      <w:marBottom w:val="0"/>
      <w:divBdr>
        <w:top w:val="none" w:sz="0" w:space="0" w:color="auto"/>
        <w:left w:val="none" w:sz="0" w:space="0" w:color="auto"/>
        <w:bottom w:val="none" w:sz="0" w:space="0" w:color="auto"/>
        <w:right w:val="none" w:sz="0" w:space="0" w:color="auto"/>
      </w:divBdr>
    </w:div>
    <w:div w:id="1093163492">
      <w:bodyDiv w:val="1"/>
      <w:marLeft w:val="0"/>
      <w:marRight w:val="0"/>
      <w:marTop w:val="0"/>
      <w:marBottom w:val="0"/>
      <w:divBdr>
        <w:top w:val="none" w:sz="0" w:space="0" w:color="auto"/>
        <w:left w:val="none" w:sz="0" w:space="0" w:color="auto"/>
        <w:bottom w:val="none" w:sz="0" w:space="0" w:color="auto"/>
        <w:right w:val="none" w:sz="0" w:space="0" w:color="auto"/>
      </w:divBdr>
    </w:div>
    <w:div w:id="1933007274">
      <w:bodyDiv w:val="1"/>
      <w:marLeft w:val="0"/>
      <w:marRight w:val="0"/>
      <w:marTop w:val="0"/>
      <w:marBottom w:val="0"/>
      <w:divBdr>
        <w:top w:val="none" w:sz="0" w:space="0" w:color="auto"/>
        <w:left w:val="none" w:sz="0" w:space="0" w:color="auto"/>
        <w:bottom w:val="none" w:sz="0" w:space="0" w:color="auto"/>
        <w:right w:val="none" w:sz="0" w:space="0" w:color="auto"/>
      </w:divBdr>
    </w:div>
    <w:div w:id="21285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12281</TotalTime>
  <Pages>1</Pages>
  <Words>7759</Words>
  <Characters>44230</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2015-10-26T22:03:00Z</dcterms:created>
  <dcterms:modified xsi:type="dcterms:W3CDTF">2016-06-19T12:13:00Z</dcterms:modified>
</cp:coreProperties>
</file>