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ПРАВИТЕЛЬСТВО РОССИЙСКОЙ ФЕДЕРАЦИИ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НАЦИОНАЛЬНЫЙ ИССЛЕДОВАТЕЛЬСКИЙ УНИВЕРСИТЕТ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«ВЫСШАЯ ШКОЛА ЭКОНОМИКИ»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Факультет компьютерных наук</w:t>
      </w:r>
    </w:p>
    <w:p>
      <w:pPr>
        <w:spacing w:before="0" w:after="48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Департамент программной инженерии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  <w:u w:val="none"/>
              </w:rPr>
              <w:t>СОГЛАСОВАНО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  <w:u w:val="none"/>
              </w:rPr>
              <w:t>УТВЕРЖДАЮ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Доцент департамента программной инженерии</w:t>
              <w:br/>
              <w:t>факультета компьютерных наук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Академический руководитель</w:t>
              <w:br/>
              <w:t>образовательной программы</w:t>
              <w:br/>
              <w:t>«Программная инженерия»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____________ А.В. Меликян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____________ Н.А. Павлочев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«__» _____________ 2026 г.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4"/>
                <w:u w:val="none"/>
              </w:rPr>
              <w:t>«__» _____________ 2026 г.</w:t>
            </w:r>
          </w:p>
        </w:tc>
      </w:tr>
    </w:tbl>
    <w:p>
      <w:pPr>
        <w:spacing w:before="360" w:after="360" w:line="240" w:lineRule="auto"/>
        <w:jc w:val="left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ПРОГРАММА ДЛЯ АНАЛИЗА РЫНКА ТРУДА АНАЛИТИКОВ ДАННЫХ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Текст программы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ЛИСТ УТВЕРЖДЕНИЯ</w:t>
      </w:r>
    </w:p>
    <w:p>
      <w:pPr>
        <w:spacing w:before="0" w:after="96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RU.17701729.11.03-01 12 01-1-ЛУ</w:t>
      </w:r>
    </w:p>
    <w:p>
      <w:pPr>
        <w:spacing w:before="0" w:after="0" w:line="240" w:lineRule="auto"/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Исполнитель</w:t>
        <w:br/>
        <w:t>Студент группы БПИ247</w:t>
        <w:br/>
        <w:t>____________ Н.А. Тищенко</w:t>
        <w:br/>
        <w:t>«__» _____________ 2026 г.</w:t>
      </w:r>
    </w:p>
    <w:p>
      <w:pPr>
        <w:spacing w:before="960" w:after="0" w:line="240" w:lineRule="auto"/>
        <w:jc w:val="left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Москва 2026</w:t>
      </w:r>
    </w:p>
    <w:p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УТВЕРЖДЁН</w:t>
      </w:r>
    </w:p>
    <w:p>
      <w:pPr>
        <w:spacing w:before="0" w:after="7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RU.17701729.11.03-01 12 01-1-ЛУ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ПРОГРАММА ДЛЯ АНАЛИЗА РЫНКА ТРУДА АНАЛИТИКОВ ДАННЫХ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Текст программы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RU.17701729.11.03-01 12 01-1</w:t>
      </w:r>
    </w:p>
    <w:p>
      <w:pPr>
        <w:spacing w:before="0" w:after="96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Листов 9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Москва 2026</w:t>
      </w: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СОДЕРЖАНИЕ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АННОТАЦИЯ</w:t>
        <w:tab/>
        <w:t>3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1. ОБЩИЕ СВЕДЕНИЯ</w:t>
        <w:tab/>
        <w:t>4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1.1. Назначение документа</w:t>
        <w:tab/>
        <w:t>4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1.2. Местонахождение текстов программы</w:t>
        <w:tab/>
        <w:t>4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1.3. Язык программирования</w:t>
        <w:tab/>
        <w:t>4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1.4. Операционная среда</w:t>
        <w:tab/>
        <w:t>5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2. СОСТАВ ПРОГРАММЫ</w:t>
        <w:tab/>
        <w:t>5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2.1. Точка входа</w:t>
        <w:tab/>
        <w:t>5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2.2. Модуль веб-интерфейса (app/)</w:t>
        <w:tab/>
        <w:t>5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2.3. Модули предметной области и инфраструктуры (src/)</w:t>
        <w:tab/>
        <w:t>6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2.4. Скрипты обслуживания (scripts/)</w:t>
        <w:tab/>
        <w:t>7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2.5. Тесты (tests/)</w:t>
        <w:tab/>
        <w:t>8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 xml:space="preserve">   2.6. Вспомогательные файлы</w:t>
        <w:tab/>
        <w:t>8</w:t>
      </w:r>
    </w:p>
    <w:p>
      <w:pPr>
        <w:tabs>
          <w:tab w:pos="8787" w:val="right"/>
        </w:tabs>
        <w:spacing w:before="0" w:after="6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3. СВЕДЕНИЯ О ЗАВИСИМОСТЯХ</w:t>
        <w:tab/>
        <w:t>9</w:t>
      </w: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АННОТАЦИЯ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Настоящий документ является программным документом вида «Текст программы» и разработан в соответствии с требованиями ГОСТ 19.401-78.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Документ распространяется на программу «Программа для анализа рынка труда аналитиков данных» (далее — DataTrack), разработанную студентом группы БПИ247 НИУ ВШЭ Тищенко Н.А.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В соответствии с п. 1.2 ГОСТ 19.401-78 допускается не включать в документ текст программы, если он полностью совпадает с текстом, переданным на хранение в репозиторий программной документации. В данном документе вместо листинга исходных текстов приводится ссылка на общедоступный репозиторий системы контроля версий, где хранятся актуальные исходные тексты всех компонентов программы.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Документ содержит сведения о составе, структуре, языке реализации и местонахождении всех исходных программных модулей, необходимые для их однозначной идентификации и воспроизведения рабочего окружения.</w:t>
      </w: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1. ОБЩИЕ СВЕДЕНИЯ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1.1. Назначение документа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Документ устанавливает состав исходных программных модулей, язык их реализации и местонахождение в системе контроля версий.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1.2. Местонахождение текстов программы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Полные актуальные тексты всех программных модулей, входящих в состав системы DataTrack, размещены в общедоступном репозитории системы контроля версий Git по следующему адресу: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color w:val="0000FF"/>
          <w:sz w:val="24"/>
          <w:u w:val="single"/>
        </w:rPr>
        <w:t>https://github.com/AnnShchuplova/data_analyst_job_market</w:t>
      </w:r>
    </w:p>
    <w:p>
      <w:pPr>
        <w:spacing w:before="0" w:after="6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Доступ: открытый (public repository).</w:t>
      </w:r>
    </w:p>
    <w:p>
      <w:pPr>
        <w:spacing w:before="0" w:after="6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Платформа: GitHub (Microsoft Corporation).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Основная ветка: main.</w:t>
      </w:r>
    </w:p>
    <w:p>
      <w:pPr>
        <w:spacing w:before="0" w:after="6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Для получения локальной копии исходных текстов необходимо выполнить команду:</w:t>
      </w:r>
    </w:p>
    <w:p>
      <w:pPr>
        <w:spacing w:before="60" w:after="120" w:line="240" w:lineRule="auto"/>
        <w:jc w:val="left"/>
      </w:pP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  <w:u w:val="none"/>
        </w:rPr>
        <w:t xml:space="preserve">    git clone https://github.com/AnnShchuplova/data_analyst_job_market.git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Фиксация (commit), соответствующая версии настоящего документа, идентифицируется по хеш-сумме последнего коммита ветки main на дату утверждения документа.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1.3. Язык программирования</w:t>
      </w:r>
    </w:p>
    <w:p>
      <w:pPr>
        <w:spacing w:before="0" w:after="6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Все программные модули системы написаны на языке Python версии 3.11 и выше.</w:t>
      </w:r>
    </w:p>
    <w:p>
      <w:pPr>
        <w:spacing w:before="0" w:after="6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Стандарт кодирования исходных файлов: UTF-8 (без BOM).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Стиль оформления кода: PEP 8.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1.4. Операционная среда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Программа функционирует под управлением ОС Linux (в контейнерной среде Docker) и Windows 10/11 при локальном запуске. Совместимость обеспечивается через виртуальное окружение Python (venv / pip).</w:t>
      </w: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2. СОСТАВ ПРОГРАММЫ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2.1. Точка входа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run.py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Точка запуска Streamlit-приложения; обеспечивает совместимость с PyInstaller.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app/main.py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Инициализация страницы Streamlit, маршрутизация между представлениями через st.session_state['page'], рендеринг навигационной панели (render_top_nav).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2.2. Модуль веб-интерфейса (app/)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app/views/home.py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Представление главной страницы: сводная статистика по датасету (view_home).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app/views/aggregation.py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Представление агрегации: 6 вкладок фильтрации, вкладка «Мой профиль», экспорт CSV (view_aggregation).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app/views/clusters.py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Представление кластеризации: выбор признаков, запуск ClusteringService, отображение карточек кластеров (view_clusters).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app/views/arima.py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Представление временных трендов: SARIMA-прогноз, доверительные интервалы (view_arima).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app/views/predict_salary.py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Представление прогноза зарплаты: обучение SalaryPredictor на лету, предсказание по профилю (view_salary_predictor).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app/utils/visualizations.py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Вспомогательные функции построения Plotly-графиков.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app/utils/data_loader.py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Утилиты загрузки данных для слоя представлений.</w:t>
            </w:r>
          </w:p>
        </w:tc>
      </w:tr>
    </w:tbl>
    <w:p>
      <w:pPr>
        <w:spacing w:before="0" w:after="120" w:line="240" w:lineRule="auto"/>
        <w:jc w:val="left"/>
      </w:pP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 Модули предметной области и инфраструктуры (src/)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2.3.1. Доменные модели (src/domain/)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src/domain/models.py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Датаклассы системы: HomeStats, ClusterEntity, ClusteringResult, SalaryPredictionResult.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2.3.2. Инфраструктура (src/infrastructure/)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src/infrastructure/vacancies_repository.py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Доступ к данным: загрузка последнего CSV из finaldata/, вычисление MD5-checksum для инвалидации кэша.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src/infrastructure/cache.py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Кэш результатов кластеризации (ClusteringCache, joblib).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2.3.3. Сервисный слой (src/services/)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src/services/home_service.py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Вычисление агрегированной статистики главной страницы.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src/services/clustering_service.py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Оркестрация кластеризации: автовыбор K-Means / K-Modes / K-Prototypes, оптимизация K по Silhouette Score.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src/services/mock.py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Заглушка сервисного слоя (legacy, не используется в рабочих путях).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2.3.4. Сбор данных (src/data_collection/)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src/data_collection/hh_parser.py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HTTP-клиент hh.ru API: постраничный обход (до 20 страниц × 100 вакансий), retry / exponential backoff, фильтрация по ID профессиональных ролей.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src/data_collection/filters.py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Фильтрация вакансий по профессиональным ролям аналитиков данных, удаление дубликатов по полю id.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2.3.5. Обработка данных (src/data_processing/)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src/data_processing/cleaner.py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Преобразование JSON → DataFrame: нормализация зарплат, опыта, навыков; удаление выбросов (IQR + абсолютный порог 15 000 ₽). Создаёт поля min_experience_years, avg_experience_years.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src/data_processing/feature_engineering.py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Генерация ML-признаков: TF-IDF навыков и текстов требований, target encoding (только по train-выборке), бинарные флаги, теги грейда (is_senior / is_middle / is_junior), поле estimated_experience_years.</w:t>
            </w:r>
          </w:p>
        </w:tc>
      </w:tr>
    </w:tbl>
    <w:p>
      <w:pPr>
        <w:spacing w:before="0" w:after="120" w:line="240" w:lineRule="auto"/>
        <w:jc w:val="left"/>
      </w:pP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2.3.6. ML-модели (src/ml/)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src/ml/salary_predictor.py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Ансамбль RandomForest + CatBoost + GradientBoosting; взвешивание по R²; сериализация в models/salary_predictor.pkl (pickle).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src/ml/arima_analyzer.py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SARIMA-модель временного ряда числа вакансий; log1p-преобразование; Monte Carlo доверительные интервалы (1000 путей); сериализация в models/arima_model.joblib.</w:t>
            </w:r>
          </w:p>
        </w:tc>
      </w:tr>
    </w:tbl>
    <w:p>
      <w:pPr>
        <w:spacing w:before="0" w:after="24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2.4. Скрипты обслуживания (scripts/)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scripts/run_pipeline.py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Сквозной запуск: сбор → фильтрация → очистка → сохранение CSV.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scripts/collect_data.py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Запуск HHParser, сохранение сырых JSON в data/raw/.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scripts/filter_data.py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Фильтрация сырых JSON по ролям аналитиков данных.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scripts/train_models.py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Обучение SalaryPredictor; запуск с флагом --compare выводит сравнительную таблицу метрик RF / CatBoost / GB / Ансамбль.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scripts/merde_databases.py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Объединение нескольких CSV из finaldata/ в единый датасет. Примечание: в имени файла допущена опечатка (корректное имя — merge_databases.py).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scripts/check_roles.py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Утилита диагностики: вывод доступных ID профессиональных ролей hh.ru.</w:t>
            </w:r>
          </w:p>
        </w:tc>
      </w:tr>
    </w:tbl>
    <w:p>
      <w:pPr>
        <w:spacing w:before="0" w:after="24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2.5. Тесты (tests/)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tests/test_modules.py</w:t>
            </w:r>
          </w:p>
        </w:tc>
        <w:tc>
          <w:tcPr>
            <w:tcW w:type="dxa" w:w="56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Модульные тесты (unittest / pytest): TestHHParser, TestFilters, TestCleaner. Запуск: python -m pytest tests/test_modules.py</w:t>
            </w:r>
          </w:p>
        </w:tc>
      </w:tr>
    </w:tbl>
    <w:p>
      <w:pPr>
        <w:spacing w:before="0" w:after="240" w:line="240" w:lineRule="auto"/>
        <w:jc w:val="left"/>
      </w:pP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2.6. Вспомогательные файлы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567"/>
        </w:trP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Файл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docker-compose.yml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Описание двух сервисов Docker: web (порт 8501:8501) и parser (без портов).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docker/web.Dockerfile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Образ Streamlit-приложения.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docker/parser.Dockerfile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Образ контейнера парсера данных.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requirements.txt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Список зависимостей pip. Примечание: библиотека catboost указана дважды (строки 5 и 19); дублирование подлежит устранению.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.env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Переменные окружения: HH_USER_AGENT, LOG_LEVEL. Файл не хранится в репозитории (добавлен в .gitignore).</w:t>
            </w:r>
          </w:p>
        </w:tc>
      </w:tr>
    </w:tbl>
    <w:p>
      <w:pPr>
        <w:spacing w:before="0" w:after="120" w:line="240" w:lineRule="auto"/>
        <w:jc w:val="left"/>
      </w:pP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3. СВЕДЕНИЯ О ЗАВИСИМОСТЯХ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Перечень внешних программных библиотек задаётся файлом requirements.txt в корне репозитория. Актуальный файл доступен по адресу:</w:t>
      </w:r>
    </w:p>
    <w:p>
      <w:pPr>
        <w:spacing w:before="60" w:after="120" w:line="240" w:lineRule="auto"/>
        <w:jc w:val="center"/>
      </w:pPr>
      <w:r>
        <w:rPr>
          <w:rFonts w:ascii="Courier New" w:hAnsi="Courier New" w:cs="Times New Roman"/>
          <w:rFonts w:ascii="Times New Roman" w:hAnsi="Times New Roman"/>
          <w:b w:val="0"/>
          <w:i w:val="0"/>
          <w:color w:val="0000FF"/>
          <w:sz w:val="22"/>
          <w:u w:val="single"/>
        </w:rPr>
        <w:t>https://github.com/AnnShchuplova/data_analyst_job_market/blob/main/requirements.txt</w:t>
      </w:r>
    </w:p>
    <w:p>
      <w:pPr>
        <w:spacing w:before="0" w:after="120" w:line="24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  <w:u w:val="none"/>
        </w:rPr>
        <w:t>Основные зависимости на момент утверждения документа приведены в таблице ниже.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rHeight w:val="567"/>
        </w:trP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Библиотека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Версия (min)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Назначение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streamlit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Веб-интерфейс (фреймворк дашборда)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pandas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2.2.3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Работа с табличными данными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numpy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1.24.0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Числовые вычисления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scikit-learn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1.3.0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ML-алгоритмы, K-Means, метрики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catboost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1.2.0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Градиентный бустинг (CatBoostRegressor)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statsmodels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0.14.0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SARIMA, ADF-тест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kmodes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0.12.2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K-Modes, K-Prototypes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gower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0.1.2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Расстояние Говера для смешанных признаков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plotly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5.17.0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Интерактивные графики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requests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2.31.0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HTTP-клиент для hh.ru API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joblib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1.3.0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Сериализация моделей (ARIMA, кэш)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scipy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1.11.0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Статистические функции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pytest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7.4.0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Запуск модульных тестов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python-dotenv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1.0.0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Загрузка переменных окружения из .env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matplotlib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3.7.0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Статические графики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seaborn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≥ 0.12.2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  <w:t>Статистическая визуализация</w:t>
            </w:r>
          </w:p>
        </w:tc>
      </w:tr>
    </w:tbl>
    <w:p>
      <w:pPr>
        <w:spacing w:before="0" w:after="240" w:line="240" w:lineRule="auto"/>
        <w:jc w:val="left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  <w:u w:val="none"/>
        </w:rPr>
        <w:t>Порядок установки зависимостей</w:t>
      </w:r>
    </w:p>
    <w:p>
      <w:pPr>
        <w:spacing w:before="60" w:after="120" w:line="240" w:lineRule="auto"/>
        <w:jc w:val="left"/>
      </w:pPr>
      <w:r>
        <w:rPr>
          <w:rFonts w:ascii="Courier New" w:hAnsi="Courier New" w:cs="Times New Roman"/>
          <w:rFonts w:ascii="Times New Roman" w:hAnsi="Times New Roman"/>
          <w:b w:val="0"/>
          <w:i w:val="0"/>
          <w:sz w:val="22"/>
          <w:u w:val="none"/>
        </w:rPr>
        <w:t xml:space="preserve">    pip install -r requirements.txt</w:t>
      </w:r>
    </w:p>
    <w:p>
      <w: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  <w:u w:val="none"/>
        </w:rPr>
        <w:t>ЛИСТ РЕГИСТРАЦИИ ИЗМЕНЕНИЙ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rHeight w:val="567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Изм.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Номера листов (страниц)</w:t>
              <w:br/>
              <w:t>замённых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Всего листов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№ документа</w:t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Входящий № сопроводительного документа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0"/>
                <w:u w:val="none"/>
              </w:rPr>
              <w:t>Дата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158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1871"/>
      <w:gridCol w:w="1871"/>
      <w:gridCol w:w="1871"/>
      <w:gridCol w:w="1871"/>
      <w:gridCol w:w="1871"/>
    </w:tblGrid>
    <w:tr>
      <w:tc>
        <w:tcPr>
          <w:tcW w:type="dxa" w:w="850"/>
          <w:vAlign w:val="center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spacing w:before="40" w:after="40" w:line="240" w:lineRule="auto"/>
            <w:jc w:val="center"/>
          </w:pPr>
          <w:r>
            <w:rPr>
              <w:rFonts w:ascii="Times New Roman" w:hAnsi="Times New Roman" w:cs="Times New Roman"/>
              <w:rFonts w:ascii="Times New Roman" w:hAnsi="Times New Roman"/>
              <w:b w:val="0"/>
              <w:i w:val="0"/>
              <w:sz w:val="18"/>
              <w:u w:val="none"/>
            </w:rPr>
            <w:t>Изм.</w:t>
          </w:r>
        </w:p>
      </w:tc>
      <w:tc>
        <w:tcPr>
          <w:tcW w:type="dxa" w:w="850"/>
          <w:vAlign w:val="center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spacing w:before="40" w:after="40" w:line="240" w:lineRule="auto"/>
            <w:jc w:val="center"/>
          </w:pPr>
          <w:r>
            <w:rPr>
              <w:rFonts w:ascii="Times New Roman" w:hAnsi="Times New Roman" w:cs="Times New Roman"/>
              <w:rFonts w:ascii="Times New Roman" w:hAnsi="Times New Roman"/>
              <w:b w:val="0"/>
              <w:i w:val="0"/>
              <w:sz w:val="18"/>
              <w:u w:val="none"/>
            </w:rPr>
            <w:t>Лист</w:t>
          </w:r>
        </w:p>
      </w:tc>
      <w:tc>
        <w:tcPr>
          <w:tcW w:type="dxa" w:w="2268"/>
          <w:vAlign w:val="center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spacing w:before="40" w:after="40" w:line="240" w:lineRule="auto"/>
            <w:jc w:val="center"/>
          </w:pPr>
          <w:r>
            <w:rPr>
              <w:rFonts w:ascii="Times New Roman" w:hAnsi="Times New Roman" w:cs="Times New Roman"/>
              <w:rFonts w:ascii="Times New Roman" w:hAnsi="Times New Roman"/>
              <w:b w:val="0"/>
              <w:i w:val="0"/>
              <w:sz w:val="18"/>
              <w:u w:val="none"/>
            </w:rPr>
            <w:t>№ докум.</w:t>
          </w:r>
        </w:p>
      </w:tc>
      <w:tc>
        <w:tcPr>
          <w:tcW w:type="dxa" w:w="1134"/>
          <w:vAlign w:val="center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spacing w:before="40" w:after="40" w:line="240" w:lineRule="auto"/>
            <w:jc w:val="center"/>
          </w:pPr>
          <w:r>
            <w:rPr>
              <w:rFonts w:ascii="Times New Roman" w:hAnsi="Times New Roman" w:cs="Times New Roman"/>
              <w:rFonts w:ascii="Times New Roman" w:hAnsi="Times New Roman"/>
              <w:b w:val="0"/>
              <w:i w:val="0"/>
              <w:sz w:val="18"/>
              <w:u w:val="none"/>
            </w:rPr>
            <w:t>Подп.</w:t>
          </w:r>
        </w:p>
      </w:tc>
      <w:tc>
        <w:tcPr>
          <w:tcW w:type="dxa" w:w="1417"/>
          <w:vAlign w:val="center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spacing w:before="40" w:after="40" w:line="240" w:lineRule="auto"/>
            <w:jc w:val="center"/>
          </w:pPr>
          <w:r>
            <w:rPr>
              <w:rFonts w:ascii="Times New Roman" w:hAnsi="Times New Roman" w:cs="Times New Roman"/>
              <w:rFonts w:ascii="Times New Roman" w:hAnsi="Times New Roman"/>
              <w:b w:val="0"/>
              <w:i w:val="0"/>
              <w:sz w:val="18"/>
              <w:u w:val="none"/>
            </w:rPr>
            <w:t>Дата</w:t>
          </w:r>
        </w:p>
      </w:tc>
    </w:tr>
    <w:tr>
      <w:tc>
        <w:tcPr>
          <w:tcW w:type="dxa" w:w="9355"/>
          <w:gridSpan w:val="5"/>
          <w:vAlign w:val="center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spacing w:before="40" w:after="40" w:line="240" w:lineRule="auto"/>
            <w:jc w:val="left"/>
          </w:pPr>
          <w:r>
            <w:rPr>
              <w:rFonts w:ascii="Times New Roman" w:hAnsi="Times New Roman" w:cs="Times New Roman"/>
              <w:rFonts w:ascii="Times New Roman" w:hAnsi="Times New Roman"/>
              <w:b w:val="0"/>
              <w:i w:val="0"/>
              <w:sz w:val="18"/>
              <w:u w:val="none"/>
            </w:rPr>
            <w:t>RU.17701729.11.03-01 12 01-1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