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AF03F1" w14:textId="2B69E467" w:rsidR="00BB4960" w:rsidRDefault="00B41F67" w:rsidP="00B41F67">
      <w:pPr>
        <w:jc w:val="center"/>
        <w:rPr>
          <w:rFonts w:ascii="Times New Roman" w:hAnsi="Times New Roman" w:cs="Times New Roman"/>
          <w:b/>
          <w:bCs/>
          <w:sz w:val="24"/>
          <w:szCs w:val="24"/>
        </w:rPr>
      </w:pPr>
      <w:r w:rsidRPr="00B41F67">
        <w:rPr>
          <w:rFonts w:ascii="Times New Roman" w:hAnsi="Times New Roman" w:cs="Times New Roman"/>
          <w:b/>
          <w:bCs/>
          <w:sz w:val="24"/>
          <w:szCs w:val="24"/>
        </w:rPr>
        <w:t>Soil Erosion Mapping of Bagmati Province Nepal using RUSLE Method</w:t>
      </w:r>
    </w:p>
    <w:p w14:paraId="04FB85F5" w14:textId="20152227" w:rsidR="00B41F67" w:rsidRDefault="00B41F67" w:rsidP="00B41F67">
      <w:pPr>
        <w:jc w:val="center"/>
        <w:rPr>
          <w:rFonts w:ascii="Times New Roman" w:hAnsi="Times New Roman" w:cs="Times New Roman"/>
          <w:b/>
          <w:bCs/>
          <w:sz w:val="24"/>
          <w:szCs w:val="24"/>
        </w:rPr>
      </w:pPr>
      <w:r>
        <w:rPr>
          <w:rFonts w:ascii="Times New Roman" w:hAnsi="Times New Roman" w:cs="Times New Roman"/>
          <w:b/>
          <w:bCs/>
          <w:sz w:val="24"/>
          <w:szCs w:val="24"/>
        </w:rPr>
        <w:t>Annan Shrestha</w:t>
      </w:r>
    </w:p>
    <w:p w14:paraId="1EBC80F0" w14:textId="77777777" w:rsidR="00B41F67" w:rsidRDefault="00B41F67" w:rsidP="00B41F67">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Introduction</w:t>
      </w:r>
    </w:p>
    <w:p w14:paraId="7E2D7E20" w14:textId="37FAB16F" w:rsidR="00B41F67" w:rsidRPr="002429E2" w:rsidRDefault="00B41F67" w:rsidP="002429E2">
      <w:pPr>
        <w:pStyle w:val="ListParagraph"/>
        <w:spacing w:before="240" w:line="360" w:lineRule="auto"/>
        <w:jc w:val="both"/>
        <w:rPr>
          <w:rFonts w:ascii="Times New Roman" w:hAnsi="Times New Roman" w:cs="Times New Roman"/>
          <w:sz w:val="24"/>
          <w:szCs w:val="24"/>
        </w:rPr>
      </w:pPr>
      <w:r w:rsidRPr="002429E2">
        <w:rPr>
          <w:rFonts w:ascii="Times New Roman" w:hAnsi="Times New Roman" w:cs="Times New Roman"/>
          <w:sz w:val="24"/>
          <w:szCs w:val="24"/>
        </w:rPr>
        <w:t>Soil erosion presents a significant global challenge, with estimates indicating that the average rate of soil loss worldwide ranges between 12 - 15 ta/ha/yr [</w:t>
      </w:r>
      <w:hyperlink w:anchor="one" w:history="1">
        <w:r w:rsidRPr="002429E2">
          <w:rPr>
            <w:rStyle w:val="Hyperlink"/>
            <w:rFonts w:ascii="Times New Roman" w:hAnsi="Times New Roman" w:cs="Times New Roman"/>
            <w:sz w:val="24"/>
            <w:szCs w:val="24"/>
          </w:rPr>
          <w:t>1</w:t>
        </w:r>
      </w:hyperlink>
      <w:r w:rsidRPr="002429E2">
        <w:rPr>
          <w:rFonts w:ascii="Times New Roman" w:hAnsi="Times New Roman" w:cs="Times New Roman"/>
          <w:sz w:val="24"/>
          <w:szCs w:val="24"/>
        </w:rPr>
        <w:t>], meaning that every year the land surface losses are about 0.90</w:t>
      </w:r>
      <w:r w:rsidR="00581009">
        <w:rPr>
          <w:rFonts w:ascii="Times New Roman" w:hAnsi="Times New Roman" w:cs="Times New Roman"/>
          <w:sz w:val="24"/>
          <w:szCs w:val="24"/>
        </w:rPr>
        <w:t xml:space="preserve"> </w:t>
      </w:r>
      <w:r w:rsidRPr="002429E2">
        <w:rPr>
          <w:rFonts w:ascii="Times New Roman" w:hAnsi="Times New Roman" w:cs="Times New Roman"/>
          <w:sz w:val="24"/>
          <w:szCs w:val="24"/>
        </w:rPr>
        <w:t>-</w:t>
      </w:r>
      <w:r w:rsidR="00581009">
        <w:rPr>
          <w:rFonts w:ascii="Times New Roman" w:hAnsi="Times New Roman" w:cs="Times New Roman"/>
          <w:sz w:val="24"/>
          <w:szCs w:val="24"/>
        </w:rPr>
        <w:t xml:space="preserve"> </w:t>
      </w:r>
      <w:r w:rsidRPr="002429E2">
        <w:rPr>
          <w:rFonts w:ascii="Times New Roman" w:hAnsi="Times New Roman" w:cs="Times New Roman"/>
          <w:sz w:val="24"/>
          <w:szCs w:val="24"/>
        </w:rPr>
        <w:t>0.95 mm of soil [</w:t>
      </w:r>
      <w:hyperlink w:anchor="two" w:history="1">
        <w:r w:rsidRPr="00581009">
          <w:rPr>
            <w:rStyle w:val="Hyperlink"/>
            <w:rFonts w:ascii="Times New Roman" w:hAnsi="Times New Roman" w:cs="Times New Roman"/>
            <w:sz w:val="24"/>
            <w:szCs w:val="24"/>
          </w:rPr>
          <w:t>2</w:t>
        </w:r>
      </w:hyperlink>
      <w:r w:rsidRPr="002429E2">
        <w:rPr>
          <w:rFonts w:ascii="Times New Roman" w:hAnsi="Times New Roman" w:cs="Times New Roman"/>
          <w:sz w:val="24"/>
          <w:szCs w:val="24"/>
        </w:rPr>
        <w:t>]. In contemporary times, the synergistic effects of climate change and anthropogenic environmental impacts have elevated erosion to a critical environmental concern in numerous regions worldwide [</w:t>
      </w:r>
      <w:hyperlink w:anchor="three" w:history="1">
        <w:r w:rsidRPr="00581009">
          <w:rPr>
            <w:rStyle w:val="Hyperlink"/>
            <w:rFonts w:ascii="Times New Roman" w:hAnsi="Times New Roman" w:cs="Times New Roman"/>
            <w:sz w:val="24"/>
            <w:szCs w:val="24"/>
          </w:rPr>
          <w:t>3</w:t>
        </w:r>
      </w:hyperlink>
      <w:r w:rsidRPr="002429E2">
        <w:rPr>
          <w:rFonts w:ascii="Times New Roman" w:hAnsi="Times New Roman" w:cs="Times New Roman"/>
          <w:sz w:val="24"/>
          <w:szCs w:val="24"/>
        </w:rPr>
        <w:t>-</w:t>
      </w:r>
      <w:hyperlink w:anchor="four" w:history="1">
        <w:r w:rsidRPr="00581009">
          <w:rPr>
            <w:rStyle w:val="Hyperlink"/>
            <w:rFonts w:ascii="Times New Roman" w:hAnsi="Times New Roman" w:cs="Times New Roman"/>
            <w:sz w:val="24"/>
            <w:szCs w:val="24"/>
          </w:rPr>
          <w:t>4</w:t>
        </w:r>
      </w:hyperlink>
      <w:r w:rsidRPr="002429E2">
        <w:rPr>
          <w:rFonts w:ascii="Times New Roman" w:hAnsi="Times New Roman" w:cs="Times New Roman"/>
          <w:sz w:val="24"/>
          <w:szCs w:val="24"/>
        </w:rPr>
        <w:t>]. Soil erosion is one of the major factors causing destruction and sustainability of agriculture in the upland is soil erosion [</w:t>
      </w:r>
      <w:hyperlink w:anchor="five" w:history="1">
        <w:r w:rsidRPr="00581009">
          <w:rPr>
            <w:rStyle w:val="Hyperlink"/>
            <w:rFonts w:ascii="Times New Roman" w:hAnsi="Times New Roman" w:cs="Times New Roman"/>
            <w:sz w:val="24"/>
            <w:szCs w:val="24"/>
          </w:rPr>
          <w:t>5</w:t>
        </w:r>
      </w:hyperlink>
      <w:r w:rsidRPr="002429E2">
        <w:rPr>
          <w:rFonts w:ascii="Times New Roman" w:hAnsi="Times New Roman" w:cs="Times New Roman"/>
          <w:sz w:val="24"/>
          <w:szCs w:val="24"/>
        </w:rPr>
        <w:t>]. Soil erosion by rainfall and surface water flow is generally affected by five factors: Rainfall erosivity, soil erodibility, topography, surface coverage, and support practices [</w:t>
      </w:r>
      <w:hyperlink w:anchor="six" w:history="1">
        <w:r w:rsidRPr="00581009">
          <w:rPr>
            <w:rStyle w:val="Hyperlink"/>
            <w:rFonts w:ascii="Times New Roman" w:hAnsi="Times New Roman" w:cs="Times New Roman"/>
            <w:sz w:val="24"/>
            <w:szCs w:val="24"/>
          </w:rPr>
          <w:t>6</w:t>
        </w:r>
      </w:hyperlink>
      <w:r w:rsidRPr="002429E2">
        <w:rPr>
          <w:rFonts w:ascii="Times New Roman" w:hAnsi="Times New Roman" w:cs="Times New Roman"/>
          <w:sz w:val="24"/>
          <w:szCs w:val="24"/>
        </w:rPr>
        <w:t>].</w:t>
      </w:r>
    </w:p>
    <w:p w14:paraId="10225B88" w14:textId="77777777" w:rsidR="00694FAE" w:rsidRDefault="00B41F67" w:rsidP="00694FAE">
      <w:pPr>
        <w:pStyle w:val="ListParagraph"/>
        <w:spacing w:before="240" w:line="360" w:lineRule="auto"/>
        <w:jc w:val="both"/>
        <w:rPr>
          <w:rFonts w:ascii="Times New Roman" w:hAnsi="Times New Roman" w:cs="Times New Roman"/>
          <w:b/>
          <w:bCs/>
          <w:sz w:val="24"/>
          <w:szCs w:val="24"/>
        </w:rPr>
      </w:pPr>
      <w:r w:rsidRPr="002429E2">
        <w:rPr>
          <w:rFonts w:ascii="Times New Roman" w:hAnsi="Times New Roman" w:cs="Times New Roman"/>
          <w:sz w:val="24"/>
          <w:szCs w:val="24"/>
        </w:rPr>
        <w:t>Several models exist to predict the extent of water induced erosion [7]. This study uses the RUSLE model and arcpy, python and GIS to quantify and understand the spatial distribution of soil erosion in Bagmati Province of Nepal.</w:t>
      </w:r>
      <w:r w:rsidRPr="00B41F67">
        <w:rPr>
          <w:rFonts w:ascii="Times New Roman" w:hAnsi="Times New Roman" w:cs="Times New Roman"/>
          <w:b/>
          <w:bCs/>
          <w:sz w:val="24"/>
          <w:szCs w:val="24"/>
        </w:rPr>
        <w:t xml:space="preserve"> </w:t>
      </w:r>
    </w:p>
    <w:p w14:paraId="15A7436E" w14:textId="77777777" w:rsidR="00694FAE" w:rsidRDefault="00694FAE" w:rsidP="00694FAE">
      <w:pPr>
        <w:pStyle w:val="ListParagraph"/>
        <w:spacing w:before="240" w:line="360" w:lineRule="auto"/>
        <w:jc w:val="both"/>
        <w:rPr>
          <w:rFonts w:ascii="Times New Roman" w:hAnsi="Times New Roman" w:cs="Times New Roman"/>
          <w:b/>
          <w:bCs/>
          <w:sz w:val="24"/>
          <w:szCs w:val="24"/>
        </w:rPr>
      </w:pPr>
    </w:p>
    <w:p w14:paraId="4379687D" w14:textId="77777777" w:rsidR="00694FAE" w:rsidRDefault="00694FAE" w:rsidP="00694FAE">
      <w:pPr>
        <w:pStyle w:val="ListParagraph"/>
        <w:numPr>
          <w:ilvl w:val="0"/>
          <w:numId w:val="3"/>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Objectives</w:t>
      </w:r>
    </w:p>
    <w:p w14:paraId="1EB667CA" w14:textId="759636B6" w:rsidR="00694FAE" w:rsidRDefault="00694FAE" w:rsidP="00694FAE">
      <w:pPr>
        <w:pStyle w:val="ListParagraph"/>
        <w:spacing w:before="240" w:line="360" w:lineRule="auto"/>
        <w:jc w:val="both"/>
        <w:rPr>
          <w:rFonts w:ascii="Times New Roman" w:hAnsi="Times New Roman" w:cs="Times New Roman"/>
          <w:sz w:val="24"/>
          <w:szCs w:val="24"/>
        </w:rPr>
      </w:pPr>
      <w:r w:rsidRPr="00694FAE">
        <w:rPr>
          <w:rFonts w:ascii="Times New Roman" w:hAnsi="Times New Roman" w:cs="Times New Roman"/>
          <w:sz w:val="24"/>
          <w:szCs w:val="24"/>
        </w:rPr>
        <w:t xml:space="preserve">The primary objective of this project is to develop a soil erosion risk map for Bagmati Province utilizing the Revised Universal Soil Loss Equation (RUSLE) model in conjunction with geospatial technologies. This map will identify regions with elevated erosion risks and highlight districts that are particularly vulnerable to such events. </w:t>
      </w:r>
    </w:p>
    <w:p w14:paraId="11BDCDD5" w14:textId="77777777" w:rsidR="00646283" w:rsidRDefault="00646283" w:rsidP="00694FAE">
      <w:pPr>
        <w:pStyle w:val="ListParagraph"/>
        <w:spacing w:before="240" w:line="360" w:lineRule="auto"/>
        <w:jc w:val="both"/>
        <w:rPr>
          <w:rFonts w:ascii="Times New Roman" w:hAnsi="Times New Roman" w:cs="Times New Roman"/>
          <w:sz w:val="24"/>
          <w:szCs w:val="24"/>
        </w:rPr>
      </w:pPr>
    </w:p>
    <w:p w14:paraId="18F4563C" w14:textId="77777777" w:rsidR="00646283" w:rsidRDefault="00646283" w:rsidP="00646283">
      <w:pPr>
        <w:pStyle w:val="ListParagraph"/>
        <w:numPr>
          <w:ilvl w:val="0"/>
          <w:numId w:val="3"/>
        </w:numPr>
        <w:spacing w:before="240" w:line="360" w:lineRule="auto"/>
        <w:jc w:val="both"/>
        <w:rPr>
          <w:rFonts w:ascii="Times New Roman" w:hAnsi="Times New Roman" w:cs="Times New Roman"/>
          <w:b/>
          <w:bCs/>
          <w:sz w:val="24"/>
          <w:szCs w:val="24"/>
        </w:rPr>
      </w:pPr>
      <w:r w:rsidRPr="00646283">
        <w:rPr>
          <w:rFonts w:ascii="Times New Roman" w:hAnsi="Times New Roman" w:cs="Times New Roman"/>
          <w:b/>
          <w:bCs/>
          <w:sz w:val="24"/>
          <w:szCs w:val="24"/>
        </w:rPr>
        <w:t>Materials and Study Area</w:t>
      </w:r>
    </w:p>
    <w:p w14:paraId="27786B4E" w14:textId="4D56B11D" w:rsidR="00646283" w:rsidRDefault="00646283" w:rsidP="00646283">
      <w:pPr>
        <w:pStyle w:val="ListParagraph"/>
        <w:numPr>
          <w:ilvl w:val="1"/>
          <w:numId w:val="3"/>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Study Area</w:t>
      </w:r>
    </w:p>
    <w:p w14:paraId="68FDC158" w14:textId="77777777" w:rsidR="002828C0" w:rsidRPr="00BC7A71" w:rsidRDefault="002828C0" w:rsidP="00BC7A71">
      <w:pPr>
        <w:pStyle w:val="ListParagraph"/>
        <w:spacing w:before="240" w:line="360" w:lineRule="auto"/>
        <w:jc w:val="both"/>
        <w:rPr>
          <w:rFonts w:ascii="Times New Roman" w:hAnsi="Times New Roman" w:cs="Times New Roman"/>
          <w:sz w:val="24"/>
          <w:szCs w:val="24"/>
        </w:rPr>
      </w:pPr>
      <w:r w:rsidRPr="00BC7A71">
        <w:rPr>
          <w:rFonts w:ascii="Times New Roman" w:hAnsi="Times New Roman" w:cs="Times New Roman"/>
          <w:sz w:val="24"/>
          <w:szCs w:val="24"/>
        </w:rPr>
        <w:t xml:space="preserve">Bagmati Province, located in central Nepal, spans an area of approximately 20,300 square kilometers, making it the fifth largest province in the country. The province shares a northern border with the Tibet Autonomous Region of China and is known for its diverse topography, ranging from the lush, lowland forests of the Terai to the high-altitude mountainous areas in the north. Bagmati Province experiences a humid subtropical climate in the lower areas, while the mountainous regions to the north have an alpine climate, with cooler temperatures and heavier snowfalls. The province’s varied terrain includes the </w:t>
      </w:r>
      <w:r w:rsidRPr="00BC7A71">
        <w:rPr>
          <w:rFonts w:ascii="Times New Roman" w:hAnsi="Times New Roman" w:cs="Times New Roman"/>
          <w:sz w:val="24"/>
          <w:szCs w:val="24"/>
        </w:rPr>
        <w:lastRenderedPageBreak/>
        <w:t>Mahabharat Range and sections of the Himalayan foothills, shaping its distinct ecosystems and supporting rich biodiversity. Economic activities include agriculture, tourism, and service industries, reflecting Bagmati's strategic importance in Nepal.</w:t>
      </w:r>
    </w:p>
    <w:p w14:paraId="4590028A" w14:textId="7F11657C" w:rsidR="00646283" w:rsidRDefault="002828C0" w:rsidP="002828C0">
      <w:pPr>
        <w:pStyle w:val="ListParagraph"/>
        <w:spacing w:after="0" w:line="360" w:lineRule="auto"/>
        <w:ind w:left="1080"/>
        <w:jc w:val="both"/>
        <w:rPr>
          <w:rFonts w:ascii="Times New Roman" w:hAnsi="Times New Roman" w:cs="Times New Roman"/>
          <w:b/>
          <w:bCs/>
          <w:sz w:val="24"/>
          <w:szCs w:val="24"/>
        </w:rPr>
      </w:pPr>
      <w:r>
        <w:rPr>
          <w:rFonts w:ascii="Times New Roman" w:hAnsi="Times New Roman" w:cs="Times New Roman"/>
          <w:noProof/>
        </w:rPr>
        <w:drawing>
          <wp:inline distT="0" distB="0" distL="0" distR="0" wp14:anchorId="596F4978" wp14:editId="44C788CF">
            <wp:extent cx="4819650" cy="3407739"/>
            <wp:effectExtent l="0" t="0" r="0" b="2540"/>
            <wp:docPr id="1616113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13909" name="Picture 1616113909"/>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29915" cy="3414997"/>
                    </a:xfrm>
                    <a:prstGeom prst="rect">
                      <a:avLst/>
                    </a:prstGeom>
                  </pic:spPr>
                </pic:pic>
              </a:graphicData>
            </a:graphic>
          </wp:inline>
        </w:drawing>
      </w:r>
    </w:p>
    <w:p w14:paraId="499FD84A" w14:textId="03E6D533" w:rsidR="002828C0" w:rsidRPr="002828C0" w:rsidRDefault="002828C0" w:rsidP="002828C0">
      <w:pPr>
        <w:pStyle w:val="Caption"/>
        <w:spacing w:after="0"/>
        <w:jc w:val="center"/>
        <w:rPr>
          <w:rFonts w:ascii="Times New Roman" w:hAnsi="Times New Roman" w:cs="Times New Roman"/>
          <w:b/>
          <w:bCs/>
          <w:i w:val="0"/>
          <w:iCs w:val="0"/>
          <w:color w:val="000000" w:themeColor="text1"/>
          <w:sz w:val="24"/>
          <w:szCs w:val="24"/>
        </w:rPr>
      </w:pPr>
      <w:r w:rsidRPr="002828C0">
        <w:rPr>
          <w:rFonts w:ascii="Times New Roman" w:hAnsi="Times New Roman" w:cs="Times New Roman"/>
          <w:b/>
          <w:bCs/>
          <w:i w:val="0"/>
          <w:iCs w:val="0"/>
          <w:color w:val="000000" w:themeColor="text1"/>
          <w:sz w:val="24"/>
          <w:szCs w:val="24"/>
        </w:rPr>
        <w:t xml:space="preserve">Figure </w:t>
      </w:r>
      <w:r w:rsidRPr="002828C0">
        <w:rPr>
          <w:rFonts w:ascii="Times New Roman" w:hAnsi="Times New Roman" w:cs="Times New Roman"/>
          <w:b/>
          <w:bCs/>
          <w:i w:val="0"/>
          <w:iCs w:val="0"/>
          <w:color w:val="000000" w:themeColor="text1"/>
          <w:sz w:val="24"/>
          <w:szCs w:val="24"/>
        </w:rPr>
        <w:fldChar w:fldCharType="begin"/>
      </w:r>
      <w:r w:rsidRPr="002828C0">
        <w:rPr>
          <w:rFonts w:ascii="Times New Roman" w:hAnsi="Times New Roman" w:cs="Times New Roman"/>
          <w:b/>
          <w:bCs/>
          <w:i w:val="0"/>
          <w:iCs w:val="0"/>
          <w:color w:val="000000" w:themeColor="text1"/>
          <w:sz w:val="24"/>
          <w:szCs w:val="24"/>
        </w:rPr>
        <w:instrText xml:space="preserve"> SEQ Figure \* ARABIC </w:instrText>
      </w:r>
      <w:r w:rsidRPr="002828C0">
        <w:rPr>
          <w:rFonts w:ascii="Times New Roman" w:hAnsi="Times New Roman" w:cs="Times New Roman"/>
          <w:b/>
          <w:bCs/>
          <w:i w:val="0"/>
          <w:iCs w:val="0"/>
          <w:color w:val="000000" w:themeColor="text1"/>
          <w:sz w:val="24"/>
          <w:szCs w:val="24"/>
        </w:rPr>
        <w:fldChar w:fldCharType="separate"/>
      </w:r>
      <w:r w:rsidR="009D3558">
        <w:rPr>
          <w:rFonts w:ascii="Times New Roman" w:hAnsi="Times New Roman" w:cs="Times New Roman"/>
          <w:b/>
          <w:bCs/>
          <w:i w:val="0"/>
          <w:iCs w:val="0"/>
          <w:noProof/>
          <w:color w:val="000000" w:themeColor="text1"/>
          <w:sz w:val="24"/>
          <w:szCs w:val="24"/>
        </w:rPr>
        <w:t>1</w:t>
      </w:r>
      <w:r w:rsidRPr="002828C0">
        <w:rPr>
          <w:rFonts w:ascii="Times New Roman" w:hAnsi="Times New Roman" w:cs="Times New Roman"/>
          <w:b/>
          <w:bCs/>
          <w:i w:val="0"/>
          <w:iCs w:val="0"/>
          <w:color w:val="000000" w:themeColor="text1"/>
          <w:sz w:val="24"/>
          <w:szCs w:val="24"/>
        </w:rPr>
        <w:fldChar w:fldCharType="end"/>
      </w:r>
      <w:r w:rsidRPr="002828C0">
        <w:rPr>
          <w:rFonts w:ascii="Times New Roman" w:hAnsi="Times New Roman" w:cs="Times New Roman"/>
          <w:b/>
          <w:bCs/>
          <w:i w:val="0"/>
          <w:iCs w:val="0"/>
          <w:color w:val="000000" w:themeColor="text1"/>
          <w:sz w:val="24"/>
          <w:szCs w:val="24"/>
        </w:rPr>
        <w:t>: Study Area Map Showing Bagmati Province</w:t>
      </w:r>
    </w:p>
    <w:p w14:paraId="138DC99E" w14:textId="77777777" w:rsidR="00BC7A71" w:rsidRPr="00BC7A71" w:rsidRDefault="00BC7A71" w:rsidP="00BC7A71">
      <w:pPr>
        <w:pStyle w:val="ListParagraph"/>
        <w:numPr>
          <w:ilvl w:val="1"/>
          <w:numId w:val="3"/>
        </w:numPr>
        <w:spacing w:before="240" w:line="360" w:lineRule="auto"/>
        <w:jc w:val="both"/>
        <w:rPr>
          <w:rFonts w:ascii="Times New Roman" w:hAnsi="Times New Roman" w:cs="Times New Roman"/>
          <w:b/>
          <w:bCs/>
          <w:sz w:val="24"/>
          <w:szCs w:val="24"/>
        </w:rPr>
      </w:pPr>
      <w:r w:rsidRPr="00BC7A71">
        <w:rPr>
          <w:rFonts w:ascii="Times New Roman" w:hAnsi="Times New Roman" w:cs="Times New Roman"/>
          <w:b/>
          <w:bCs/>
          <w:sz w:val="24"/>
          <w:szCs w:val="24"/>
        </w:rPr>
        <w:t>Data Collection</w:t>
      </w:r>
    </w:p>
    <w:p w14:paraId="6687CA43" w14:textId="60D77576" w:rsidR="00BC7A71" w:rsidRDefault="00BC7A71" w:rsidP="00BC7A71">
      <w:pPr>
        <w:pStyle w:val="ListParagraph"/>
        <w:spacing w:line="360" w:lineRule="auto"/>
        <w:rPr>
          <w:rFonts w:ascii="Times New Roman" w:hAnsi="Times New Roman" w:cs="Times New Roman"/>
        </w:rPr>
      </w:pPr>
      <w:r>
        <w:rPr>
          <w:rFonts w:ascii="Times New Roman" w:hAnsi="Times New Roman" w:cs="Times New Roman"/>
        </w:rPr>
        <w:t>The study used various spatial datasets acquired from different sources. The dataset and their respective sources are shown in Table 1.</w:t>
      </w:r>
    </w:p>
    <w:p w14:paraId="0BD5475C" w14:textId="3C16C60E" w:rsidR="00BC7A71" w:rsidRPr="00BC7A71" w:rsidRDefault="00BC7A71" w:rsidP="00BC7A71">
      <w:pPr>
        <w:pStyle w:val="ListParagraph"/>
        <w:spacing w:line="360" w:lineRule="auto"/>
        <w:rPr>
          <w:rFonts w:ascii="Times New Roman" w:hAnsi="Times New Roman" w:cs="Times New Roman"/>
          <w:b/>
          <w:bCs/>
        </w:rPr>
      </w:pPr>
      <w:r w:rsidRPr="00BC7A71">
        <w:rPr>
          <w:rFonts w:ascii="Times New Roman" w:hAnsi="Times New Roman" w:cs="Times New Roman"/>
          <w:b/>
          <w:bCs/>
        </w:rPr>
        <w:t xml:space="preserve">Table </w:t>
      </w:r>
      <w:r w:rsidRPr="00BC7A71">
        <w:rPr>
          <w:rFonts w:ascii="Times New Roman" w:hAnsi="Times New Roman" w:cs="Times New Roman"/>
          <w:b/>
          <w:bCs/>
        </w:rPr>
        <w:fldChar w:fldCharType="begin"/>
      </w:r>
      <w:r w:rsidRPr="00BC7A71">
        <w:rPr>
          <w:rFonts w:ascii="Times New Roman" w:hAnsi="Times New Roman" w:cs="Times New Roman"/>
          <w:b/>
          <w:bCs/>
        </w:rPr>
        <w:instrText xml:space="preserve"> SEQ Table \* ARABIC </w:instrText>
      </w:r>
      <w:r w:rsidRPr="00BC7A71">
        <w:rPr>
          <w:rFonts w:ascii="Times New Roman" w:hAnsi="Times New Roman" w:cs="Times New Roman"/>
          <w:b/>
          <w:bCs/>
        </w:rPr>
        <w:fldChar w:fldCharType="separate"/>
      </w:r>
      <w:r w:rsidR="007D780B">
        <w:rPr>
          <w:rFonts w:ascii="Times New Roman" w:hAnsi="Times New Roman" w:cs="Times New Roman"/>
          <w:b/>
          <w:bCs/>
          <w:noProof/>
        </w:rPr>
        <w:t>1</w:t>
      </w:r>
      <w:r w:rsidRPr="00BC7A71">
        <w:rPr>
          <w:rFonts w:ascii="Times New Roman" w:hAnsi="Times New Roman" w:cs="Times New Roman"/>
          <w:b/>
          <w:bCs/>
        </w:rPr>
        <w:fldChar w:fldCharType="end"/>
      </w:r>
      <w:r w:rsidRPr="00BC7A71">
        <w:rPr>
          <w:rFonts w:ascii="Times New Roman" w:hAnsi="Times New Roman" w:cs="Times New Roman"/>
          <w:b/>
          <w:bCs/>
        </w:rPr>
        <w:t>: Datasets Used in RUSLE Model</w:t>
      </w:r>
    </w:p>
    <w:tbl>
      <w:tblPr>
        <w:tblStyle w:val="TableGrid"/>
        <w:tblW w:w="0" w:type="auto"/>
        <w:tblInd w:w="704" w:type="dxa"/>
        <w:tblLook w:val="04A0" w:firstRow="1" w:lastRow="0" w:firstColumn="1" w:lastColumn="0" w:noHBand="0" w:noVBand="1"/>
      </w:tblPr>
      <w:tblGrid>
        <w:gridCol w:w="3119"/>
        <w:gridCol w:w="5527"/>
      </w:tblGrid>
      <w:tr w:rsidR="00BC7A71" w14:paraId="2D018207" w14:textId="77777777" w:rsidTr="00BC7A71">
        <w:tc>
          <w:tcPr>
            <w:tcW w:w="3119" w:type="dxa"/>
          </w:tcPr>
          <w:p w14:paraId="7C28ADFF" w14:textId="77777777" w:rsidR="00BC7A71" w:rsidRPr="00BC7A71" w:rsidRDefault="00BC7A71" w:rsidP="00AA5A54">
            <w:pPr>
              <w:pStyle w:val="ListParagraph"/>
              <w:spacing w:line="360" w:lineRule="auto"/>
              <w:ind w:left="0"/>
              <w:rPr>
                <w:rFonts w:ascii="Times New Roman" w:hAnsi="Times New Roman" w:cs="Times New Roman"/>
                <w:b/>
                <w:bCs/>
              </w:rPr>
            </w:pPr>
            <w:r w:rsidRPr="00BC7A71">
              <w:rPr>
                <w:rFonts w:ascii="Times New Roman" w:hAnsi="Times New Roman" w:cs="Times New Roman"/>
                <w:b/>
                <w:bCs/>
              </w:rPr>
              <w:t xml:space="preserve">Datasets </w:t>
            </w:r>
          </w:p>
        </w:tc>
        <w:tc>
          <w:tcPr>
            <w:tcW w:w="5527" w:type="dxa"/>
          </w:tcPr>
          <w:p w14:paraId="3FA80CD8" w14:textId="77777777" w:rsidR="00BC7A71" w:rsidRPr="00BC7A71" w:rsidRDefault="00BC7A71" w:rsidP="00AA5A54">
            <w:pPr>
              <w:pStyle w:val="ListParagraph"/>
              <w:spacing w:line="360" w:lineRule="auto"/>
              <w:ind w:left="0"/>
              <w:rPr>
                <w:rFonts w:ascii="Times New Roman" w:hAnsi="Times New Roman" w:cs="Times New Roman"/>
                <w:b/>
                <w:bCs/>
              </w:rPr>
            </w:pPr>
            <w:r w:rsidRPr="00BC7A71">
              <w:rPr>
                <w:rFonts w:ascii="Times New Roman" w:hAnsi="Times New Roman" w:cs="Times New Roman"/>
                <w:b/>
                <w:bCs/>
              </w:rPr>
              <w:t>Data Sources</w:t>
            </w:r>
          </w:p>
        </w:tc>
      </w:tr>
      <w:tr w:rsidR="00BC7A71" w14:paraId="495CE629" w14:textId="77777777" w:rsidTr="00BC7A71">
        <w:tc>
          <w:tcPr>
            <w:tcW w:w="3119" w:type="dxa"/>
          </w:tcPr>
          <w:p w14:paraId="2DE60BEE" w14:textId="77777777" w:rsidR="00BC7A71" w:rsidRDefault="00BC7A71" w:rsidP="00AA5A54">
            <w:pPr>
              <w:pStyle w:val="ListParagraph"/>
              <w:spacing w:line="360" w:lineRule="auto"/>
              <w:ind w:left="0"/>
              <w:rPr>
                <w:rFonts w:ascii="Times New Roman" w:hAnsi="Times New Roman" w:cs="Times New Roman"/>
              </w:rPr>
            </w:pPr>
            <w:r>
              <w:rPr>
                <w:rFonts w:ascii="Times New Roman" w:hAnsi="Times New Roman" w:cs="Times New Roman"/>
              </w:rPr>
              <w:t>DEM</w:t>
            </w:r>
          </w:p>
        </w:tc>
        <w:tc>
          <w:tcPr>
            <w:tcW w:w="5527" w:type="dxa"/>
          </w:tcPr>
          <w:p w14:paraId="6D646494" w14:textId="77777777" w:rsidR="00BC7A71" w:rsidRDefault="00BC7A71" w:rsidP="00AA5A54">
            <w:pPr>
              <w:pStyle w:val="ListParagraph"/>
              <w:spacing w:line="360" w:lineRule="auto"/>
              <w:ind w:left="0"/>
              <w:rPr>
                <w:rFonts w:ascii="Times New Roman" w:hAnsi="Times New Roman" w:cs="Times New Roman"/>
              </w:rPr>
            </w:pPr>
            <w:r>
              <w:rPr>
                <w:rFonts w:ascii="Times New Roman" w:hAnsi="Times New Roman" w:cs="Times New Roman"/>
              </w:rPr>
              <w:t>SRTM DEM (30 m)</w:t>
            </w:r>
          </w:p>
          <w:p w14:paraId="3F7367AB" w14:textId="77777777" w:rsidR="00BC7A71" w:rsidRDefault="00BC7A71" w:rsidP="00AA5A54">
            <w:pPr>
              <w:pStyle w:val="ListParagraph"/>
              <w:spacing w:line="360" w:lineRule="auto"/>
              <w:ind w:left="0"/>
              <w:rPr>
                <w:rFonts w:ascii="Times New Roman" w:hAnsi="Times New Roman" w:cs="Times New Roman"/>
              </w:rPr>
            </w:pPr>
            <w:hyperlink r:id="rId7" w:history="1">
              <w:r w:rsidRPr="00B77EE8">
                <w:rPr>
                  <w:rStyle w:val="Hyperlink"/>
                  <w:rFonts w:ascii="Times New Roman" w:hAnsi="Times New Roman" w:cs="Times New Roman"/>
                </w:rPr>
                <w:t>https://earthexplorer.usgs.gov/</w:t>
              </w:r>
            </w:hyperlink>
            <w:r>
              <w:rPr>
                <w:rFonts w:ascii="Times New Roman" w:hAnsi="Times New Roman" w:cs="Times New Roman"/>
              </w:rPr>
              <w:t xml:space="preserve"> </w:t>
            </w:r>
          </w:p>
        </w:tc>
      </w:tr>
      <w:tr w:rsidR="00BC7A71" w14:paraId="7917AB6F" w14:textId="77777777" w:rsidTr="00BC7A71">
        <w:tc>
          <w:tcPr>
            <w:tcW w:w="3119" w:type="dxa"/>
          </w:tcPr>
          <w:p w14:paraId="0BF680F9" w14:textId="77777777" w:rsidR="00BC7A71" w:rsidRDefault="00BC7A71" w:rsidP="00AA5A54">
            <w:pPr>
              <w:pStyle w:val="ListParagraph"/>
              <w:spacing w:line="360" w:lineRule="auto"/>
              <w:ind w:left="0"/>
              <w:rPr>
                <w:rFonts w:ascii="Times New Roman" w:hAnsi="Times New Roman" w:cs="Times New Roman"/>
              </w:rPr>
            </w:pPr>
            <w:r>
              <w:rPr>
                <w:rFonts w:ascii="Times New Roman" w:hAnsi="Times New Roman" w:cs="Times New Roman"/>
              </w:rPr>
              <w:t>Soil Data</w:t>
            </w:r>
          </w:p>
        </w:tc>
        <w:tc>
          <w:tcPr>
            <w:tcW w:w="5527" w:type="dxa"/>
          </w:tcPr>
          <w:p w14:paraId="0ABE8E47" w14:textId="77777777" w:rsidR="00BC7A71" w:rsidRDefault="00BC7A71" w:rsidP="00AA5A54">
            <w:pPr>
              <w:pStyle w:val="ListParagraph"/>
              <w:spacing w:line="360" w:lineRule="auto"/>
              <w:ind w:left="0"/>
              <w:rPr>
                <w:rFonts w:ascii="Times New Roman" w:hAnsi="Times New Roman" w:cs="Times New Roman"/>
              </w:rPr>
            </w:pPr>
            <w:r>
              <w:rPr>
                <w:rFonts w:ascii="Times New Roman" w:hAnsi="Times New Roman" w:cs="Times New Roman"/>
              </w:rPr>
              <w:t>Digital Soil Map of Nepal</w:t>
            </w:r>
          </w:p>
          <w:p w14:paraId="4B64E7A6" w14:textId="77777777" w:rsidR="00BC7A71" w:rsidRDefault="00BC7A71" w:rsidP="00AA5A54">
            <w:pPr>
              <w:pStyle w:val="ListParagraph"/>
              <w:spacing w:line="360" w:lineRule="auto"/>
              <w:ind w:left="0"/>
              <w:rPr>
                <w:rFonts w:ascii="Times New Roman" w:hAnsi="Times New Roman" w:cs="Times New Roman"/>
              </w:rPr>
            </w:pPr>
            <w:hyperlink r:id="rId8" w:history="1">
              <w:r w:rsidRPr="00B77EE8">
                <w:rPr>
                  <w:rStyle w:val="Hyperlink"/>
                  <w:rFonts w:ascii="Times New Roman" w:hAnsi="Times New Roman" w:cs="Times New Roman"/>
                </w:rPr>
                <w:t>https://soil.narc.gov.np/getdata</w:t>
              </w:r>
            </w:hyperlink>
            <w:r>
              <w:rPr>
                <w:rFonts w:ascii="Times New Roman" w:hAnsi="Times New Roman" w:cs="Times New Roman"/>
              </w:rPr>
              <w:t xml:space="preserve"> </w:t>
            </w:r>
          </w:p>
        </w:tc>
      </w:tr>
      <w:tr w:rsidR="00BC7A71" w14:paraId="388783D5" w14:textId="77777777" w:rsidTr="00BC7A71">
        <w:tc>
          <w:tcPr>
            <w:tcW w:w="3119" w:type="dxa"/>
          </w:tcPr>
          <w:p w14:paraId="1C18C341" w14:textId="77777777" w:rsidR="00BC7A71" w:rsidRDefault="00BC7A71" w:rsidP="00AA5A54">
            <w:pPr>
              <w:pStyle w:val="ListParagraph"/>
              <w:spacing w:line="360" w:lineRule="auto"/>
              <w:ind w:left="0"/>
              <w:rPr>
                <w:rFonts w:ascii="Times New Roman" w:hAnsi="Times New Roman" w:cs="Times New Roman"/>
              </w:rPr>
            </w:pPr>
            <w:r>
              <w:rPr>
                <w:rFonts w:ascii="Times New Roman" w:hAnsi="Times New Roman" w:cs="Times New Roman"/>
              </w:rPr>
              <w:t>Landcover Map</w:t>
            </w:r>
          </w:p>
        </w:tc>
        <w:tc>
          <w:tcPr>
            <w:tcW w:w="5527" w:type="dxa"/>
          </w:tcPr>
          <w:p w14:paraId="7D0746E3" w14:textId="77777777" w:rsidR="00BC7A71" w:rsidRDefault="00BC7A71" w:rsidP="00AA5A54">
            <w:pPr>
              <w:pStyle w:val="ListParagraph"/>
              <w:spacing w:line="360" w:lineRule="auto"/>
              <w:ind w:left="0"/>
              <w:rPr>
                <w:rFonts w:ascii="Times New Roman" w:hAnsi="Times New Roman" w:cs="Times New Roman"/>
              </w:rPr>
            </w:pPr>
            <w:r>
              <w:rPr>
                <w:rFonts w:ascii="Times New Roman" w:hAnsi="Times New Roman" w:cs="Times New Roman"/>
              </w:rPr>
              <w:t>ESRI Landcover Data 2023</w:t>
            </w:r>
          </w:p>
          <w:p w14:paraId="1B376E19" w14:textId="77777777" w:rsidR="00BC7A71" w:rsidRDefault="00BC7A71" w:rsidP="00AA5A54">
            <w:pPr>
              <w:pStyle w:val="ListParagraph"/>
              <w:spacing w:line="360" w:lineRule="auto"/>
              <w:ind w:left="0"/>
              <w:rPr>
                <w:rFonts w:ascii="Times New Roman" w:hAnsi="Times New Roman" w:cs="Times New Roman"/>
              </w:rPr>
            </w:pPr>
            <w:hyperlink r:id="rId9" w:anchor="mapCenter=-83.21000%2C34.33200%2C4&amp;mode=step&amp;timeExtent=2017%2C2021&amp;year=2017&amp;downloadMode=true" w:history="1">
              <w:r w:rsidRPr="00C27867">
                <w:rPr>
                  <w:rStyle w:val="Hyperlink"/>
                  <w:rFonts w:ascii="Times New Roman" w:hAnsi="Times New Roman" w:cs="Times New Roman"/>
                </w:rPr>
                <w:t>Esri | Sentinel-2 Land Cover Explorer</w:t>
              </w:r>
            </w:hyperlink>
          </w:p>
        </w:tc>
      </w:tr>
      <w:tr w:rsidR="00BC7A71" w14:paraId="4CE10833" w14:textId="77777777" w:rsidTr="00BC7A71">
        <w:tc>
          <w:tcPr>
            <w:tcW w:w="3119" w:type="dxa"/>
          </w:tcPr>
          <w:p w14:paraId="41D9588C" w14:textId="77777777" w:rsidR="00BC7A71" w:rsidRDefault="00BC7A71" w:rsidP="00AA5A54">
            <w:pPr>
              <w:pStyle w:val="ListParagraph"/>
              <w:spacing w:line="360" w:lineRule="auto"/>
              <w:ind w:left="0"/>
              <w:rPr>
                <w:rFonts w:ascii="Times New Roman" w:hAnsi="Times New Roman" w:cs="Times New Roman"/>
              </w:rPr>
            </w:pPr>
            <w:r>
              <w:rPr>
                <w:rFonts w:ascii="Times New Roman" w:hAnsi="Times New Roman" w:cs="Times New Roman"/>
              </w:rPr>
              <w:t>Rainfall Data</w:t>
            </w:r>
          </w:p>
        </w:tc>
        <w:tc>
          <w:tcPr>
            <w:tcW w:w="5527" w:type="dxa"/>
          </w:tcPr>
          <w:p w14:paraId="4A26C85A" w14:textId="77777777" w:rsidR="00BC7A71" w:rsidRDefault="00BC7A71" w:rsidP="00AA5A54">
            <w:pPr>
              <w:pStyle w:val="ListParagraph"/>
              <w:spacing w:line="360" w:lineRule="auto"/>
              <w:ind w:left="0"/>
              <w:rPr>
                <w:rFonts w:ascii="Times New Roman" w:hAnsi="Times New Roman" w:cs="Times New Roman"/>
              </w:rPr>
            </w:pPr>
            <w:r>
              <w:rPr>
                <w:rFonts w:ascii="Times New Roman" w:hAnsi="Times New Roman" w:cs="Times New Roman"/>
              </w:rPr>
              <w:t>Mean Annual Precipitation from DHM</w:t>
            </w:r>
          </w:p>
        </w:tc>
      </w:tr>
    </w:tbl>
    <w:p w14:paraId="6CCC7EC8" w14:textId="77777777" w:rsidR="00BC7A71" w:rsidRDefault="00BC7A71" w:rsidP="00BC7A71">
      <w:pPr>
        <w:pStyle w:val="ListParagraph"/>
        <w:spacing w:line="360" w:lineRule="auto"/>
        <w:rPr>
          <w:rFonts w:ascii="Times New Roman" w:hAnsi="Times New Roman" w:cs="Times New Roman"/>
        </w:rPr>
      </w:pPr>
    </w:p>
    <w:p w14:paraId="1F08BE65" w14:textId="77777777" w:rsidR="00BC7A71" w:rsidRPr="00BC7A71" w:rsidRDefault="00BC7A71" w:rsidP="00BC7A71">
      <w:pPr>
        <w:spacing w:before="240" w:line="360" w:lineRule="auto"/>
        <w:jc w:val="both"/>
        <w:rPr>
          <w:rFonts w:ascii="Times New Roman" w:hAnsi="Times New Roman" w:cs="Times New Roman"/>
          <w:b/>
          <w:bCs/>
          <w:sz w:val="24"/>
          <w:szCs w:val="24"/>
        </w:rPr>
      </w:pPr>
    </w:p>
    <w:p w14:paraId="30CBCEC8" w14:textId="77777777" w:rsidR="00BC7A71" w:rsidRDefault="00BC7A71" w:rsidP="00BC7A71">
      <w:pPr>
        <w:pStyle w:val="ListParagraph"/>
        <w:numPr>
          <w:ilvl w:val="1"/>
          <w:numId w:val="3"/>
        </w:numPr>
        <w:spacing w:before="240" w:line="360" w:lineRule="auto"/>
        <w:jc w:val="both"/>
        <w:rPr>
          <w:rFonts w:ascii="Times New Roman" w:hAnsi="Times New Roman" w:cs="Times New Roman"/>
          <w:b/>
          <w:bCs/>
          <w:sz w:val="24"/>
          <w:szCs w:val="24"/>
        </w:rPr>
      </w:pPr>
      <w:r w:rsidRPr="00BC7A71">
        <w:rPr>
          <w:rFonts w:ascii="Times New Roman" w:hAnsi="Times New Roman" w:cs="Times New Roman"/>
          <w:b/>
          <w:bCs/>
          <w:sz w:val="24"/>
          <w:szCs w:val="24"/>
        </w:rPr>
        <w:lastRenderedPageBreak/>
        <w:t xml:space="preserve">Methods </w:t>
      </w:r>
    </w:p>
    <w:p w14:paraId="2E33047A" w14:textId="64E591EA" w:rsidR="00BC7A71" w:rsidRPr="00BC7A71" w:rsidRDefault="00BC7A71" w:rsidP="00BC7A71">
      <w:pPr>
        <w:pStyle w:val="ListParagraph"/>
        <w:spacing w:before="240" w:line="360" w:lineRule="auto"/>
        <w:jc w:val="both"/>
        <w:rPr>
          <w:rFonts w:ascii="Times New Roman" w:hAnsi="Times New Roman" w:cs="Times New Roman"/>
          <w:sz w:val="24"/>
          <w:szCs w:val="24"/>
        </w:rPr>
      </w:pPr>
      <w:r w:rsidRPr="00BC7A71">
        <w:rPr>
          <w:rFonts w:ascii="Times New Roman" w:hAnsi="Times New Roman" w:cs="Times New Roman"/>
          <w:sz w:val="24"/>
          <w:szCs w:val="24"/>
        </w:rPr>
        <w:t xml:space="preserve">The RUSLE model was used in </w:t>
      </w:r>
      <w:r w:rsidR="00EE4211" w:rsidRPr="00BC7A71">
        <w:rPr>
          <w:rFonts w:ascii="Times New Roman" w:hAnsi="Times New Roman" w:cs="Times New Roman"/>
          <w:sz w:val="24"/>
          <w:szCs w:val="24"/>
        </w:rPr>
        <w:t>the arcpy</w:t>
      </w:r>
      <w:r w:rsidRPr="00BC7A71">
        <w:rPr>
          <w:rFonts w:ascii="Times New Roman" w:hAnsi="Times New Roman" w:cs="Times New Roman"/>
          <w:sz w:val="24"/>
          <w:szCs w:val="24"/>
        </w:rPr>
        <w:t xml:space="preserve"> environment in this study to prepare soil erosion </w:t>
      </w:r>
      <w:r w:rsidR="00EE4211" w:rsidRPr="00BC7A71">
        <w:rPr>
          <w:rFonts w:ascii="Times New Roman" w:hAnsi="Times New Roman" w:cs="Times New Roman"/>
          <w:sz w:val="24"/>
          <w:szCs w:val="24"/>
        </w:rPr>
        <w:t>maps</w:t>
      </w:r>
      <w:r w:rsidRPr="00BC7A71">
        <w:rPr>
          <w:rFonts w:ascii="Times New Roman" w:hAnsi="Times New Roman" w:cs="Times New Roman"/>
          <w:sz w:val="24"/>
          <w:szCs w:val="24"/>
        </w:rPr>
        <w:t xml:space="preserve">. The RUSLE is expressed by the equation </w:t>
      </w:r>
    </w:p>
    <w:p w14:paraId="763F946F" w14:textId="77777777" w:rsidR="00BC7A71" w:rsidRDefault="00BC7A71" w:rsidP="00BC7A71">
      <w:pPr>
        <w:pStyle w:val="ListParagraph"/>
        <w:spacing w:line="360" w:lineRule="auto"/>
        <w:jc w:val="center"/>
        <w:rPr>
          <w:rFonts w:ascii="Times New Roman" w:hAnsi="Times New Roman" w:cs="Times New Roman"/>
        </w:rPr>
      </w:pPr>
      <w:r w:rsidRPr="00487936">
        <w:rPr>
          <w:rFonts w:ascii="Times New Roman" w:hAnsi="Times New Roman" w:cs="Times New Roman"/>
        </w:rPr>
        <w:t>A = [R]</w:t>
      </w:r>
      <w:r>
        <w:rPr>
          <w:rFonts w:ascii="Times New Roman" w:hAnsi="Times New Roman" w:cs="Times New Roman"/>
        </w:rPr>
        <w:t>*</w:t>
      </w:r>
      <w:r w:rsidRPr="00487936">
        <w:rPr>
          <w:rFonts w:ascii="Times New Roman" w:hAnsi="Times New Roman" w:cs="Times New Roman"/>
        </w:rPr>
        <w:t xml:space="preserve">[K] </w:t>
      </w:r>
      <w:r>
        <w:rPr>
          <w:rFonts w:ascii="Times New Roman" w:hAnsi="Times New Roman" w:cs="Times New Roman"/>
        </w:rPr>
        <w:t>*</w:t>
      </w:r>
      <w:r w:rsidRPr="00487936">
        <w:rPr>
          <w:rFonts w:ascii="Times New Roman" w:hAnsi="Times New Roman" w:cs="Times New Roman"/>
        </w:rPr>
        <w:t>[LS]</w:t>
      </w:r>
      <w:r>
        <w:rPr>
          <w:rFonts w:ascii="Times New Roman" w:hAnsi="Times New Roman" w:cs="Times New Roman"/>
        </w:rPr>
        <w:t>*</w:t>
      </w:r>
      <w:r w:rsidRPr="00487936">
        <w:rPr>
          <w:rFonts w:ascii="Times New Roman" w:hAnsi="Times New Roman" w:cs="Times New Roman"/>
        </w:rPr>
        <w:t>[C]</w:t>
      </w:r>
      <w:r>
        <w:rPr>
          <w:rFonts w:ascii="Times New Roman" w:hAnsi="Times New Roman" w:cs="Times New Roman"/>
        </w:rPr>
        <w:t>*</w:t>
      </w:r>
      <w:r w:rsidRPr="00487936">
        <w:rPr>
          <w:rFonts w:ascii="Times New Roman" w:hAnsi="Times New Roman" w:cs="Times New Roman"/>
        </w:rPr>
        <w:t>[P],</w:t>
      </w:r>
    </w:p>
    <w:p w14:paraId="50E93A8E" w14:textId="77777777" w:rsidR="00BC7A71" w:rsidRPr="00BC7A71" w:rsidRDefault="00BC7A71" w:rsidP="00BC7A71">
      <w:pPr>
        <w:pStyle w:val="ListParagraph"/>
        <w:spacing w:before="240" w:line="360" w:lineRule="auto"/>
        <w:jc w:val="both"/>
        <w:rPr>
          <w:rFonts w:ascii="Times New Roman" w:hAnsi="Times New Roman" w:cs="Times New Roman"/>
          <w:sz w:val="24"/>
          <w:szCs w:val="24"/>
        </w:rPr>
      </w:pPr>
      <w:r w:rsidRPr="00BC7A71">
        <w:rPr>
          <w:rFonts w:ascii="Times New Roman" w:hAnsi="Times New Roman" w:cs="Times New Roman"/>
          <w:sz w:val="24"/>
          <w:szCs w:val="24"/>
        </w:rPr>
        <w:t>where, A = soil loss (t ha-1yr-1), R = rainfall erosivity factor (MJ mm ha-1h-1yr), K = soil erodibility factor (t h MJ-1 mm-1), LS = slope-length and slope steepness factor (dimensionless), C=land management factor (dimensionless), and P = conservation practice factor (dimensionless).</w:t>
      </w:r>
    </w:p>
    <w:p w14:paraId="4297B435" w14:textId="7BC42B9E" w:rsidR="00BC7A71" w:rsidRDefault="00754F25" w:rsidP="00195D5C">
      <w:pPr>
        <w:pStyle w:val="ListParagraph"/>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2FCA4D47" wp14:editId="3EB72584">
            <wp:extent cx="5943600" cy="2809875"/>
            <wp:effectExtent l="0" t="0" r="0" b="9525"/>
            <wp:docPr id="61810679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06790" name="Picture 1"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14:paraId="00C6A449" w14:textId="27BDC1E5" w:rsidR="00BC7A71" w:rsidRPr="009A082E" w:rsidRDefault="00BC7A71" w:rsidP="00195D5C">
      <w:pPr>
        <w:pStyle w:val="Caption"/>
        <w:spacing w:after="0"/>
        <w:jc w:val="center"/>
        <w:rPr>
          <w:rFonts w:ascii="Times New Roman" w:hAnsi="Times New Roman" w:cs="Times New Roman"/>
          <w:i w:val="0"/>
          <w:iCs w:val="0"/>
        </w:rPr>
      </w:pPr>
      <w:r w:rsidRPr="00195D5C">
        <w:rPr>
          <w:rFonts w:ascii="Times New Roman" w:hAnsi="Times New Roman" w:cs="Times New Roman"/>
          <w:b/>
          <w:bCs/>
          <w:i w:val="0"/>
          <w:iCs w:val="0"/>
          <w:color w:val="000000" w:themeColor="text1"/>
          <w:sz w:val="24"/>
          <w:szCs w:val="24"/>
        </w:rPr>
        <w:t xml:space="preserve">Figure </w:t>
      </w:r>
      <w:r w:rsidRPr="00195D5C">
        <w:rPr>
          <w:rFonts w:ascii="Times New Roman" w:hAnsi="Times New Roman" w:cs="Times New Roman"/>
          <w:b/>
          <w:bCs/>
          <w:i w:val="0"/>
          <w:iCs w:val="0"/>
          <w:color w:val="000000" w:themeColor="text1"/>
          <w:sz w:val="24"/>
          <w:szCs w:val="24"/>
        </w:rPr>
        <w:fldChar w:fldCharType="begin"/>
      </w:r>
      <w:r w:rsidRPr="00195D5C">
        <w:rPr>
          <w:rFonts w:ascii="Times New Roman" w:hAnsi="Times New Roman" w:cs="Times New Roman"/>
          <w:b/>
          <w:bCs/>
          <w:i w:val="0"/>
          <w:iCs w:val="0"/>
          <w:color w:val="000000" w:themeColor="text1"/>
          <w:sz w:val="24"/>
          <w:szCs w:val="24"/>
        </w:rPr>
        <w:instrText xml:space="preserve"> SEQ Figure \* ARABIC </w:instrText>
      </w:r>
      <w:r w:rsidRPr="00195D5C">
        <w:rPr>
          <w:rFonts w:ascii="Times New Roman" w:hAnsi="Times New Roman" w:cs="Times New Roman"/>
          <w:b/>
          <w:bCs/>
          <w:i w:val="0"/>
          <w:iCs w:val="0"/>
          <w:color w:val="000000" w:themeColor="text1"/>
          <w:sz w:val="24"/>
          <w:szCs w:val="24"/>
        </w:rPr>
        <w:fldChar w:fldCharType="separate"/>
      </w:r>
      <w:r w:rsidR="009D3558">
        <w:rPr>
          <w:rFonts w:ascii="Times New Roman" w:hAnsi="Times New Roman" w:cs="Times New Roman"/>
          <w:b/>
          <w:bCs/>
          <w:i w:val="0"/>
          <w:iCs w:val="0"/>
          <w:noProof/>
          <w:color w:val="000000" w:themeColor="text1"/>
          <w:sz w:val="24"/>
          <w:szCs w:val="24"/>
        </w:rPr>
        <w:t>2</w:t>
      </w:r>
      <w:r w:rsidRPr="00195D5C">
        <w:rPr>
          <w:rFonts w:ascii="Times New Roman" w:hAnsi="Times New Roman" w:cs="Times New Roman"/>
          <w:b/>
          <w:bCs/>
          <w:i w:val="0"/>
          <w:iCs w:val="0"/>
          <w:color w:val="000000" w:themeColor="text1"/>
          <w:sz w:val="24"/>
          <w:szCs w:val="24"/>
        </w:rPr>
        <w:fldChar w:fldCharType="end"/>
      </w:r>
      <w:r w:rsidRPr="00195D5C">
        <w:rPr>
          <w:rFonts w:ascii="Times New Roman" w:hAnsi="Times New Roman" w:cs="Times New Roman"/>
          <w:b/>
          <w:bCs/>
          <w:i w:val="0"/>
          <w:iCs w:val="0"/>
          <w:color w:val="000000" w:themeColor="text1"/>
          <w:sz w:val="24"/>
          <w:szCs w:val="24"/>
        </w:rPr>
        <w:t>:</w:t>
      </w:r>
      <w:r w:rsidR="00195D5C" w:rsidRPr="00195D5C">
        <w:rPr>
          <w:rFonts w:ascii="Times New Roman" w:hAnsi="Times New Roman" w:cs="Times New Roman"/>
          <w:b/>
          <w:bCs/>
          <w:i w:val="0"/>
          <w:iCs w:val="0"/>
          <w:color w:val="000000" w:themeColor="text1"/>
          <w:sz w:val="24"/>
          <w:szCs w:val="24"/>
        </w:rPr>
        <w:t xml:space="preserve"> The</w:t>
      </w:r>
      <w:r w:rsidR="00195D5C">
        <w:rPr>
          <w:rFonts w:ascii="Times New Roman" w:hAnsi="Times New Roman" w:cs="Times New Roman"/>
          <w:b/>
          <w:bCs/>
          <w:i w:val="0"/>
          <w:iCs w:val="0"/>
          <w:color w:val="000000" w:themeColor="text1"/>
          <w:sz w:val="24"/>
          <w:szCs w:val="24"/>
        </w:rPr>
        <w:t xml:space="preserve"> </w:t>
      </w:r>
      <w:r w:rsidR="00195D5C" w:rsidRPr="00195D5C">
        <w:rPr>
          <w:rFonts w:ascii="Times New Roman" w:hAnsi="Times New Roman" w:cs="Times New Roman"/>
          <w:b/>
          <w:bCs/>
          <w:i w:val="0"/>
          <w:iCs w:val="0"/>
          <w:color w:val="000000" w:themeColor="text1"/>
          <w:sz w:val="24"/>
          <w:szCs w:val="24"/>
        </w:rPr>
        <w:t>methodological</w:t>
      </w:r>
      <w:r w:rsidR="00195D5C">
        <w:rPr>
          <w:rFonts w:ascii="Times New Roman" w:hAnsi="Times New Roman" w:cs="Times New Roman"/>
          <w:b/>
          <w:bCs/>
          <w:i w:val="0"/>
          <w:iCs w:val="0"/>
          <w:color w:val="000000" w:themeColor="text1"/>
          <w:sz w:val="24"/>
          <w:szCs w:val="24"/>
        </w:rPr>
        <w:t xml:space="preserve"> </w:t>
      </w:r>
      <w:r w:rsidR="00195D5C" w:rsidRPr="00195D5C">
        <w:rPr>
          <w:rFonts w:ascii="Times New Roman" w:hAnsi="Times New Roman" w:cs="Times New Roman"/>
          <w:b/>
          <w:bCs/>
          <w:i w:val="0"/>
          <w:iCs w:val="0"/>
          <w:color w:val="000000" w:themeColor="text1"/>
          <w:sz w:val="24"/>
          <w:szCs w:val="24"/>
        </w:rPr>
        <w:t>framework</w:t>
      </w:r>
      <w:r w:rsidR="00195D5C">
        <w:rPr>
          <w:rFonts w:ascii="Times New Roman" w:hAnsi="Times New Roman" w:cs="Times New Roman"/>
          <w:b/>
          <w:bCs/>
          <w:i w:val="0"/>
          <w:iCs w:val="0"/>
          <w:color w:val="000000" w:themeColor="text1"/>
          <w:sz w:val="24"/>
          <w:szCs w:val="24"/>
        </w:rPr>
        <w:t xml:space="preserve"> </w:t>
      </w:r>
      <w:r w:rsidR="00195D5C" w:rsidRPr="00195D5C">
        <w:rPr>
          <w:rFonts w:ascii="Times New Roman" w:hAnsi="Times New Roman" w:cs="Times New Roman"/>
          <w:b/>
          <w:bCs/>
          <w:i w:val="0"/>
          <w:iCs w:val="0"/>
          <w:color w:val="000000" w:themeColor="text1"/>
          <w:sz w:val="24"/>
          <w:szCs w:val="24"/>
        </w:rPr>
        <w:t>of</w:t>
      </w:r>
      <w:r w:rsidR="00195D5C">
        <w:rPr>
          <w:rFonts w:ascii="Times New Roman" w:hAnsi="Times New Roman" w:cs="Times New Roman"/>
          <w:b/>
          <w:bCs/>
          <w:i w:val="0"/>
          <w:iCs w:val="0"/>
          <w:color w:val="000000" w:themeColor="text1"/>
          <w:sz w:val="24"/>
          <w:szCs w:val="24"/>
        </w:rPr>
        <w:t xml:space="preserve"> </w:t>
      </w:r>
      <w:r w:rsidR="00195D5C" w:rsidRPr="00195D5C">
        <w:rPr>
          <w:rFonts w:ascii="Times New Roman" w:hAnsi="Times New Roman" w:cs="Times New Roman"/>
          <w:b/>
          <w:bCs/>
          <w:i w:val="0"/>
          <w:iCs w:val="0"/>
          <w:color w:val="000000" w:themeColor="text1"/>
          <w:sz w:val="24"/>
          <w:szCs w:val="24"/>
        </w:rPr>
        <w:t>implementing</w:t>
      </w:r>
      <w:r w:rsidR="00195D5C">
        <w:rPr>
          <w:rFonts w:ascii="Times New Roman" w:hAnsi="Times New Roman" w:cs="Times New Roman"/>
          <w:b/>
          <w:bCs/>
          <w:i w:val="0"/>
          <w:iCs w:val="0"/>
          <w:color w:val="000000" w:themeColor="text1"/>
          <w:sz w:val="24"/>
          <w:szCs w:val="24"/>
        </w:rPr>
        <w:t xml:space="preserve"> </w:t>
      </w:r>
      <w:r w:rsidR="00195D5C" w:rsidRPr="00195D5C">
        <w:rPr>
          <w:rFonts w:ascii="Times New Roman" w:hAnsi="Times New Roman" w:cs="Times New Roman"/>
          <w:b/>
          <w:bCs/>
          <w:i w:val="0"/>
          <w:iCs w:val="0"/>
          <w:color w:val="000000" w:themeColor="text1"/>
          <w:sz w:val="24"/>
          <w:szCs w:val="24"/>
        </w:rPr>
        <w:t>the</w:t>
      </w:r>
      <w:r w:rsidR="00195D5C">
        <w:rPr>
          <w:rFonts w:ascii="Times New Roman" w:hAnsi="Times New Roman" w:cs="Times New Roman"/>
          <w:b/>
          <w:bCs/>
          <w:i w:val="0"/>
          <w:iCs w:val="0"/>
          <w:color w:val="000000" w:themeColor="text1"/>
          <w:sz w:val="24"/>
          <w:szCs w:val="24"/>
        </w:rPr>
        <w:t xml:space="preserve"> </w:t>
      </w:r>
      <w:r w:rsidR="00195D5C" w:rsidRPr="00195D5C">
        <w:rPr>
          <w:rFonts w:ascii="Times New Roman" w:hAnsi="Times New Roman" w:cs="Times New Roman"/>
          <w:b/>
          <w:bCs/>
          <w:i w:val="0"/>
          <w:iCs w:val="0"/>
          <w:color w:val="000000" w:themeColor="text1"/>
          <w:sz w:val="24"/>
          <w:szCs w:val="24"/>
        </w:rPr>
        <w:t>RUSLE</w:t>
      </w:r>
      <w:r w:rsidR="00195D5C">
        <w:rPr>
          <w:rFonts w:ascii="Times New Roman" w:hAnsi="Times New Roman" w:cs="Times New Roman"/>
          <w:b/>
          <w:bCs/>
          <w:i w:val="0"/>
          <w:iCs w:val="0"/>
          <w:color w:val="000000" w:themeColor="text1"/>
          <w:sz w:val="24"/>
          <w:szCs w:val="24"/>
        </w:rPr>
        <w:t xml:space="preserve"> </w:t>
      </w:r>
      <w:r w:rsidR="00195D5C" w:rsidRPr="00195D5C">
        <w:rPr>
          <w:rFonts w:ascii="Times New Roman" w:hAnsi="Times New Roman" w:cs="Times New Roman"/>
          <w:b/>
          <w:bCs/>
          <w:i w:val="0"/>
          <w:iCs w:val="0"/>
          <w:color w:val="000000" w:themeColor="text1"/>
          <w:sz w:val="24"/>
          <w:szCs w:val="24"/>
        </w:rPr>
        <w:t>model</w:t>
      </w:r>
      <w:r w:rsidR="00195D5C">
        <w:rPr>
          <w:rFonts w:ascii="Times New Roman" w:hAnsi="Times New Roman" w:cs="Times New Roman"/>
          <w:b/>
          <w:bCs/>
          <w:i w:val="0"/>
          <w:iCs w:val="0"/>
          <w:color w:val="000000" w:themeColor="text1"/>
          <w:sz w:val="24"/>
          <w:szCs w:val="24"/>
        </w:rPr>
        <w:t xml:space="preserve"> </w:t>
      </w:r>
      <w:r w:rsidR="00195D5C" w:rsidRPr="00195D5C">
        <w:rPr>
          <w:rFonts w:ascii="Times New Roman" w:hAnsi="Times New Roman" w:cs="Times New Roman"/>
          <w:b/>
          <w:bCs/>
          <w:i w:val="0"/>
          <w:iCs w:val="0"/>
          <w:color w:val="000000" w:themeColor="text1"/>
          <w:sz w:val="24"/>
          <w:szCs w:val="24"/>
        </w:rPr>
        <w:t>for</w:t>
      </w:r>
      <w:r w:rsidR="00195D5C">
        <w:rPr>
          <w:rFonts w:ascii="Times New Roman" w:hAnsi="Times New Roman" w:cs="Times New Roman"/>
          <w:b/>
          <w:bCs/>
          <w:i w:val="0"/>
          <w:iCs w:val="0"/>
          <w:color w:val="000000" w:themeColor="text1"/>
          <w:sz w:val="24"/>
          <w:szCs w:val="24"/>
        </w:rPr>
        <w:t xml:space="preserve"> </w:t>
      </w:r>
      <w:r w:rsidR="00195D5C" w:rsidRPr="00195D5C">
        <w:rPr>
          <w:rFonts w:ascii="Times New Roman" w:hAnsi="Times New Roman" w:cs="Times New Roman"/>
          <w:b/>
          <w:bCs/>
          <w:i w:val="0"/>
          <w:iCs w:val="0"/>
          <w:color w:val="000000" w:themeColor="text1"/>
          <w:sz w:val="24"/>
          <w:szCs w:val="24"/>
        </w:rPr>
        <w:t>soil</w:t>
      </w:r>
      <w:r w:rsidR="00195D5C">
        <w:rPr>
          <w:rFonts w:ascii="Times New Roman" w:hAnsi="Times New Roman" w:cs="Times New Roman"/>
          <w:b/>
          <w:bCs/>
          <w:i w:val="0"/>
          <w:iCs w:val="0"/>
          <w:color w:val="000000" w:themeColor="text1"/>
          <w:sz w:val="24"/>
          <w:szCs w:val="24"/>
        </w:rPr>
        <w:t xml:space="preserve"> </w:t>
      </w:r>
      <w:r w:rsidR="00195D5C" w:rsidRPr="00195D5C">
        <w:rPr>
          <w:rFonts w:ascii="Times New Roman" w:hAnsi="Times New Roman" w:cs="Times New Roman"/>
          <w:b/>
          <w:bCs/>
          <w:i w:val="0"/>
          <w:iCs w:val="0"/>
          <w:color w:val="000000" w:themeColor="text1"/>
          <w:sz w:val="24"/>
          <w:szCs w:val="24"/>
        </w:rPr>
        <w:t>erosion</w:t>
      </w:r>
      <w:r w:rsidR="00195D5C">
        <w:rPr>
          <w:rFonts w:ascii="Times New Roman" w:hAnsi="Times New Roman" w:cs="Times New Roman"/>
          <w:b/>
          <w:bCs/>
          <w:i w:val="0"/>
          <w:iCs w:val="0"/>
          <w:color w:val="000000" w:themeColor="text1"/>
          <w:sz w:val="24"/>
          <w:szCs w:val="24"/>
        </w:rPr>
        <w:t xml:space="preserve"> </w:t>
      </w:r>
      <w:r w:rsidR="00195D5C" w:rsidRPr="00195D5C">
        <w:rPr>
          <w:rFonts w:ascii="Times New Roman" w:hAnsi="Times New Roman" w:cs="Times New Roman"/>
          <w:b/>
          <w:bCs/>
          <w:i w:val="0"/>
          <w:iCs w:val="0"/>
          <w:color w:val="000000" w:themeColor="text1"/>
          <w:sz w:val="24"/>
          <w:szCs w:val="24"/>
        </w:rPr>
        <w:t>estimation</w:t>
      </w:r>
      <w:r w:rsidR="00195D5C" w:rsidRPr="00195D5C">
        <w:t>.</w:t>
      </w:r>
    </w:p>
    <w:p w14:paraId="744EE480" w14:textId="396AB3F1" w:rsidR="009A082E" w:rsidRDefault="009A082E" w:rsidP="009A082E">
      <w:pPr>
        <w:pStyle w:val="ListParagraph"/>
        <w:numPr>
          <w:ilvl w:val="2"/>
          <w:numId w:val="3"/>
        </w:numPr>
        <w:spacing w:before="240" w:line="360" w:lineRule="auto"/>
        <w:jc w:val="both"/>
        <w:rPr>
          <w:rFonts w:ascii="Times New Roman" w:hAnsi="Times New Roman" w:cs="Times New Roman"/>
          <w:b/>
          <w:bCs/>
          <w:sz w:val="24"/>
          <w:szCs w:val="24"/>
        </w:rPr>
      </w:pPr>
      <w:r w:rsidRPr="009A082E">
        <w:rPr>
          <w:rFonts w:ascii="Times New Roman" w:hAnsi="Times New Roman" w:cs="Times New Roman"/>
          <w:b/>
          <w:bCs/>
          <w:sz w:val="24"/>
          <w:szCs w:val="24"/>
        </w:rPr>
        <w:t>RUSLE Parameters Computation</w:t>
      </w:r>
    </w:p>
    <w:p w14:paraId="0DDB577D" w14:textId="1011AF08" w:rsidR="009A082E" w:rsidRDefault="009A082E" w:rsidP="009A082E">
      <w:pPr>
        <w:pStyle w:val="ListParagraph"/>
        <w:numPr>
          <w:ilvl w:val="0"/>
          <w:numId w:val="5"/>
        </w:numPr>
        <w:spacing w:before="240" w:line="360" w:lineRule="auto"/>
        <w:ind w:left="1701" w:hanging="283"/>
        <w:jc w:val="both"/>
        <w:rPr>
          <w:rFonts w:ascii="Times New Roman" w:hAnsi="Times New Roman" w:cs="Times New Roman"/>
          <w:b/>
          <w:bCs/>
          <w:sz w:val="24"/>
          <w:szCs w:val="24"/>
        </w:rPr>
      </w:pPr>
      <w:r>
        <w:rPr>
          <w:rFonts w:ascii="Times New Roman" w:hAnsi="Times New Roman" w:cs="Times New Roman"/>
          <w:b/>
          <w:bCs/>
          <w:sz w:val="24"/>
          <w:szCs w:val="24"/>
        </w:rPr>
        <w:t>Rainfall Erosivity (R)</w:t>
      </w:r>
    </w:p>
    <w:p w14:paraId="0E424E89" w14:textId="4E0F1C76" w:rsidR="009A082E" w:rsidRDefault="009A082E" w:rsidP="009A082E">
      <w:pPr>
        <w:pStyle w:val="ListParagraph"/>
        <w:spacing w:line="360" w:lineRule="auto"/>
        <w:ind w:left="1418"/>
        <w:jc w:val="both"/>
        <w:rPr>
          <w:rFonts w:ascii="Times New Roman" w:hAnsi="Times New Roman" w:cs="Times New Roman"/>
        </w:rPr>
      </w:pPr>
      <w:r w:rsidRPr="00290413">
        <w:rPr>
          <w:rFonts w:ascii="Times New Roman" w:hAnsi="Times New Roman" w:cs="Times New Roman"/>
        </w:rPr>
        <w:t>The rainfall erosivity factor (R) quantifies the erosive potential of rainfall at a specific location, considering both the amount and intensity of precipitation</w:t>
      </w:r>
      <w:r>
        <w:rPr>
          <w:rFonts w:ascii="Times New Roman" w:hAnsi="Times New Roman" w:cs="Times New Roman"/>
        </w:rPr>
        <w:t xml:space="preserve"> [</w:t>
      </w:r>
      <w:hyperlink w:anchor="eight" w:history="1">
        <w:r w:rsidRPr="00533051">
          <w:rPr>
            <w:rStyle w:val="Hyperlink"/>
            <w:rFonts w:ascii="Times New Roman" w:hAnsi="Times New Roman" w:cs="Times New Roman"/>
          </w:rPr>
          <w:t>8</w:t>
        </w:r>
      </w:hyperlink>
      <w:r>
        <w:rPr>
          <w:rFonts w:ascii="Times New Roman" w:hAnsi="Times New Roman" w:cs="Times New Roman"/>
        </w:rPr>
        <w:t xml:space="preserve">]. </w:t>
      </w:r>
      <w:r w:rsidRPr="001B0C12">
        <w:rPr>
          <w:rFonts w:ascii="Times New Roman" w:hAnsi="Times New Roman" w:cs="Times New Roman"/>
        </w:rPr>
        <w:t>In this study, a rainfall map was developed using monthly data from 29 rainfall stations within the Bagmati Province, spanning the years 2012 to 2024. This data was instrumental in calculating the rainfall erosivity factor. The equation employed to generate the R-factor is detailed in the reference</w:t>
      </w:r>
      <w:r>
        <w:rPr>
          <w:rFonts w:ascii="Times New Roman" w:hAnsi="Times New Roman" w:cs="Times New Roman"/>
        </w:rPr>
        <w:t xml:space="preserve"> [</w:t>
      </w:r>
      <w:hyperlink w:anchor="nine" w:history="1">
        <w:r w:rsidRPr="009A082E">
          <w:rPr>
            <w:rStyle w:val="Hyperlink"/>
            <w:rFonts w:ascii="Times New Roman" w:hAnsi="Times New Roman" w:cs="Times New Roman"/>
          </w:rPr>
          <w:t>9</w:t>
        </w:r>
      </w:hyperlink>
      <w:r>
        <w:rPr>
          <w:rFonts w:ascii="Times New Roman" w:hAnsi="Times New Roman" w:cs="Times New Roman"/>
        </w:rPr>
        <w:t>].</w:t>
      </w:r>
    </w:p>
    <w:p w14:paraId="20CBA148" w14:textId="77777777" w:rsidR="009A082E" w:rsidRDefault="009A082E" w:rsidP="009A082E">
      <w:pPr>
        <w:pStyle w:val="ListParagraph"/>
        <w:spacing w:line="360" w:lineRule="auto"/>
        <w:ind w:left="1418"/>
        <w:jc w:val="center"/>
        <w:rPr>
          <w:rFonts w:ascii="Times New Roman" w:hAnsi="Times New Roman" w:cs="Times New Roman"/>
        </w:rPr>
      </w:pPr>
      <w:r>
        <w:rPr>
          <w:rFonts w:ascii="Times New Roman" w:hAnsi="Times New Roman" w:cs="Times New Roman"/>
        </w:rPr>
        <w:t>R= 38.5+0.35P</w:t>
      </w:r>
    </w:p>
    <w:p w14:paraId="3EF713E2" w14:textId="77777777" w:rsidR="009A082E" w:rsidRDefault="009A082E" w:rsidP="009A082E">
      <w:pPr>
        <w:pStyle w:val="ListParagraph"/>
        <w:spacing w:line="360" w:lineRule="auto"/>
        <w:ind w:left="1418"/>
        <w:rPr>
          <w:rFonts w:ascii="Times New Roman" w:hAnsi="Times New Roman" w:cs="Times New Roman"/>
        </w:rPr>
      </w:pPr>
      <w:r w:rsidRPr="001B0C12">
        <w:rPr>
          <w:rFonts w:ascii="Times New Roman" w:hAnsi="Times New Roman" w:cs="Times New Roman"/>
        </w:rPr>
        <w:t>where, R = Rainfall Erosivity Factor, P = Mean Annual Rainfall in mm</w:t>
      </w:r>
    </w:p>
    <w:p w14:paraId="717F5F48" w14:textId="77777777" w:rsidR="009A082E" w:rsidRPr="009A082E" w:rsidRDefault="009A082E" w:rsidP="009A082E">
      <w:pPr>
        <w:pStyle w:val="ListParagraph"/>
        <w:spacing w:before="240" w:line="360" w:lineRule="auto"/>
        <w:ind w:left="2160"/>
        <w:jc w:val="both"/>
        <w:rPr>
          <w:rFonts w:ascii="Times New Roman" w:hAnsi="Times New Roman" w:cs="Times New Roman"/>
          <w:b/>
          <w:bCs/>
          <w:sz w:val="24"/>
          <w:szCs w:val="24"/>
        </w:rPr>
      </w:pPr>
    </w:p>
    <w:p w14:paraId="30C71902" w14:textId="77777777" w:rsidR="009A082E" w:rsidRDefault="009A082E" w:rsidP="009A082E">
      <w:pPr>
        <w:pStyle w:val="ListParagraph"/>
        <w:numPr>
          <w:ilvl w:val="0"/>
          <w:numId w:val="5"/>
        </w:numPr>
        <w:spacing w:before="240" w:line="360" w:lineRule="auto"/>
        <w:ind w:left="1701" w:hanging="283"/>
        <w:jc w:val="both"/>
        <w:rPr>
          <w:rFonts w:ascii="Times New Roman" w:hAnsi="Times New Roman" w:cs="Times New Roman"/>
          <w:b/>
          <w:bCs/>
          <w:sz w:val="24"/>
          <w:szCs w:val="24"/>
        </w:rPr>
      </w:pPr>
      <w:r w:rsidRPr="009A082E">
        <w:rPr>
          <w:rFonts w:ascii="Times New Roman" w:hAnsi="Times New Roman" w:cs="Times New Roman"/>
          <w:b/>
          <w:bCs/>
          <w:sz w:val="24"/>
          <w:szCs w:val="24"/>
        </w:rPr>
        <w:lastRenderedPageBreak/>
        <w:t>Soil Erodibility Factor (K)</w:t>
      </w:r>
    </w:p>
    <w:p w14:paraId="351CA5D9" w14:textId="5AEA3654" w:rsidR="009A082E" w:rsidRPr="00013783" w:rsidRDefault="009A082E" w:rsidP="009A082E">
      <w:pPr>
        <w:pStyle w:val="ListParagraph"/>
        <w:spacing w:line="360" w:lineRule="auto"/>
        <w:ind w:left="1418"/>
        <w:jc w:val="both"/>
        <w:rPr>
          <w:rFonts w:ascii="Times New Roman" w:hAnsi="Times New Roman" w:cs="Times New Roman"/>
        </w:rPr>
      </w:pPr>
      <w:r>
        <w:rPr>
          <w:rFonts w:ascii="Times New Roman" w:hAnsi="Times New Roman" w:cs="Times New Roman"/>
        </w:rPr>
        <w:t xml:space="preserve">The soil erodibility factor K quantifies the inherent erodibility of a soil representing its vulnerability to erosion by water. </w:t>
      </w:r>
      <w:r w:rsidRPr="00013783">
        <w:rPr>
          <w:rFonts w:ascii="Times New Roman" w:hAnsi="Times New Roman" w:cs="Times New Roman"/>
        </w:rPr>
        <w:t>The main soil properties influencing the K factor are soil texture, organic matter, soil structure and permeability of the soil profile.</w:t>
      </w:r>
      <w:r>
        <w:rPr>
          <w:rFonts w:ascii="Times New Roman" w:hAnsi="Times New Roman" w:cs="Times New Roman"/>
        </w:rPr>
        <w:t xml:space="preserve"> The equations employed to generate the K factor is provided by the reference [</w:t>
      </w:r>
      <w:hyperlink w:anchor="ten" w:history="1">
        <w:r w:rsidRPr="00862760">
          <w:rPr>
            <w:rStyle w:val="Hyperlink"/>
            <w:rFonts w:ascii="Times New Roman" w:hAnsi="Times New Roman" w:cs="Times New Roman"/>
          </w:rPr>
          <w:t>10</w:t>
        </w:r>
      </w:hyperlink>
      <w:r>
        <w:rPr>
          <w:rFonts w:ascii="Times New Roman" w:hAnsi="Times New Roman" w:cs="Times New Roman"/>
        </w:rPr>
        <w:t>].</w:t>
      </w:r>
    </w:p>
    <w:p w14:paraId="530A8494" w14:textId="77777777" w:rsidR="00862760" w:rsidRDefault="00862760" w:rsidP="009A082E">
      <w:pPr>
        <w:pStyle w:val="ListParagraph"/>
        <w:spacing w:line="360" w:lineRule="auto"/>
        <w:ind w:left="1418"/>
        <w:jc w:val="center"/>
        <w:rPr>
          <w:rFonts w:ascii="Times New Roman" w:hAnsi="Times New Roman" w:cs="Times New Roman"/>
        </w:rPr>
      </w:pPr>
    </w:p>
    <w:p w14:paraId="271355E4" w14:textId="66332475" w:rsidR="009A082E" w:rsidRPr="009A082E" w:rsidRDefault="009A082E" w:rsidP="009A082E">
      <w:pPr>
        <w:pStyle w:val="ListParagraph"/>
        <w:spacing w:line="360" w:lineRule="auto"/>
        <w:ind w:left="1418"/>
        <w:jc w:val="center"/>
        <w:rPr>
          <w:rFonts w:ascii="Times New Roman" w:hAnsi="Times New Roman" w:cs="Times New Roman"/>
        </w:rPr>
      </w:pPr>
      <w:r w:rsidRPr="009A082E">
        <w:rPr>
          <w:rFonts w:ascii="Times New Roman" w:hAnsi="Times New Roman" w:cs="Times New Roman"/>
        </w:rPr>
        <w:t>K = Fcsand*Fsi-cl*Forgc*Fhisand*0.1317</w:t>
      </w:r>
    </w:p>
    <w:p w14:paraId="2BD2E06C" w14:textId="77777777" w:rsidR="009A082E" w:rsidRPr="009A082E" w:rsidRDefault="009A082E" w:rsidP="009A082E">
      <w:pPr>
        <w:pStyle w:val="ListParagraph"/>
        <w:spacing w:line="360" w:lineRule="auto"/>
        <w:ind w:left="1418"/>
        <w:jc w:val="both"/>
        <w:rPr>
          <w:rFonts w:ascii="Times New Roman" w:hAnsi="Times New Roman" w:cs="Times New Roman"/>
        </w:rPr>
      </w:pPr>
      <w:r w:rsidRPr="009A082E">
        <w:rPr>
          <w:rFonts w:ascii="Times New Roman" w:hAnsi="Times New Roman" w:cs="Times New Roman"/>
        </w:rPr>
        <w:t xml:space="preserve">Where, </w:t>
      </w:r>
    </w:p>
    <w:p w14:paraId="53F86BD8" w14:textId="0ED7C08F" w:rsidR="009A082E" w:rsidRPr="009A082E" w:rsidRDefault="009A082E" w:rsidP="009A082E">
      <w:pPr>
        <w:pStyle w:val="ListParagraph"/>
        <w:spacing w:line="360" w:lineRule="auto"/>
        <w:ind w:left="1418"/>
        <w:jc w:val="center"/>
        <w:rPr>
          <w:rFonts w:ascii="Times New Roman" w:hAnsi="Times New Roman" w:cs="Times New Roman"/>
          <w:i/>
          <w:iCs/>
        </w:rPr>
      </w:pPr>
      <w:r w:rsidRPr="009A082E">
        <w:rPr>
          <w:rFonts w:ascii="Times New Roman" w:hAnsi="Times New Roman" w:cs="Times New Roman"/>
          <w:i/>
          <w:iCs/>
        </w:rPr>
        <w:t>Fcsand = [0.2+0.3exp(-0.0256*SAN(1-</w:t>
      </w:r>
      <m:oMath>
        <m:f>
          <m:fPr>
            <m:ctrlPr>
              <w:rPr>
                <w:rFonts w:ascii="Cambria Math" w:hAnsi="Cambria Math" w:cs="Times New Roman"/>
                <w:i/>
                <w:iCs/>
              </w:rPr>
            </m:ctrlPr>
          </m:fPr>
          <m:num>
            <m:r>
              <w:rPr>
                <w:rFonts w:ascii="Cambria Math" w:hAnsi="Cambria Math" w:cs="Times New Roman"/>
              </w:rPr>
              <m:t>SIL</m:t>
            </m:r>
          </m:num>
          <m:den>
            <m:r>
              <w:rPr>
                <w:rFonts w:ascii="Cambria Math" w:hAnsi="Cambria Math" w:cs="Times New Roman"/>
              </w:rPr>
              <m:t>100</m:t>
            </m:r>
          </m:den>
        </m:f>
      </m:oMath>
      <w:r w:rsidRPr="009A082E">
        <w:rPr>
          <w:rFonts w:ascii="Times New Roman" w:hAnsi="Times New Roman" w:cs="Times New Roman"/>
          <w:i/>
          <w:iCs/>
        </w:rPr>
        <w:t>))]</w:t>
      </w:r>
    </w:p>
    <w:p w14:paraId="7C4E2AC9" w14:textId="1EAE7EDA" w:rsidR="009A082E" w:rsidRPr="009A082E" w:rsidRDefault="009A082E" w:rsidP="009A082E">
      <w:pPr>
        <w:pStyle w:val="ListParagraph"/>
        <w:spacing w:line="360" w:lineRule="auto"/>
        <w:ind w:left="1418"/>
        <w:jc w:val="center"/>
        <w:rPr>
          <w:rFonts w:ascii="Times New Roman" w:hAnsi="Times New Roman" w:cs="Times New Roman"/>
          <w:i/>
          <w:iCs/>
        </w:rPr>
      </w:pPr>
      <w:r w:rsidRPr="009A082E">
        <w:rPr>
          <w:rFonts w:ascii="Times New Roman" w:hAnsi="Times New Roman" w:cs="Times New Roman"/>
          <w:i/>
          <w:iCs/>
        </w:rPr>
        <w:t>Fsi-cl = [</w:t>
      </w:r>
      <m:oMath>
        <m:sSup>
          <m:sSupPr>
            <m:ctrlPr>
              <w:rPr>
                <w:rFonts w:ascii="Cambria Math" w:hAnsi="Cambria Math" w:cs="Times New Roman"/>
                <w:i/>
                <w:iCs/>
              </w:rPr>
            </m:ctrlPr>
          </m:sSupPr>
          <m:e>
            <m:f>
              <m:fPr>
                <m:ctrlPr>
                  <w:rPr>
                    <w:rFonts w:ascii="Cambria Math" w:hAnsi="Cambria Math" w:cs="Times New Roman"/>
                    <w:i/>
                    <w:iCs/>
                  </w:rPr>
                </m:ctrlPr>
              </m:fPr>
              <m:num>
                <m:r>
                  <w:rPr>
                    <w:rFonts w:ascii="Cambria Math" w:hAnsi="Cambria Math" w:cs="Times New Roman"/>
                  </w:rPr>
                  <m:t>SIL</m:t>
                </m:r>
              </m:num>
              <m:den>
                <m:r>
                  <w:rPr>
                    <w:rFonts w:ascii="Cambria Math" w:hAnsi="Cambria Math" w:cs="Times New Roman"/>
                  </w:rPr>
                  <m:t>CLA+SIL</m:t>
                </m:r>
              </m:den>
            </m:f>
            <m:r>
              <w:rPr>
                <w:rFonts w:ascii="Cambria Math" w:hAnsi="Cambria Math" w:cs="Times New Roman"/>
              </w:rPr>
              <m:t>]</m:t>
            </m:r>
          </m:e>
          <m:sup>
            <m:r>
              <w:rPr>
                <w:rFonts w:ascii="Cambria Math" w:hAnsi="Cambria Math" w:cs="Times New Roman"/>
              </w:rPr>
              <m:t>0.3</m:t>
            </m:r>
          </m:sup>
        </m:sSup>
      </m:oMath>
    </w:p>
    <w:p w14:paraId="5DCC61BF" w14:textId="7F9957DD" w:rsidR="009A082E" w:rsidRPr="009A082E" w:rsidRDefault="009A082E" w:rsidP="009A082E">
      <w:pPr>
        <w:pStyle w:val="ListParagraph"/>
        <w:spacing w:line="360" w:lineRule="auto"/>
        <w:ind w:left="1418"/>
        <w:jc w:val="center"/>
        <w:rPr>
          <w:rFonts w:ascii="Times New Roman" w:hAnsi="Times New Roman" w:cs="Times New Roman"/>
          <w:i/>
          <w:iCs/>
        </w:rPr>
      </w:pPr>
      <w:r w:rsidRPr="009A082E">
        <w:rPr>
          <w:rFonts w:ascii="Times New Roman" w:hAnsi="Times New Roman" w:cs="Times New Roman"/>
          <w:i/>
          <w:iCs/>
        </w:rPr>
        <w:t>Forgc = [1-</w:t>
      </w:r>
      <m:oMath>
        <m:f>
          <m:fPr>
            <m:ctrlPr>
              <w:rPr>
                <w:rFonts w:ascii="Cambria Math" w:hAnsi="Cambria Math" w:cs="Times New Roman"/>
                <w:i/>
                <w:iCs/>
              </w:rPr>
            </m:ctrlPr>
          </m:fPr>
          <m:num>
            <m:r>
              <w:rPr>
                <w:rFonts w:ascii="Cambria Math" w:hAnsi="Cambria Math" w:cs="Times New Roman"/>
              </w:rPr>
              <m:t>0.25 C</m:t>
            </m:r>
          </m:num>
          <m:den>
            <m:r>
              <w:rPr>
                <w:rFonts w:ascii="Cambria Math" w:hAnsi="Cambria Math" w:cs="Times New Roman"/>
              </w:rPr>
              <m:t>C+exp⁡(3.72-2.95C</m:t>
            </m:r>
          </m:den>
        </m:f>
        <m:r>
          <w:rPr>
            <w:rFonts w:ascii="Cambria Math" w:hAnsi="Cambria Math" w:cs="Times New Roman"/>
          </w:rPr>
          <m:t>]</m:t>
        </m:r>
      </m:oMath>
    </w:p>
    <w:p w14:paraId="04CEB8A1" w14:textId="1E1B4551" w:rsidR="009A082E" w:rsidRPr="009A082E" w:rsidRDefault="009A082E" w:rsidP="009A082E">
      <w:pPr>
        <w:pStyle w:val="ListParagraph"/>
        <w:spacing w:line="360" w:lineRule="auto"/>
        <w:ind w:left="1418"/>
        <w:jc w:val="center"/>
        <w:rPr>
          <w:rFonts w:ascii="Times New Roman" w:hAnsi="Times New Roman" w:cs="Times New Roman"/>
          <w:i/>
          <w:iCs/>
        </w:rPr>
      </w:pPr>
      <w:r w:rsidRPr="009A082E">
        <w:rPr>
          <w:rFonts w:ascii="Times New Roman" w:hAnsi="Times New Roman" w:cs="Times New Roman"/>
          <w:i/>
          <w:iCs/>
        </w:rPr>
        <w:t>Fhisand = =[1-</w:t>
      </w:r>
      <m:oMath>
        <m:f>
          <m:fPr>
            <m:ctrlPr>
              <w:rPr>
                <w:rFonts w:ascii="Cambria Math" w:hAnsi="Cambria Math" w:cs="Times New Roman"/>
                <w:i/>
                <w:iCs/>
              </w:rPr>
            </m:ctrlPr>
          </m:fPr>
          <m:num>
            <m:r>
              <w:rPr>
                <w:rFonts w:ascii="Cambria Math" w:hAnsi="Cambria Math" w:cs="Times New Roman"/>
              </w:rPr>
              <m:t>0.70 SN1</m:t>
            </m:r>
          </m:num>
          <m:den>
            <m:r>
              <w:rPr>
                <w:rFonts w:ascii="Cambria Math" w:hAnsi="Cambria Math" w:cs="Times New Roman"/>
              </w:rPr>
              <m:t>SN1+exp⁡(-5.51+22.9SN1)</m:t>
            </m:r>
          </m:den>
        </m:f>
        <m:r>
          <w:rPr>
            <w:rFonts w:ascii="Cambria Math" w:hAnsi="Cambria Math" w:cs="Times New Roman"/>
          </w:rPr>
          <m:t>]</m:t>
        </m:r>
      </m:oMath>
    </w:p>
    <w:p w14:paraId="098D9C9B" w14:textId="1F2822E8" w:rsidR="009A082E" w:rsidRPr="00C6771E" w:rsidRDefault="009A082E" w:rsidP="009A082E">
      <w:pPr>
        <w:pStyle w:val="ListParagraph"/>
        <w:spacing w:line="360" w:lineRule="auto"/>
        <w:ind w:left="1418"/>
        <w:jc w:val="both"/>
        <w:rPr>
          <w:rFonts w:ascii="Times New Roman" w:hAnsi="Times New Roman" w:cs="Times New Roman"/>
        </w:rPr>
      </w:pPr>
      <w:r w:rsidRPr="00C6771E">
        <w:rPr>
          <w:rFonts w:ascii="Times New Roman" w:hAnsi="Times New Roman" w:cs="Times New Roman"/>
        </w:rPr>
        <w:t xml:space="preserve">where, SAN, SIL and CLA are % sand, </w:t>
      </w:r>
      <w:r w:rsidR="00EE4211" w:rsidRPr="00C6771E">
        <w:rPr>
          <w:rFonts w:ascii="Times New Roman" w:hAnsi="Times New Roman" w:cs="Times New Roman"/>
        </w:rPr>
        <w:t>silt,</w:t>
      </w:r>
      <w:r w:rsidRPr="00C6771E">
        <w:rPr>
          <w:rFonts w:ascii="Times New Roman" w:hAnsi="Times New Roman" w:cs="Times New Roman"/>
        </w:rPr>
        <w:t xml:space="preserve"> and clay, respectively; C is the organic carbon content; and SN1 is sand content subtracted from 1 and divided by 100.</w:t>
      </w:r>
    </w:p>
    <w:p w14:paraId="18BDAEEB" w14:textId="77777777" w:rsidR="009A082E" w:rsidRPr="00C6771E" w:rsidRDefault="009A082E" w:rsidP="009A082E">
      <w:pPr>
        <w:pStyle w:val="ListParagraph"/>
        <w:spacing w:line="360" w:lineRule="auto"/>
        <w:ind w:left="1418"/>
        <w:jc w:val="both"/>
        <w:rPr>
          <w:rFonts w:ascii="Times New Roman" w:hAnsi="Times New Roman" w:cs="Times New Roman"/>
        </w:rPr>
      </w:pPr>
      <w:r w:rsidRPr="00C6771E">
        <w:rPr>
          <w:rFonts w:ascii="Times New Roman" w:hAnsi="Times New Roman" w:cs="Times New Roman"/>
        </w:rPr>
        <w:t xml:space="preserve">Fcsand = it gives a low soil erodibility factor for soil with coarse sand and a high value for soil with little sand content. </w:t>
      </w:r>
    </w:p>
    <w:p w14:paraId="3FEC2139" w14:textId="77777777" w:rsidR="009A082E" w:rsidRPr="00C6771E" w:rsidRDefault="009A082E" w:rsidP="009A082E">
      <w:pPr>
        <w:pStyle w:val="ListParagraph"/>
        <w:spacing w:line="360" w:lineRule="auto"/>
        <w:ind w:left="1418"/>
        <w:jc w:val="both"/>
        <w:rPr>
          <w:rFonts w:ascii="Times New Roman" w:hAnsi="Times New Roman" w:cs="Times New Roman"/>
        </w:rPr>
      </w:pPr>
      <w:r w:rsidRPr="00C6771E">
        <w:rPr>
          <w:rFonts w:ascii="Times New Roman" w:hAnsi="Times New Roman" w:cs="Times New Roman"/>
        </w:rPr>
        <w:t>Fsi-cl = it gives a low soil erodibility factor with high clay to silt ration.</w:t>
      </w:r>
    </w:p>
    <w:p w14:paraId="60C355DB" w14:textId="77777777" w:rsidR="009A082E" w:rsidRPr="00C6771E" w:rsidRDefault="009A082E" w:rsidP="009A082E">
      <w:pPr>
        <w:pStyle w:val="ListParagraph"/>
        <w:spacing w:line="360" w:lineRule="auto"/>
        <w:ind w:left="1418"/>
        <w:jc w:val="both"/>
        <w:rPr>
          <w:rFonts w:ascii="Times New Roman" w:hAnsi="Times New Roman" w:cs="Times New Roman"/>
        </w:rPr>
      </w:pPr>
      <w:r w:rsidRPr="00C6771E">
        <w:rPr>
          <w:rFonts w:ascii="Times New Roman" w:hAnsi="Times New Roman" w:cs="Times New Roman"/>
        </w:rPr>
        <w:t xml:space="preserve">Forgc = it is the factor that reduces soil erodibility for soil with high organic content. </w:t>
      </w:r>
    </w:p>
    <w:p w14:paraId="40C19DB5" w14:textId="77777777" w:rsidR="009A082E" w:rsidRDefault="009A082E" w:rsidP="009A082E">
      <w:pPr>
        <w:pStyle w:val="ListParagraph"/>
        <w:spacing w:line="360" w:lineRule="auto"/>
        <w:ind w:left="1418"/>
        <w:jc w:val="both"/>
        <w:rPr>
          <w:rFonts w:ascii="Times New Roman" w:hAnsi="Times New Roman" w:cs="Times New Roman"/>
        </w:rPr>
      </w:pPr>
      <w:r w:rsidRPr="00C6771E">
        <w:rPr>
          <w:rFonts w:ascii="Times New Roman" w:hAnsi="Times New Roman" w:cs="Times New Roman"/>
        </w:rPr>
        <w:t>Fhisand= it is the factor that reduces soil erodibility for soil with extremely high sand content.</w:t>
      </w:r>
    </w:p>
    <w:p w14:paraId="23C9B463" w14:textId="53E00EA9" w:rsidR="009A082E" w:rsidRDefault="009A082E" w:rsidP="009A082E">
      <w:pPr>
        <w:pStyle w:val="ListParagraph"/>
        <w:numPr>
          <w:ilvl w:val="0"/>
          <w:numId w:val="5"/>
        </w:numPr>
        <w:spacing w:before="240" w:line="360" w:lineRule="auto"/>
        <w:ind w:left="1701" w:hanging="283"/>
        <w:jc w:val="both"/>
        <w:rPr>
          <w:rFonts w:ascii="Times New Roman" w:hAnsi="Times New Roman" w:cs="Times New Roman"/>
          <w:b/>
          <w:bCs/>
          <w:sz w:val="24"/>
          <w:szCs w:val="24"/>
        </w:rPr>
      </w:pPr>
      <w:r w:rsidRPr="009A082E">
        <w:rPr>
          <w:rFonts w:ascii="Times New Roman" w:hAnsi="Times New Roman" w:cs="Times New Roman"/>
          <w:b/>
          <w:bCs/>
          <w:sz w:val="24"/>
          <w:szCs w:val="24"/>
        </w:rPr>
        <w:t xml:space="preserve">Topographic </w:t>
      </w:r>
      <w:r w:rsidR="00EE4211" w:rsidRPr="009A082E">
        <w:rPr>
          <w:rFonts w:ascii="Times New Roman" w:hAnsi="Times New Roman" w:cs="Times New Roman"/>
          <w:b/>
          <w:bCs/>
          <w:sz w:val="24"/>
          <w:szCs w:val="24"/>
        </w:rPr>
        <w:t>Factor (</w:t>
      </w:r>
      <w:r w:rsidRPr="009A082E">
        <w:rPr>
          <w:rFonts w:ascii="Times New Roman" w:hAnsi="Times New Roman" w:cs="Times New Roman"/>
          <w:b/>
          <w:bCs/>
          <w:sz w:val="24"/>
          <w:szCs w:val="24"/>
        </w:rPr>
        <w:t>LS)</w:t>
      </w:r>
    </w:p>
    <w:p w14:paraId="46003DAC" w14:textId="6BA3A7B8" w:rsidR="009A082E" w:rsidRPr="009A082E" w:rsidRDefault="009A082E" w:rsidP="009A082E">
      <w:pPr>
        <w:pStyle w:val="ListParagraph"/>
        <w:spacing w:line="360" w:lineRule="auto"/>
        <w:ind w:left="1418"/>
        <w:jc w:val="both"/>
        <w:rPr>
          <w:rFonts w:ascii="Times New Roman" w:hAnsi="Times New Roman" w:cs="Times New Roman"/>
        </w:rPr>
      </w:pPr>
      <w:r w:rsidRPr="009A082E">
        <w:rPr>
          <w:rFonts w:ascii="Times New Roman" w:hAnsi="Times New Roman" w:cs="Times New Roman"/>
        </w:rPr>
        <w:t>The topographic factor, commonly referred to as the Slope Length and Steepness Factors (LS), is derived from two key components: the slope gradient factor (S) and the slope-length factor (L). These components are calculated using data from the Digital Elevation Model (DEM). In soil erosion modeling, the slope length and gradient are critical parameter [</w:t>
      </w:r>
      <w:hyperlink w:anchor="eleven" w:history="1">
        <w:r w:rsidRPr="00862760">
          <w:rPr>
            <w:rStyle w:val="Hyperlink"/>
            <w:rFonts w:ascii="Times New Roman" w:hAnsi="Times New Roman" w:cs="Times New Roman"/>
          </w:rPr>
          <w:t>11</w:t>
        </w:r>
      </w:hyperlink>
      <w:r w:rsidRPr="009A082E">
        <w:rPr>
          <w:rFonts w:ascii="Times New Roman" w:hAnsi="Times New Roman" w:cs="Times New Roman"/>
        </w:rPr>
        <w:t>], particularly in determining the transport capacity of overland flow, also known as surface runoff.</w:t>
      </w:r>
    </w:p>
    <w:p w14:paraId="124AD457" w14:textId="7DD2A855" w:rsidR="009A082E" w:rsidRPr="009A082E" w:rsidRDefault="009A082E" w:rsidP="009A082E">
      <w:pPr>
        <w:pStyle w:val="ListParagraph"/>
        <w:spacing w:line="360" w:lineRule="auto"/>
        <w:ind w:left="1418"/>
        <w:jc w:val="both"/>
        <w:rPr>
          <w:rFonts w:ascii="Times New Roman" w:hAnsi="Times New Roman" w:cs="Times New Roman"/>
        </w:rPr>
      </w:pPr>
      <w:r w:rsidRPr="009A082E">
        <w:rPr>
          <w:rFonts w:ascii="Times New Roman" w:hAnsi="Times New Roman" w:cs="Times New Roman"/>
        </w:rPr>
        <w:t>The slopes' gradient and slope length factors were derived from the Digital Elevation Model (DEM) and integrated to produce the topographical factor grid, utilizing the following equation [</w:t>
      </w:r>
      <w:hyperlink w:anchor="twelve" w:history="1">
        <w:r w:rsidRPr="00862760">
          <w:rPr>
            <w:rStyle w:val="Hyperlink"/>
            <w:rFonts w:ascii="Times New Roman" w:hAnsi="Times New Roman" w:cs="Times New Roman"/>
          </w:rPr>
          <w:t>12</w:t>
        </w:r>
      </w:hyperlink>
      <w:r w:rsidRPr="009A082E">
        <w:rPr>
          <w:rFonts w:ascii="Times New Roman" w:hAnsi="Times New Roman" w:cs="Times New Roman"/>
        </w:rPr>
        <w:t xml:space="preserve">]. </w:t>
      </w:r>
    </w:p>
    <w:p w14:paraId="5BC0D3D0" w14:textId="77777777" w:rsidR="009A082E" w:rsidRPr="009A082E" w:rsidRDefault="009A082E" w:rsidP="009A082E">
      <w:pPr>
        <w:pStyle w:val="ListParagraph"/>
        <w:spacing w:line="360" w:lineRule="auto"/>
        <w:ind w:left="1418"/>
        <w:jc w:val="center"/>
        <w:rPr>
          <w:rFonts w:ascii="Times New Roman" w:hAnsi="Times New Roman" w:cs="Times New Roman"/>
        </w:rPr>
      </w:pPr>
      <w:r w:rsidRPr="009A082E">
        <w:rPr>
          <w:rFonts w:ascii="Times New Roman" w:hAnsi="Times New Roman" w:cs="Times New Roman"/>
        </w:rPr>
        <w:t xml:space="preserve">L = </w:t>
      </w:r>
      <m:oMath>
        <m:sSup>
          <m:sSupPr>
            <m:ctrlPr>
              <w:rPr>
                <w:rFonts w:ascii="Cambria Math" w:hAnsi="Cambria Math" w:cs="Times New Roman"/>
              </w:rPr>
            </m:ctrlPr>
          </m:sSupPr>
          <m:e>
            <m:f>
              <m:fPr>
                <m:ctrlPr>
                  <w:rPr>
                    <w:rFonts w:ascii="Cambria Math" w:hAnsi="Cambria Math" w:cs="Times New Roman"/>
                  </w:rPr>
                </m:ctrlPr>
              </m:fPr>
              <m:num>
                <m:sSup>
                  <m:sSupPr>
                    <m:ctrlPr>
                      <w:rPr>
                        <w:rFonts w:ascii="Cambria Math" w:hAnsi="Cambria Math" w:cs="Times New Roman"/>
                      </w:rPr>
                    </m:ctrlPr>
                  </m:sSupPr>
                  <m:e>
                    <m:r>
                      <m:rPr>
                        <m:sty m:val="p"/>
                      </m:rPr>
                      <w:rPr>
                        <w:rFonts w:ascii="Cambria Math" w:hAnsi="Cambria Math" w:cs="Times New Roman"/>
                      </w:rPr>
                      <m:t>(flowacc+625)</m:t>
                    </m:r>
                  </m:e>
                  <m:sup>
                    <m:r>
                      <m:rPr>
                        <m:sty m:val="p"/>
                      </m:rPr>
                      <w:rPr>
                        <w:rFonts w:ascii="Cambria Math" w:hAnsi="Cambria Math" w:cs="Times New Roman"/>
                      </w:rPr>
                      <m:t>(m+1)</m:t>
                    </m:r>
                  </m:sup>
                </m:sSup>
                <m:r>
                  <m:rPr>
                    <m:sty m:val="p"/>
                  </m:rPr>
                  <w:rPr>
                    <w:rFonts w:ascii="Cambria Math" w:hAnsi="Cambria Math" w:cs="Times New Roman"/>
                  </w:rPr>
                  <m:t>-flowacc</m:t>
                </m:r>
              </m:num>
              <m:den>
                <m:sSup>
                  <m:sSupPr>
                    <m:ctrlPr>
                      <w:rPr>
                        <w:rFonts w:ascii="Cambria Math" w:hAnsi="Cambria Math" w:cs="Times New Roman"/>
                      </w:rPr>
                    </m:ctrlPr>
                  </m:sSupPr>
                  <m:e>
                    <m:r>
                      <m:rPr>
                        <m:sty m:val="p"/>
                      </m:rPr>
                      <w:rPr>
                        <w:rFonts w:ascii="Cambria Math" w:hAnsi="Cambria Math" w:cs="Times New Roman"/>
                      </w:rPr>
                      <m:t>25</m:t>
                    </m:r>
                  </m:e>
                  <m:sup>
                    <m:r>
                      <m:rPr>
                        <m:sty m:val="p"/>
                      </m:rPr>
                      <w:rPr>
                        <w:rFonts w:ascii="Cambria Math" w:hAnsi="Cambria Math" w:cs="Times New Roman"/>
                      </w:rPr>
                      <m:t>(m+2)</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22.13</m:t>
                    </m:r>
                  </m:e>
                  <m:sup>
                    <m:r>
                      <m:rPr>
                        <m:sty m:val="p"/>
                      </m:rPr>
                      <w:rPr>
                        <w:rFonts w:ascii="Cambria Math" w:hAnsi="Cambria Math" w:cs="Times New Roman"/>
                      </w:rPr>
                      <m:t>m</m:t>
                    </m:r>
                  </m:sup>
                </m:sSup>
              </m:den>
            </m:f>
          </m:e>
          <m:sup>
            <m:r>
              <m:rPr>
                <m:sty m:val="p"/>
              </m:rPr>
              <w:rPr>
                <w:rFonts w:ascii="Cambria Math" w:hAnsi="Cambria Math" w:cs="Times New Roman"/>
              </w:rPr>
              <m:t>(m+1)</m:t>
            </m:r>
          </m:sup>
        </m:sSup>
      </m:oMath>
    </w:p>
    <w:p w14:paraId="0F8AB3F9" w14:textId="77777777" w:rsidR="009A082E" w:rsidRPr="009A082E" w:rsidRDefault="009A082E" w:rsidP="009A082E">
      <w:pPr>
        <w:pStyle w:val="ListParagraph"/>
        <w:spacing w:line="360" w:lineRule="auto"/>
        <w:ind w:left="1418"/>
        <w:jc w:val="both"/>
        <w:rPr>
          <w:rFonts w:ascii="Times New Roman" w:hAnsi="Times New Roman" w:cs="Times New Roman"/>
        </w:rPr>
      </w:pPr>
      <w:r w:rsidRPr="009A082E">
        <w:rPr>
          <w:rFonts w:ascii="Times New Roman" w:hAnsi="Times New Roman" w:cs="Times New Roman"/>
        </w:rPr>
        <w:t>Where, m = slope-length exponent, flowacc = flow accumulation</w:t>
      </w:r>
    </w:p>
    <w:p w14:paraId="57271007" w14:textId="77777777" w:rsidR="009A082E" w:rsidRPr="009A082E" w:rsidRDefault="009A082E" w:rsidP="009A082E">
      <w:pPr>
        <w:pStyle w:val="ListParagraph"/>
        <w:spacing w:line="360" w:lineRule="auto"/>
        <w:ind w:left="1418"/>
        <w:jc w:val="both"/>
        <w:rPr>
          <w:rFonts w:ascii="Times New Roman" w:hAnsi="Times New Roman" w:cs="Times New Roman"/>
        </w:rPr>
      </w:pPr>
      <w:r w:rsidRPr="009A082E">
        <w:rPr>
          <w:rFonts w:ascii="Times New Roman" w:hAnsi="Times New Roman" w:cs="Times New Roman"/>
        </w:rPr>
        <w:lastRenderedPageBreak/>
        <w:t xml:space="preserve">For slope gradient factor, </w:t>
      </w:r>
    </w:p>
    <w:p w14:paraId="109EBBB5" w14:textId="6E699B4E" w:rsidR="009A082E" w:rsidRPr="009A082E" w:rsidRDefault="009A082E" w:rsidP="009A082E">
      <w:pPr>
        <w:pStyle w:val="ListParagraph"/>
        <w:spacing w:line="360" w:lineRule="auto"/>
        <w:ind w:left="1418"/>
        <w:jc w:val="both"/>
        <w:rPr>
          <w:rFonts w:ascii="Times New Roman" w:hAnsi="Times New Roman" w:cs="Times New Roman"/>
        </w:rPr>
      </w:pPr>
      <w:r w:rsidRPr="009A082E">
        <w:rPr>
          <w:rFonts w:ascii="Times New Roman" w:hAnsi="Times New Roman" w:cs="Times New Roman"/>
        </w:rPr>
        <w:t>S =</w:t>
      </w:r>
      <w:r w:rsidR="00EE4211" w:rsidRPr="009A082E">
        <w:rPr>
          <w:rFonts w:ascii="Times New Roman" w:hAnsi="Times New Roman" w:cs="Times New Roman"/>
        </w:rPr>
        <w:t>Con (</w:t>
      </w:r>
      <w:r w:rsidRPr="009A082E">
        <w:rPr>
          <w:rFonts w:ascii="Times New Roman" w:hAnsi="Times New Roman" w:cs="Times New Roman"/>
        </w:rPr>
        <w:t>(</w:t>
      </w:r>
      <w:r w:rsidR="00EE4211" w:rsidRPr="009A082E">
        <w:rPr>
          <w:rFonts w:ascii="Times New Roman" w:hAnsi="Times New Roman" w:cs="Times New Roman"/>
        </w:rPr>
        <w:t>Tan (</w:t>
      </w:r>
      <w:r w:rsidRPr="009A082E">
        <w:rPr>
          <w:rFonts w:ascii="Times New Roman" w:hAnsi="Times New Roman" w:cs="Times New Roman"/>
        </w:rPr>
        <w:t>slope 0.01745) &lt; 0.09</w:t>
      </w:r>
      <w:r w:rsidR="00EE4211" w:rsidRPr="009A082E">
        <w:rPr>
          <w:rFonts w:ascii="Times New Roman" w:hAnsi="Times New Roman" w:cs="Times New Roman"/>
        </w:rPr>
        <w:t>), (</w:t>
      </w:r>
      <w:r w:rsidRPr="009A082E">
        <w:rPr>
          <w:rFonts w:ascii="Times New Roman" w:hAnsi="Times New Roman" w:cs="Times New Roman"/>
        </w:rPr>
        <w:t xml:space="preserve">10.8 </w:t>
      </w:r>
      <w:r w:rsidR="00EE4211" w:rsidRPr="009A082E">
        <w:rPr>
          <w:rFonts w:ascii="Times New Roman" w:hAnsi="Times New Roman" w:cs="Times New Roman"/>
        </w:rPr>
        <w:t>Sin (</w:t>
      </w:r>
      <w:r w:rsidRPr="009A082E">
        <w:rPr>
          <w:rFonts w:ascii="Times New Roman" w:hAnsi="Times New Roman" w:cs="Times New Roman"/>
        </w:rPr>
        <w:t xml:space="preserve">slope 0.01745) + 0.03), (16.8 </w:t>
      </w:r>
      <w:r w:rsidR="00EE4211" w:rsidRPr="009A082E">
        <w:rPr>
          <w:rFonts w:ascii="Times New Roman" w:hAnsi="Times New Roman" w:cs="Times New Roman"/>
        </w:rPr>
        <w:t>Sin (</w:t>
      </w:r>
      <w:r w:rsidRPr="009A082E">
        <w:rPr>
          <w:rFonts w:ascii="Times New Roman" w:hAnsi="Times New Roman" w:cs="Times New Roman"/>
        </w:rPr>
        <w:t>slope 0.01745) 0.5)),</w:t>
      </w:r>
    </w:p>
    <w:p w14:paraId="3493B618" w14:textId="77777777" w:rsidR="009A082E" w:rsidRDefault="009A082E" w:rsidP="00862760">
      <w:pPr>
        <w:pStyle w:val="ListParagraph"/>
        <w:spacing w:line="360" w:lineRule="auto"/>
        <w:ind w:left="1418"/>
        <w:jc w:val="center"/>
        <w:rPr>
          <w:rFonts w:ascii="Times New Roman" w:hAnsi="Times New Roman" w:cs="Times New Roman"/>
        </w:rPr>
      </w:pPr>
      <w:r w:rsidRPr="009A082E">
        <w:rPr>
          <w:rFonts w:ascii="Times New Roman" w:hAnsi="Times New Roman" w:cs="Times New Roman"/>
        </w:rPr>
        <w:t>Final, LS = L*S</w:t>
      </w:r>
    </w:p>
    <w:p w14:paraId="4004C9F6" w14:textId="18312385" w:rsidR="00862760" w:rsidRPr="00862760" w:rsidRDefault="00862760" w:rsidP="00862760">
      <w:pPr>
        <w:pStyle w:val="ListParagraph"/>
        <w:numPr>
          <w:ilvl w:val="0"/>
          <w:numId w:val="5"/>
        </w:numPr>
        <w:spacing w:before="240" w:line="360" w:lineRule="auto"/>
        <w:ind w:left="1701" w:hanging="283"/>
        <w:jc w:val="both"/>
        <w:rPr>
          <w:rFonts w:ascii="Times New Roman" w:hAnsi="Times New Roman" w:cs="Times New Roman"/>
          <w:b/>
          <w:bCs/>
          <w:sz w:val="24"/>
          <w:szCs w:val="24"/>
        </w:rPr>
      </w:pPr>
      <w:r w:rsidRPr="00862760">
        <w:rPr>
          <w:rFonts w:ascii="Times New Roman" w:hAnsi="Times New Roman" w:cs="Times New Roman"/>
          <w:b/>
          <w:bCs/>
          <w:sz w:val="24"/>
          <w:szCs w:val="24"/>
        </w:rPr>
        <w:t>Cover Management</w:t>
      </w:r>
      <w:r w:rsidR="005019B8">
        <w:rPr>
          <w:rFonts w:ascii="Times New Roman" w:hAnsi="Times New Roman" w:cs="Times New Roman"/>
          <w:b/>
          <w:bCs/>
          <w:sz w:val="24"/>
          <w:szCs w:val="24"/>
        </w:rPr>
        <w:t xml:space="preserve"> (C)</w:t>
      </w:r>
    </w:p>
    <w:p w14:paraId="1DC197C9" w14:textId="633E4943" w:rsidR="00862760" w:rsidRPr="00862760" w:rsidRDefault="00862760" w:rsidP="00862760">
      <w:pPr>
        <w:pStyle w:val="ListParagraph"/>
        <w:spacing w:line="360" w:lineRule="auto"/>
        <w:ind w:left="1418"/>
        <w:jc w:val="both"/>
        <w:rPr>
          <w:rFonts w:ascii="Times New Roman" w:hAnsi="Times New Roman" w:cs="Times New Roman"/>
        </w:rPr>
      </w:pPr>
      <w:r w:rsidRPr="00862760">
        <w:rPr>
          <w:rFonts w:ascii="Times New Roman" w:hAnsi="Times New Roman" w:cs="Times New Roman"/>
        </w:rPr>
        <w:t xml:space="preserve">In this </w:t>
      </w:r>
      <w:r w:rsidR="005019B8">
        <w:rPr>
          <w:rFonts w:ascii="Times New Roman" w:hAnsi="Times New Roman" w:cs="Times New Roman"/>
        </w:rPr>
        <w:t>study</w:t>
      </w:r>
      <w:r w:rsidRPr="00862760">
        <w:rPr>
          <w:rFonts w:ascii="Times New Roman" w:hAnsi="Times New Roman" w:cs="Times New Roman"/>
        </w:rPr>
        <w:t>, Land Use/Land Cover (LULC) data provided by the Environmental Systems Research Institute (ESRI) was employed to develop a C-factor map. First, the raster map was converted to polygon and the attributes with same land use type were merged in Arc</w:t>
      </w:r>
      <w:r w:rsidR="005019B8">
        <w:rPr>
          <w:rFonts w:ascii="Times New Roman" w:hAnsi="Times New Roman" w:cs="Times New Roman"/>
        </w:rPr>
        <w:t>Pro</w:t>
      </w:r>
      <w:r w:rsidRPr="00862760">
        <w:rPr>
          <w:rFonts w:ascii="Times New Roman" w:hAnsi="Times New Roman" w:cs="Times New Roman"/>
        </w:rPr>
        <w:t>. From these six types of land use were obtained. For each land use type, C values were assigned through reference [</w:t>
      </w:r>
      <w:hyperlink w:anchor="thirteen" w:history="1">
        <w:r w:rsidRPr="00862760">
          <w:rPr>
            <w:rStyle w:val="Hyperlink"/>
            <w:rFonts w:ascii="Times New Roman" w:hAnsi="Times New Roman" w:cs="Times New Roman"/>
          </w:rPr>
          <w:t>13</w:t>
        </w:r>
      </w:hyperlink>
      <w:r w:rsidRPr="00862760">
        <w:rPr>
          <w:rFonts w:ascii="Times New Roman" w:hAnsi="Times New Roman" w:cs="Times New Roman"/>
        </w:rPr>
        <w:t xml:space="preserve">]. </w:t>
      </w:r>
    </w:p>
    <w:p w14:paraId="26E8BD15" w14:textId="52C2E9FE" w:rsidR="00862760" w:rsidRPr="00862760" w:rsidRDefault="00862760" w:rsidP="00862760">
      <w:pPr>
        <w:pStyle w:val="ListParagraph"/>
        <w:spacing w:line="360" w:lineRule="auto"/>
        <w:ind w:left="1418"/>
        <w:jc w:val="both"/>
        <w:rPr>
          <w:rFonts w:ascii="Times New Roman" w:hAnsi="Times New Roman" w:cs="Times New Roman"/>
        </w:rPr>
      </w:pPr>
      <w:r w:rsidRPr="00862760">
        <w:rPr>
          <w:rFonts w:ascii="Times New Roman" w:hAnsi="Times New Roman" w:cs="Times New Roman"/>
        </w:rPr>
        <w:t>The C factor, which varies from 0 to roughly 1, serves as an indicator of the impact of vegetative cover on soil erosion. Higher values of the C factor signify minimal protective effects from the cover, leading to soil loss akin to that observed in tilled, bare fallow conditions. Conversely, lower C factor values denote a robust protective influence from the cover, effectively mitigating erosion to negligible levels [</w:t>
      </w:r>
      <w:hyperlink w:anchor="fourteen" w:history="1">
        <w:r w:rsidRPr="00862760">
          <w:rPr>
            <w:rStyle w:val="Hyperlink"/>
            <w:rFonts w:ascii="Times New Roman" w:hAnsi="Times New Roman" w:cs="Times New Roman"/>
          </w:rPr>
          <w:t>14</w:t>
        </w:r>
      </w:hyperlink>
      <w:r w:rsidRPr="00862760">
        <w:rPr>
          <w:rFonts w:ascii="Times New Roman" w:hAnsi="Times New Roman" w:cs="Times New Roman"/>
        </w:rPr>
        <w:t>].</w:t>
      </w:r>
    </w:p>
    <w:p w14:paraId="49AA97E9" w14:textId="6776B184" w:rsidR="00862760" w:rsidRPr="00D0022A" w:rsidRDefault="00862760" w:rsidP="00D0022A">
      <w:pPr>
        <w:pStyle w:val="ListParagraph"/>
        <w:spacing w:line="360" w:lineRule="auto"/>
        <w:ind w:firstLine="698"/>
        <w:rPr>
          <w:rFonts w:ascii="Times New Roman" w:hAnsi="Times New Roman" w:cs="Times New Roman"/>
          <w:b/>
          <w:bCs/>
        </w:rPr>
      </w:pPr>
      <w:r w:rsidRPr="00D0022A">
        <w:rPr>
          <w:rFonts w:ascii="Times New Roman" w:hAnsi="Times New Roman" w:cs="Times New Roman"/>
          <w:b/>
          <w:bCs/>
        </w:rPr>
        <w:t xml:space="preserve">Table </w:t>
      </w:r>
      <w:r w:rsidRPr="00D0022A">
        <w:rPr>
          <w:rFonts w:ascii="Times New Roman" w:hAnsi="Times New Roman" w:cs="Times New Roman"/>
          <w:b/>
          <w:bCs/>
        </w:rPr>
        <w:fldChar w:fldCharType="begin"/>
      </w:r>
      <w:r w:rsidRPr="00D0022A">
        <w:rPr>
          <w:rFonts w:ascii="Times New Roman" w:hAnsi="Times New Roman" w:cs="Times New Roman"/>
          <w:b/>
          <w:bCs/>
        </w:rPr>
        <w:instrText xml:space="preserve"> SEQ Table \* ARABIC </w:instrText>
      </w:r>
      <w:r w:rsidRPr="00D0022A">
        <w:rPr>
          <w:rFonts w:ascii="Times New Roman" w:hAnsi="Times New Roman" w:cs="Times New Roman"/>
          <w:b/>
          <w:bCs/>
        </w:rPr>
        <w:fldChar w:fldCharType="separate"/>
      </w:r>
      <w:r w:rsidR="007D780B" w:rsidRPr="00D0022A">
        <w:rPr>
          <w:rFonts w:ascii="Times New Roman" w:hAnsi="Times New Roman" w:cs="Times New Roman"/>
          <w:b/>
          <w:bCs/>
        </w:rPr>
        <w:t>2</w:t>
      </w:r>
      <w:r w:rsidRPr="00D0022A">
        <w:rPr>
          <w:rFonts w:ascii="Times New Roman" w:hAnsi="Times New Roman" w:cs="Times New Roman"/>
          <w:b/>
          <w:bCs/>
        </w:rPr>
        <w:fldChar w:fldCharType="end"/>
      </w:r>
      <w:r w:rsidRPr="00D0022A">
        <w:rPr>
          <w:rFonts w:ascii="Times New Roman" w:hAnsi="Times New Roman" w:cs="Times New Roman"/>
          <w:b/>
          <w:bCs/>
        </w:rPr>
        <w:t>: Cover Management Factor</w:t>
      </w:r>
    </w:p>
    <w:tbl>
      <w:tblPr>
        <w:tblStyle w:val="TableGrid"/>
        <w:tblW w:w="0" w:type="auto"/>
        <w:tblInd w:w="3256" w:type="dxa"/>
        <w:tblLook w:val="04A0" w:firstRow="1" w:lastRow="0" w:firstColumn="1" w:lastColumn="0" w:noHBand="0" w:noVBand="1"/>
      </w:tblPr>
      <w:tblGrid>
        <w:gridCol w:w="2172"/>
        <w:gridCol w:w="1797"/>
      </w:tblGrid>
      <w:tr w:rsidR="00862760" w14:paraId="16752005" w14:textId="77777777" w:rsidTr="00767F29">
        <w:tc>
          <w:tcPr>
            <w:tcW w:w="2172" w:type="dxa"/>
          </w:tcPr>
          <w:p w14:paraId="5D328544"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 xml:space="preserve">Landuse </w:t>
            </w:r>
          </w:p>
        </w:tc>
        <w:tc>
          <w:tcPr>
            <w:tcW w:w="1797" w:type="dxa"/>
          </w:tcPr>
          <w:p w14:paraId="762F7A56"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C Factor</w:t>
            </w:r>
          </w:p>
        </w:tc>
      </w:tr>
      <w:tr w:rsidR="00862760" w14:paraId="7C3326B9" w14:textId="77777777" w:rsidTr="00767F29">
        <w:tc>
          <w:tcPr>
            <w:tcW w:w="2172" w:type="dxa"/>
          </w:tcPr>
          <w:p w14:paraId="265A0D26"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Water</w:t>
            </w:r>
          </w:p>
        </w:tc>
        <w:tc>
          <w:tcPr>
            <w:tcW w:w="1797" w:type="dxa"/>
          </w:tcPr>
          <w:p w14:paraId="67B74085"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0.00</w:t>
            </w:r>
          </w:p>
        </w:tc>
      </w:tr>
      <w:tr w:rsidR="00862760" w14:paraId="7C2936D9" w14:textId="77777777" w:rsidTr="00767F29">
        <w:tc>
          <w:tcPr>
            <w:tcW w:w="2172" w:type="dxa"/>
          </w:tcPr>
          <w:p w14:paraId="51618370"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Built-Up</w:t>
            </w:r>
          </w:p>
        </w:tc>
        <w:tc>
          <w:tcPr>
            <w:tcW w:w="1797" w:type="dxa"/>
          </w:tcPr>
          <w:p w14:paraId="24FC3FD3"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0.00</w:t>
            </w:r>
          </w:p>
        </w:tc>
      </w:tr>
      <w:tr w:rsidR="00862760" w14:paraId="168E21C8" w14:textId="77777777" w:rsidTr="00767F29">
        <w:tc>
          <w:tcPr>
            <w:tcW w:w="2172" w:type="dxa"/>
          </w:tcPr>
          <w:p w14:paraId="542A21AF"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Grassland</w:t>
            </w:r>
          </w:p>
        </w:tc>
        <w:tc>
          <w:tcPr>
            <w:tcW w:w="1797" w:type="dxa"/>
          </w:tcPr>
          <w:p w14:paraId="6F5B2457"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0.01</w:t>
            </w:r>
          </w:p>
        </w:tc>
      </w:tr>
      <w:tr w:rsidR="00862760" w14:paraId="42A72364" w14:textId="77777777" w:rsidTr="00767F29">
        <w:tc>
          <w:tcPr>
            <w:tcW w:w="2172" w:type="dxa"/>
          </w:tcPr>
          <w:p w14:paraId="65B2B904"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Forest</w:t>
            </w:r>
          </w:p>
        </w:tc>
        <w:tc>
          <w:tcPr>
            <w:tcW w:w="1797" w:type="dxa"/>
          </w:tcPr>
          <w:p w14:paraId="1470B39C"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0.03</w:t>
            </w:r>
          </w:p>
        </w:tc>
      </w:tr>
      <w:tr w:rsidR="00862760" w14:paraId="43C2E9A6" w14:textId="77777777" w:rsidTr="00767F29">
        <w:tc>
          <w:tcPr>
            <w:tcW w:w="2172" w:type="dxa"/>
          </w:tcPr>
          <w:p w14:paraId="21058441"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Agriculture Land</w:t>
            </w:r>
          </w:p>
        </w:tc>
        <w:tc>
          <w:tcPr>
            <w:tcW w:w="1797" w:type="dxa"/>
          </w:tcPr>
          <w:p w14:paraId="6BAF6BAE"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0.21</w:t>
            </w:r>
          </w:p>
        </w:tc>
      </w:tr>
      <w:tr w:rsidR="00862760" w14:paraId="1668F3BB" w14:textId="77777777" w:rsidTr="00767F29">
        <w:tc>
          <w:tcPr>
            <w:tcW w:w="2172" w:type="dxa"/>
          </w:tcPr>
          <w:p w14:paraId="278A4D76"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Barren Land</w:t>
            </w:r>
          </w:p>
        </w:tc>
        <w:tc>
          <w:tcPr>
            <w:tcW w:w="1797" w:type="dxa"/>
          </w:tcPr>
          <w:p w14:paraId="7FCA7EA1"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0.45</w:t>
            </w:r>
          </w:p>
        </w:tc>
      </w:tr>
    </w:tbl>
    <w:p w14:paraId="10BC550F" w14:textId="77777777" w:rsidR="00862760" w:rsidRPr="009A082E" w:rsidRDefault="00862760" w:rsidP="00862760">
      <w:pPr>
        <w:pStyle w:val="ListParagraph"/>
        <w:spacing w:line="360" w:lineRule="auto"/>
        <w:ind w:left="1418"/>
        <w:rPr>
          <w:rFonts w:ascii="Times New Roman" w:hAnsi="Times New Roman" w:cs="Times New Roman"/>
        </w:rPr>
      </w:pPr>
    </w:p>
    <w:p w14:paraId="5BF3D38F" w14:textId="482E8E21" w:rsidR="00862760" w:rsidRPr="00862760" w:rsidRDefault="00862760" w:rsidP="00862760">
      <w:pPr>
        <w:pStyle w:val="ListParagraph"/>
        <w:numPr>
          <w:ilvl w:val="0"/>
          <w:numId w:val="5"/>
        </w:numPr>
        <w:spacing w:before="240" w:line="360" w:lineRule="auto"/>
        <w:ind w:left="1701" w:hanging="283"/>
        <w:jc w:val="both"/>
        <w:rPr>
          <w:rFonts w:ascii="Times New Roman" w:hAnsi="Times New Roman" w:cs="Times New Roman"/>
          <w:b/>
          <w:bCs/>
          <w:sz w:val="24"/>
          <w:szCs w:val="24"/>
        </w:rPr>
      </w:pPr>
      <w:r w:rsidRPr="00862760">
        <w:rPr>
          <w:rFonts w:ascii="Times New Roman" w:hAnsi="Times New Roman" w:cs="Times New Roman"/>
          <w:b/>
          <w:bCs/>
          <w:sz w:val="24"/>
          <w:szCs w:val="24"/>
        </w:rPr>
        <w:t>Support Practice Factor</w:t>
      </w:r>
      <w:r w:rsidR="001B0B33">
        <w:rPr>
          <w:rFonts w:ascii="Times New Roman" w:hAnsi="Times New Roman" w:cs="Times New Roman"/>
          <w:b/>
          <w:bCs/>
          <w:sz w:val="24"/>
          <w:szCs w:val="24"/>
        </w:rPr>
        <w:t xml:space="preserve"> (P)</w:t>
      </w:r>
    </w:p>
    <w:p w14:paraId="17C2011C" w14:textId="107EDCD8" w:rsidR="00862760" w:rsidRPr="00862760" w:rsidRDefault="00862760" w:rsidP="00862760">
      <w:pPr>
        <w:pStyle w:val="ListParagraph"/>
        <w:spacing w:after="0" w:line="360" w:lineRule="auto"/>
        <w:ind w:left="1418"/>
        <w:jc w:val="both"/>
        <w:rPr>
          <w:rFonts w:ascii="Times New Roman" w:hAnsi="Times New Roman" w:cs="Times New Roman"/>
        </w:rPr>
      </w:pPr>
      <w:r w:rsidRPr="00862760">
        <w:rPr>
          <w:rFonts w:ascii="Times New Roman" w:hAnsi="Times New Roman" w:cs="Times New Roman"/>
        </w:rPr>
        <w:t>The support practice factor quantifies the rate of soil erosion across different types of agricultural lands. This factor encompasses various management techniques such as contour farming, crop rotation, and terracing. It plays a crucial role in mitigating soil erosion, making it an essential consideration in sustainable land management practices [</w:t>
      </w:r>
      <w:hyperlink w:anchor="ffieen" w:history="1">
        <w:r w:rsidRPr="00862760">
          <w:rPr>
            <w:rStyle w:val="Hyperlink"/>
            <w:rFonts w:ascii="Times New Roman" w:hAnsi="Times New Roman" w:cs="Times New Roman"/>
          </w:rPr>
          <w:t>15</w:t>
        </w:r>
      </w:hyperlink>
      <w:r w:rsidRPr="00862760">
        <w:rPr>
          <w:rFonts w:ascii="Times New Roman" w:hAnsi="Times New Roman" w:cs="Times New Roman"/>
        </w:rPr>
        <w:t>]. P values span from 0 to 1, with 0 signifying excellent resistance to anthropic erosion and 1 indicating minimal resistance (Table 3). In Nepal, agricultural practices on sloping lands often involve the construction of terraces, which mimic contour farming, a method aimed at soil conservation. Thus, we consider the contour farmland as an agricultural support practice</w:t>
      </w:r>
    </w:p>
    <w:p w14:paraId="5A4FC61C" w14:textId="1B281C76" w:rsidR="00862760" w:rsidRPr="00862760" w:rsidRDefault="00862760" w:rsidP="00862760">
      <w:pPr>
        <w:pStyle w:val="ListParagraph"/>
        <w:spacing w:line="360" w:lineRule="auto"/>
        <w:ind w:left="1418"/>
        <w:jc w:val="both"/>
        <w:rPr>
          <w:rFonts w:ascii="Times New Roman" w:hAnsi="Times New Roman" w:cs="Times New Roman"/>
        </w:rPr>
      </w:pPr>
      <w:r w:rsidRPr="00D0022A">
        <w:rPr>
          <w:rFonts w:ascii="Times New Roman" w:hAnsi="Times New Roman" w:cs="Times New Roman"/>
          <w:b/>
          <w:bCs/>
        </w:rPr>
        <w:lastRenderedPageBreak/>
        <w:t xml:space="preserve">Table </w:t>
      </w:r>
      <w:r w:rsidRPr="00D0022A">
        <w:rPr>
          <w:rFonts w:ascii="Times New Roman" w:hAnsi="Times New Roman" w:cs="Times New Roman"/>
          <w:b/>
          <w:bCs/>
        </w:rPr>
        <w:fldChar w:fldCharType="begin"/>
      </w:r>
      <w:r w:rsidRPr="00D0022A">
        <w:rPr>
          <w:rFonts w:ascii="Times New Roman" w:hAnsi="Times New Roman" w:cs="Times New Roman"/>
          <w:b/>
          <w:bCs/>
        </w:rPr>
        <w:instrText xml:space="preserve"> SEQ Table \* ARABIC </w:instrText>
      </w:r>
      <w:r w:rsidRPr="00D0022A">
        <w:rPr>
          <w:rFonts w:ascii="Times New Roman" w:hAnsi="Times New Roman" w:cs="Times New Roman"/>
          <w:b/>
          <w:bCs/>
        </w:rPr>
        <w:fldChar w:fldCharType="separate"/>
      </w:r>
      <w:r w:rsidR="007D780B" w:rsidRPr="00D0022A">
        <w:rPr>
          <w:rFonts w:ascii="Times New Roman" w:hAnsi="Times New Roman" w:cs="Times New Roman"/>
          <w:b/>
          <w:bCs/>
        </w:rPr>
        <w:t>3</w:t>
      </w:r>
      <w:r w:rsidRPr="00D0022A">
        <w:rPr>
          <w:rFonts w:ascii="Times New Roman" w:hAnsi="Times New Roman" w:cs="Times New Roman"/>
          <w:b/>
          <w:bCs/>
        </w:rPr>
        <w:fldChar w:fldCharType="end"/>
      </w:r>
      <w:r w:rsidRPr="00D0022A">
        <w:rPr>
          <w:rFonts w:ascii="Times New Roman" w:hAnsi="Times New Roman" w:cs="Times New Roman"/>
          <w:b/>
          <w:bCs/>
        </w:rPr>
        <w:t>: P factor values for slope as per agricultural practice</w:t>
      </w:r>
      <w:r w:rsidRPr="00862760">
        <w:rPr>
          <w:rFonts w:ascii="Times New Roman" w:hAnsi="Times New Roman" w:cs="Times New Roman"/>
        </w:rPr>
        <w:t xml:space="preserve"> [</w:t>
      </w:r>
      <w:hyperlink w:anchor="ffieen" w:history="1">
        <w:r w:rsidRPr="00862760">
          <w:rPr>
            <w:rStyle w:val="Hyperlink"/>
            <w:rFonts w:ascii="Times New Roman" w:hAnsi="Times New Roman" w:cs="Times New Roman"/>
          </w:rPr>
          <w:t>15</w:t>
        </w:r>
      </w:hyperlink>
      <w:r w:rsidRPr="00862760">
        <w:rPr>
          <w:rFonts w:ascii="Times New Roman" w:hAnsi="Times New Roman" w:cs="Times New Roman"/>
        </w:rPr>
        <w:t>]</w:t>
      </w:r>
    </w:p>
    <w:tbl>
      <w:tblPr>
        <w:tblStyle w:val="TableGrid"/>
        <w:tblW w:w="0" w:type="auto"/>
        <w:tblInd w:w="3256" w:type="dxa"/>
        <w:tblLook w:val="04A0" w:firstRow="1" w:lastRow="0" w:firstColumn="1" w:lastColumn="0" w:noHBand="0" w:noVBand="1"/>
      </w:tblPr>
      <w:tblGrid>
        <w:gridCol w:w="2172"/>
        <w:gridCol w:w="1797"/>
      </w:tblGrid>
      <w:tr w:rsidR="00862760" w14:paraId="5A5D4863" w14:textId="77777777" w:rsidTr="00767F29">
        <w:tc>
          <w:tcPr>
            <w:tcW w:w="2172" w:type="dxa"/>
          </w:tcPr>
          <w:p w14:paraId="659CDD17"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Slope%</w:t>
            </w:r>
          </w:p>
        </w:tc>
        <w:tc>
          <w:tcPr>
            <w:tcW w:w="1797" w:type="dxa"/>
          </w:tcPr>
          <w:p w14:paraId="4DDAB4F7"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Contouring</w:t>
            </w:r>
          </w:p>
        </w:tc>
      </w:tr>
      <w:tr w:rsidR="00862760" w14:paraId="04B015E8" w14:textId="77777777" w:rsidTr="00767F29">
        <w:tc>
          <w:tcPr>
            <w:tcW w:w="2172" w:type="dxa"/>
          </w:tcPr>
          <w:p w14:paraId="47AEE3F1"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0-7</w:t>
            </w:r>
          </w:p>
        </w:tc>
        <w:tc>
          <w:tcPr>
            <w:tcW w:w="1797" w:type="dxa"/>
          </w:tcPr>
          <w:p w14:paraId="1B6B768F"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0.55</w:t>
            </w:r>
          </w:p>
        </w:tc>
      </w:tr>
      <w:tr w:rsidR="00862760" w14:paraId="6D6F5DA2" w14:textId="77777777" w:rsidTr="00767F29">
        <w:tc>
          <w:tcPr>
            <w:tcW w:w="2172" w:type="dxa"/>
          </w:tcPr>
          <w:p w14:paraId="72452378"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7-11.3</w:t>
            </w:r>
          </w:p>
        </w:tc>
        <w:tc>
          <w:tcPr>
            <w:tcW w:w="1797" w:type="dxa"/>
          </w:tcPr>
          <w:p w14:paraId="616EA9A7"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0.60</w:t>
            </w:r>
          </w:p>
        </w:tc>
      </w:tr>
      <w:tr w:rsidR="00862760" w14:paraId="6FCA086D" w14:textId="77777777" w:rsidTr="00767F29">
        <w:tc>
          <w:tcPr>
            <w:tcW w:w="2172" w:type="dxa"/>
          </w:tcPr>
          <w:p w14:paraId="6467F441"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11.3-17.6</w:t>
            </w:r>
          </w:p>
        </w:tc>
        <w:tc>
          <w:tcPr>
            <w:tcW w:w="1797" w:type="dxa"/>
          </w:tcPr>
          <w:p w14:paraId="03124ABE"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0.80</w:t>
            </w:r>
          </w:p>
        </w:tc>
      </w:tr>
      <w:tr w:rsidR="00862760" w14:paraId="4C409BF9" w14:textId="77777777" w:rsidTr="00767F29">
        <w:tc>
          <w:tcPr>
            <w:tcW w:w="2172" w:type="dxa"/>
          </w:tcPr>
          <w:p w14:paraId="34B240A7"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17.6-26.8</w:t>
            </w:r>
          </w:p>
        </w:tc>
        <w:tc>
          <w:tcPr>
            <w:tcW w:w="1797" w:type="dxa"/>
          </w:tcPr>
          <w:p w14:paraId="3567053C"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0.95</w:t>
            </w:r>
          </w:p>
        </w:tc>
      </w:tr>
      <w:tr w:rsidR="00862760" w14:paraId="4C27EC84" w14:textId="77777777" w:rsidTr="00767F29">
        <w:tc>
          <w:tcPr>
            <w:tcW w:w="2172" w:type="dxa"/>
          </w:tcPr>
          <w:p w14:paraId="65AC7CBE"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&gt;26.8</w:t>
            </w:r>
          </w:p>
        </w:tc>
        <w:tc>
          <w:tcPr>
            <w:tcW w:w="1797" w:type="dxa"/>
          </w:tcPr>
          <w:p w14:paraId="253A6456" w14:textId="77777777" w:rsidR="00862760" w:rsidRDefault="00862760" w:rsidP="00767F29">
            <w:pPr>
              <w:pStyle w:val="ListParagraph"/>
              <w:spacing w:line="360" w:lineRule="auto"/>
              <w:ind w:left="0"/>
              <w:jc w:val="both"/>
              <w:rPr>
                <w:rFonts w:ascii="Times New Roman" w:eastAsiaTheme="minorEastAsia" w:hAnsi="Times New Roman" w:cs="Times New Roman"/>
              </w:rPr>
            </w:pPr>
            <w:r>
              <w:rPr>
                <w:rFonts w:ascii="Times New Roman" w:eastAsiaTheme="minorEastAsia" w:hAnsi="Times New Roman" w:cs="Times New Roman"/>
              </w:rPr>
              <w:t>1.00</w:t>
            </w:r>
          </w:p>
        </w:tc>
      </w:tr>
    </w:tbl>
    <w:p w14:paraId="78E62530" w14:textId="18441CBB" w:rsidR="009A082E" w:rsidRPr="009A082E" w:rsidRDefault="009A082E" w:rsidP="00862760">
      <w:pPr>
        <w:pStyle w:val="ListParagraph"/>
        <w:spacing w:before="240" w:line="360" w:lineRule="auto"/>
        <w:jc w:val="both"/>
        <w:rPr>
          <w:rFonts w:ascii="Times New Roman" w:hAnsi="Times New Roman" w:cs="Times New Roman"/>
          <w:b/>
          <w:bCs/>
          <w:sz w:val="24"/>
          <w:szCs w:val="24"/>
        </w:rPr>
      </w:pPr>
    </w:p>
    <w:p w14:paraId="6B8479EE" w14:textId="77777777" w:rsidR="00862760" w:rsidRPr="00862760" w:rsidRDefault="00862760" w:rsidP="00862760">
      <w:pPr>
        <w:pStyle w:val="ListParagraph"/>
        <w:numPr>
          <w:ilvl w:val="0"/>
          <w:numId w:val="3"/>
        </w:numPr>
        <w:spacing w:before="240" w:line="360" w:lineRule="auto"/>
        <w:jc w:val="both"/>
        <w:rPr>
          <w:rFonts w:ascii="Times New Roman" w:hAnsi="Times New Roman" w:cs="Times New Roman"/>
          <w:b/>
          <w:bCs/>
          <w:sz w:val="24"/>
          <w:szCs w:val="24"/>
        </w:rPr>
      </w:pPr>
      <w:r w:rsidRPr="00862760">
        <w:rPr>
          <w:rFonts w:ascii="Times New Roman" w:hAnsi="Times New Roman" w:cs="Times New Roman"/>
          <w:b/>
          <w:bCs/>
          <w:sz w:val="24"/>
          <w:szCs w:val="24"/>
        </w:rPr>
        <w:t>Results</w:t>
      </w:r>
    </w:p>
    <w:p w14:paraId="5D171309" w14:textId="77777777" w:rsidR="00862760" w:rsidRPr="00862760" w:rsidRDefault="00862760" w:rsidP="00862760">
      <w:pPr>
        <w:pStyle w:val="ListParagraph"/>
        <w:numPr>
          <w:ilvl w:val="1"/>
          <w:numId w:val="3"/>
        </w:numPr>
        <w:spacing w:before="240" w:line="360" w:lineRule="auto"/>
        <w:jc w:val="both"/>
        <w:rPr>
          <w:rFonts w:ascii="Times New Roman" w:hAnsi="Times New Roman" w:cs="Times New Roman"/>
          <w:b/>
          <w:bCs/>
          <w:sz w:val="24"/>
          <w:szCs w:val="24"/>
        </w:rPr>
      </w:pPr>
      <w:r w:rsidRPr="00862760">
        <w:rPr>
          <w:rFonts w:ascii="Times New Roman" w:hAnsi="Times New Roman" w:cs="Times New Roman"/>
          <w:b/>
          <w:bCs/>
          <w:sz w:val="24"/>
          <w:szCs w:val="24"/>
        </w:rPr>
        <w:t>Factor Maps</w:t>
      </w:r>
    </w:p>
    <w:p w14:paraId="594231B6" w14:textId="77777777" w:rsidR="00862760" w:rsidRDefault="00862760" w:rsidP="00862760">
      <w:pPr>
        <w:pStyle w:val="ListParagraph"/>
        <w:spacing w:line="360" w:lineRule="auto"/>
        <w:ind w:left="1080"/>
        <w:jc w:val="both"/>
        <w:rPr>
          <w:rFonts w:ascii="Times New Roman" w:hAnsi="Times New Roman" w:cs="Times New Roman"/>
        </w:rPr>
      </w:pPr>
      <w:r w:rsidRPr="004A37E6">
        <w:rPr>
          <w:rFonts w:ascii="Times New Roman" w:hAnsi="Times New Roman" w:cs="Times New Roman"/>
        </w:rPr>
        <w:t>The analysis revealed that the Rainfall Erosivity Factor (R) spanned from 62.59 to 151.14 MJ mm ha⁻¹ h⁻¹ yr⁻¹. The Soil Erodibility Factor (K) varied between 0.018 and 0.04. Across the entire region, the Topographic Factor (LS) ranged from 0.031 to 45.215. The Cover Management Factor (C) values were found to lie between 0 and 0.45. Additionally, the Support Practice Factor (P) ranged from 0.55 to 1.</w:t>
      </w:r>
    </w:p>
    <w:p w14:paraId="0DF19D0E" w14:textId="0B639482" w:rsidR="009A082E" w:rsidRDefault="00862760" w:rsidP="00B038F5">
      <w:pPr>
        <w:pStyle w:val="ListParagraph"/>
        <w:spacing w:after="0" w:line="360" w:lineRule="auto"/>
        <w:ind w:left="1418"/>
        <w:jc w:val="both"/>
        <w:rPr>
          <w:rFonts w:ascii="Times New Roman" w:hAnsi="Times New Roman" w:cs="Times New Roman"/>
        </w:rPr>
      </w:pPr>
      <w:r>
        <w:rPr>
          <w:rFonts w:ascii="Times New Roman" w:hAnsi="Times New Roman" w:cs="Times New Roman"/>
          <w:noProof/>
        </w:rPr>
        <w:drawing>
          <wp:inline distT="0" distB="0" distL="0" distR="0" wp14:anchorId="0644F7F3" wp14:editId="5F8C4C90">
            <wp:extent cx="4984750" cy="3524475"/>
            <wp:effectExtent l="0" t="0" r="6350" b="0"/>
            <wp:docPr id="92505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54258" name="Picture 9250542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8415" cy="3527066"/>
                    </a:xfrm>
                    <a:prstGeom prst="rect">
                      <a:avLst/>
                    </a:prstGeom>
                  </pic:spPr>
                </pic:pic>
              </a:graphicData>
            </a:graphic>
          </wp:inline>
        </w:drawing>
      </w:r>
    </w:p>
    <w:p w14:paraId="04BF5F97" w14:textId="0B551E02" w:rsidR="00B038F5" w:rsidRPr="00D0022A" w:rsidRDefault="00B038F5" w:rsidP="00B038F5">
      <w:pPr>
        <w:pStyle w:val="Caption"/>
        <w:spacing w:after="0"/>
        <w:jc w:val="center"/>
        <w:rPr>
          <w:rFonts w:ascii="Times New Roman" w:hAnsi="Times New Roman" w:cs="Times New Roman"/>
          <w:b/>
          <w:bCs/>
          <w:i w:val="0"/>
          <w:iCs w:val="0"/>
          <w:color w:val="000000" w:themeColor="text1"/>
          <w:sz w:val="24"/>
          <w:szCs w:val="24"/>
        </w:rPr>
      </w:pPr>
      <w:r w:rsidRPr="00D0022A">
        <w:rPr>
          <w:rFonts w:ascii="Times New Roman" w:hAnsi="Times New Roman" w:cs="Times New Roman"/>
          <w:b/>
          <w:bCs/>
          <w:i w:val="0"/>
          <w:iCs w:val="0"/>
          <w:color w:val="000000" w:themeColor="text1"/>
          <w:sz w:val="24"/>
          <w:szCs w:val="24"/>
        </w:rPr>
        <w:t xml:space="preserve">Figure </w:t>
      </w:r>
      <w:r w:rsidRPr="00D0022A">
        <w:rPr>
          <w:rFonts w:ascii="Times New Roman" w:hAnsi="Times New Roman" w:cs="Times New Roman"/>
          <w:b/>
          <w:bCs/>
          <w:i w:val="0"/>
          <w:iCs w:val="0"/>
          <w:color w:val="000000" w:themeColor="text1"/>
          <w:sz w:val="24"/>
          <w:szCs w:val="24"/>
        </w:rPr>
        <w:fldChar w:fldCharType="begin"/>
      </w:r>
      <w:r w:rsidRPr="00D0022A">
        <w:rPr>
          <w:rFonts w:ascii="Times New Roman" w:hAnsi="Times New Roman" w:cs="Times New Roman"/>
          <w:b/>
          <w:bCs/>
          <w:i w:val="0"/>
          <w:iCs w:val="0"/>
          <w:color w:val="000000" w:themeColor="text1"/>
          <w:sz w:val="24"/>
          <w:szCs w:val="24"/>
        </w:rPr>
        <w:instrText xml:space="preserve"> SEQ Figure \* ARABIC </w:instrText>
      </w:r>
      <w:r w:rsidRPr="00D0022A">
        <w:rPr>
          <w:rFonts w:ascii="Times New Roman" w:hAnsi="Times New Roman" w:cs="Times New Roman"/>
          <w:b/>
          <w:bCs/>
          <w:i w:val="0"/>
          <w:iCs w:val="0"/>
          <w:color w:val="000000" w:themeColor="text1"/>
          <w:sz w:val="24"/>
          <w:szCs w:val="24"/>
        </w:rPr>
        <w:fldChar w:fldCharType="separate"/>
      </w:r>
      <w:r w:rsidR="009D3558" w:rsidRPr="00D0022A">
        <w:rPr>
          <w:rFonts w:ascii="Times New Roman" w:hAnsi="Times New Roman" w:cs="Times New Roman"/>
          <w:b/>
          <w:bCs/>
          <w:i w:val="0"/>
          <w:iCs w:val="0"/>
          <w:color w:val="000000" w:themeColor="text1"/>
          <w:sz w:val="24"/>
          <w:szCs w:val="24"/>
        </w:rPr>
        <w:t>3</w:t>
      </w:r>
      <w:r w:rsidRPr="00D0022A">
        <w:rPr>
          <w:rFonts w:ascii="Times New Roman" w:hAnsi="Times New Roman" w:cs="Times New Roman"/>
          <w:b/>
          <w:bCs/>
          <w:i w:val="0"/>
          <w:iCs w:val="0"/>
          <w:color w:val="000000" w:themeColor="text1"/>
          <w:sz w:val="24"/>
          <w:szCs w:val="24"/>
        </w:rPr>
        <w:fldChar w:fldCharType="end"/>
      </w:r>
      <w:r w:rsidRPr="00D0022A">
        <w:rPr>
          <w:rFonts w:ascii="Times New Roman" w:hAnsi="Times New Roman" w:cs="Times New Roman"/>
          <w:b/>
          <w:bCs/>
          <w:i w:val="0"/>
          <w:iCs w:val="0"/>
          <w:color w:val="000000" w:themeColor="text1"/>
          <w:sz w:val="24"/>
          <w:szCs w:val="24"/>
        </w:rPr>
        <w:t>:  Rainfall Erosivity Factor (K)</w:t>
      </w:r>
    </w:p>
    <w:p w14:paraId="5D3F50D9" w14:textId="2E6FE032" w:rsidR="00862760" w:rsidRDefault="00252B7A" w:rsidP="00B038F5">
      <w:pPr>
        <w:pStyle w:val="Caption"/>
        <w:spacing w:after="0"/>
        <w:jc w:val="center"/>
        <w:rPr>
          <w:rFonts w:ascii="Times New Roman" w:hAnsi="Times New Roman" w:cs="Times New Roman"/>
        </w:rPr>
      </w:pPr>
      <w:r>
        <w:rPr>
          <w:rFonts w:ascii="Times New Roman" w:hAnsi="Times New Roman" w:cs="Times New Roman"/>
          <w:noProof/>
        </w:rPr>
        <w:lastRenderedPageBreak/>
        <w:drawing>
          <wp:inline distT="0" distB="0" distL="0" distR="0" wp14:anchorId="14F8B755" wp14:editId="5F735C10">
            <wp:extent cx="5111935" cy="3614400"/>
            <wp:effectExtent l="0" t="0" r="0" b="5715"/>
            <wp:docPr id="10618251" name="Picture 1" descr="A map of a larg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251" name="Picture 1" descr="A map of a large countr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1935" cy="3614400"/>
                    </a:xfrm>
                    <a:prstGeom prst="rect">
                      <a:avLst/>
                    </a:prstGeom>
                  </pic:spPr>
                </pic:pic>
              </a:graphicData>
            </a:graphic>
          </wp:inline>
        </w:drawing>
      </w:r>
    </w:p>
    <w:p w14:paraId="50A8E8CD" w14:textId="44343097" w:rsidR="00B038F5" w:rsidRPr="00D0022A" w:rsidRDefault="00B038F5" w:rsidP="00B038F5">
      <w:pPr>
        <w:pStyle w:val="Caption"/>
        <w:spacing w:after="0"/>
        <w:jc w:val="center"/>
        <w:rPr>
          <w:rFonts w:ascii="Times New Roman" w:hAnsi="Times New Roman" w:cs="Times New Roman"/>
          <w:b/>
          <w:bCs/>
          <w:i w:val="0"/>
          <w:iCs w:val="0"/>
          <w:color w:val="000000" w:themeColor="text1"/>
          <w:sz w:val="24"/>
          <w:szCs w:val="24"/>
        </w:rPr>
      </w:pPr>
      <w:r w:rsidRPr="00D0022A">
        <w:rPr>
          <w:rFonts w:ascii="Times New Roman" w:hAnsi="Times New Roman" w:cs="Times New Roman"/>
          <w:b/>
          <w:bCs/>
          <w:i w:val="0"/>
          <w:iCs w:val="0"/>
          <w:color w:val="000000" w:themeColor="text1"/>
          <w:sz w:val="24"/>
          <w:szCs w:val="24"/>
        </w:rPr>
        <w:t xml:space="preserve">Figure </w:t>
      </w:r>
      <w:r w:rsidRPr="00D0022A">
        <w:rPr>
          <w:rFonts w:ascii="Times New Roman" w:hAnsi="Times New Roman" w:cs="Times New Roman"/>
          <w:b/>
          <w:bCs/>
          <w:i w:val="0"/>
          <w:iCs w:val="0"/>
          <w:color w:val="000000" w:themeColor="text1"/>
          <w:sz w:val="24"/>
          <w:szCs w:val="24"/>
        </w:rPr>
        <w:fldChar w:fldCharType="begin"/>
      </w:r>
      <w:r w:rsidRPr="00D0022A">
        <w:rPr>
          <w:rFonts w:ascii="Times New Roman" w:hAnsi="Times New Roman" w:cs="Times New Roman"/>
          <w:b/>
          <w:bCs/>
          <w:i w:val="0"/>
          <w:iCs w:val="0"/>
          <w:color w:val="000000" w:themeColor="text1"/>
          <w:sz w:val="24"/>
          <w:szCs w:val="24"/>
        </w:rPr>
        <w:instrText xml:space="preserve"> SEQ Figure \* ARABIC </w:instrText>
      </w:r>
      <w:r w:rsidRPr="00D0022A">
        <w:rPr>
          <w:rFonts w:ascii="Times New Roman" w:hAnsi="Times New Roman" w:cs="Times New Roman"/>
          <w:b/>
          <w:bCs/>
          <w:i w:val="0"/>
          <w:iCs w:val="0"/>
          <w:color w:val="000000" w:themeColor="text1"/>
          <w:sz w:val="24"/>
          <w:szCs w:val="24"/>
        </w:rPr>
        <w:fldChar w:fldCharType="separate"/>
      </w:r>
      <w:r w:rsidR="009D3558" w:rsidRPr="00D0022A">
        <w:rPr>
          <w:rFonts w:ascii="Times New Roman" w:hAnsi="Times New Roman" w:cs="Times New Roman"/>
          <w:b/>
          <w:bCs/>
          <w:i w:val="0"/>
          <w:iCs w:val="0"/>
          <w:color w:val="000000" w:themeColor="text1"/>
          <w:sz w:val="24"/>
          <w:szCs w:val="24"/>
        </w:rPr>
        <w:t>4</w:t>
      </w:r>
      <w:r w:rsidRPr="00D0022A">
        <w:rPr>
          <w:rFonts w:ascii="Times New Roman" w:hAnsi="Times New Roman" w:cs="Times New Roman"/>
          <w:b/>
          <w:bCs/>
          <w:i w:val="0"/>
          <w:iCs w:val="0"/>
          <w:color w:val="000000" w:themeColor="text1"/>
          <w:sz w:val="24"/>
          <w:szCs w:val="24"/>
        </w:rPr>
        <w:fldChar w:fldCharType="end"/>
      </w:r>
      <w:r w:rsidRPr="00D0022A">
        <w:rPr>
          <w:rFonts w:ascii="Times New Roman" w:hAnsi="Times New Roman" w:cs="Times New Roman"/>
          <w:b/>
          <w:bCs/>
          <w:i w:val="0"/>
          <w:iCs w:val="0"/>
          <w:color w:val="000000" w:themeColor="text1"/>
          <w:sz w:val="24"/>
          <w:szCs w:val="24"/>
        </w:rPr>
        <w:t>: Soil Erodibility Factor (K)</w:t>
      </w:r>
    </w:p>
    <w:p w14:paraId="47459B74" w14:textId="77777777" w:rsidR="00B038F5" w:rsidRDefault="00B038F5" w:rsidP="00B038F5">
      <w:pPr>
        <w:jc w:val="center"/>
        <w:rPr>
          <w:noProof/>
        </w:rPr>
      </w:pPr>
    </w:p>
    <w:p w14:paraId="4929300A" w14:textId="2DC059E6" w:rsidR="00B038F5" w:rsidRPr="00B038F5" w:rsidRDefault="00B038F5" w:rsidP="00B038F5">
      <w:pPr>
        <w:spacing w:after="0"/>
        <w:jc w:val="center"/>
      </w:pPr>
      <w:r>
        <w:rPr>
          <w:noProof/>
        </w:rPr>
        <w:drawing>
          <wp:inline distT="0" distB="0" distL="0" distR="0" wp14:anchorId="1D3B4071" wp14:editId="3C51E195">
            <wp:extent cx="5111934" cy="3614400"/>
            <wp:effectExtent l="0" t="0" r="0" b="5715"/>
            <wp:docPr id="133855631" name="Picture 3" descr="A map of the region of ital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5631" name="Picture 3" descr="A map of the region of italy&#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1934" cy="3614400"/>
                    </a:xfrm>
                    <a:prstGeom prst="rect">
                      <a:avLst/>
                    </a:prstGeom>
                  </pic:spPr>
                </pic:pic>
              </a:graphicData>
            </a:graphic>
          </wp:inline>
        </w:drawing>
      </w:r>
    </w:p>
    <w:p w14:paraId="0E073031" w14:textId="1426E6BD" w:rsidR="00B038F5" w:rsidRPr="00D0022A" w:rsidRDefault="00B038F5" w:rsidP="00B038F5">
      <w:pPr>
        <w:pStyle w:val="Caption"/>
        <w:spacing w:after="0"/>
        <w:jc w:val="center"/>
        <w:rPr>
          <w:rFonts w:ascii="Times New Roman" w:hAnsi="Times New Roman" w:cs="Times New Roman"/>
          <w:b/>
          <w:bCs/>
          <w:i w:val="0"/>
          <w:iCs w:val="0"/>
          <w:color w:val="000000" w:themeColor="text1"/>
          <w:sz w:val="24"/>
          <w:szCs w:val="24"/>
        </w:rPr>
      </w:pPr>
      <w:r w:rsidRPr="00D0022A">
        <w:rPr>
          <w:rFonts w:ascii="Times New Roman" w:hAnsi="Times New Roman" w:cs="Times New Roman"/>
          <w:b/>
          <w:bCs/>
          <w:i w:val="0"/>
          <w:iCs w:val="0"/>
          <w:color w:val="000000" w:themeColor="text1"/>
          <w:sz w:val="24"/>
          <w:szCs w:val="24"/>
        </w:rPr>
        <w:t xml:space="preserve">Figure </w:t>
      </w:r>
      <w:r w:rsidRPr="00D0022A">
        <w:rPr>
          <w:rFonts w:ascii="Times New Roman" w:hAnsi="Times New Roman" w:cs="Times New Roman"/>
          <w:b/>
          <w:bCs/>
          <w:i w:val="0"/>
          <w:iCs w:val="0"/>
          <w:color w:val="000000" w:themeColor="text1"/>
          <w:sz w:val="24"/>
          <w:szCs w:val="24"/>
        </w:rPr>
        <w:fldChar w:fldCharType="begin"/>
      </w:r>
      <w:r w:rsidRPr="00D0022A">
        <w:rPr>
          <w:rFonts w:ascii="Times New Roman" w:hAnsi="Times New Roman" w:cs="Times New Roman"/>
          <w:b/>
          <w:bCs/>
          <w:i w:val="0"/>
          <w:iCs w:val="0"/>
          <w:color w:val="000000" w:themeColor="text1"/>
          <w:sz w:val="24"/>
          <w:szCs w:val="24"/>
        </w:rPr>
        <w:instrText xml:space="preserve"> SEQ Figure \* ARABIC </w:instrText>
      </w:r>
      <w:r w:rsidRPr="00D0022A">
        <w:rPr>
          <w:rFonts w:ascii="Times New Roman" w:hAnsi="Times New Roman" w:cs="Times New Roman"/>
          <w:b/>
          <w:bCs/>
          <w:i w:val="0"/>
          <w:iCs w:val="0"/>
          <w:color w:val="000000" w:themeColor="text1"/>
          <w:sz w:val="24"/>
          <w:szCs w:val="24"/>
        </w:rPr>
        <w:fldChar w:fldCharType="separate"/>
      </w:r>
      <w:r w:rsidR="009D3558" w:rsidRPr="00D0022A">
        <w:rPr>
          <w:rFonts w:ascii="Times New Roman" w:hAnsi="Times New Roman" w:cs="Times New Roman"/>
          <w:b/>
          <w:bCs/>
          <w:i w:val="0"/>
          <w:iCs w:val="0"/>
          <w:color w:val="000000" w:themeColor="text1"/>
          <w:sz w:val="24"/>
          <w:szCs w:val="24"/>
        </w:rPr>
        <w:t>5</w:t>
      </w:r>
      <w:r w:rsidRPr="00D0022A">
        <w:rPr>
          <w:rFonts w:ascii="Times New Roman" w:hAnsi="Times New Roman" w:cs="Times New Roman"/>
          <w:b/>
          <w:bCs/>
          <w:i w:val="0"/>
          <w:iCs w:val="0"/>
          <w:color w:val="000000" w:themeColor="text1"/>
          <w:sz w:val="24"/>
          <w:szCs w:val="24"/>
        </w:rPr>
        <w:fldChar w:fldCharType="end"/>
      </w:r>
      <w:r w:rsidRPr="00D0022A">
        <w:rPr>
          <w:rFonts w:ascii="Times New Roman" w:hAnsi="Times New Roman" w:cs="Times New Roman"/>
          <w:b/>
          <w:bCs/>
          <w:i w:val="0"/>
          <w:iCs w:val="0"/>
          <w:color w:val="000000" w:themeColor="text1"/>
          <w:sz w:val="24"/>
          <w:szCs w:val="24"/>
        </w:rPr>
        <w:t>: Topographic Factor (LS)</w:t>
      </w:r>
    </w:p>
    <w:p w14:paraId="630BCBA2" w14:textId="3E9983A4" w:rsidR="00B038F5" w:rsidRDefault="00252B7A" w:rsidP="00B038F5">
      <w:pPr>
        <w:spacing w:after="0"/>
        <w:jc w:val="center"/>
      </w:pPr>
      <w:r>
        <w:rPr>
          <w:noProof/>
        </w:rPr>
        <w:lastRenderedPageBreak/>
        <w:drawing>
          <wp:inline distT="0" distB="0" distL="0" distR="0" wp14:anchorId="225BF8CE" wp14:editId="3BC06870">
            <wp:extent cx="5111935" cy="3614400"/>
            <wp:effectExtent l="0" t="0" r="0" b="5715"/>
            <wp:docPr id="827812961" name="Picture 2" descr="A map of lower management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12961" name="Picture 2" descr="A map of lower management area&#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1935" cy="3614400"/>
                    </a:xfrm>
                    <a:prstGeom prst="rect">
                      <a:avLst/>
                    </a:prstGeom>
                  </pic:spPr>
                </pic:pic>
              </a:graphicData>
            </a:graphic>
          </wp:inline>
        </w:drawing>
      </w:r>
    </w:p>
    <w:p w14:paraId="5E1BAA08" w14:textId="66294315" w:rsidR="00B038F5" w:rsidRPr="00D0022A" w:rsidRDefault="00B038F5" w:rsidP="00B038F5">
      <w:pPr>
        <w:pStyle w:val="Caption"/>
        <w:spacing w:after="0"/>
        <w:jc w:val="center"/>
        <w:rPr>
          <w:rFonts w:ascii="Times New Roman" w:hAnsi="Times New Roman" w:cs="Times New Roman"/>
          <w:b/>
          <w:bCs/>
          <w:i w:val="0"/>
          <w:iCs w:val="0"/>
          <w:color w:val="000000" w:themeColor="text1"/>
          <w:sz w:val="24"/>
          <w:szCs w:val="24"/>
        </w:rPr>
      </w:pPr>
      <w:r w:rsidRPr="00D0022A">
        <w:rPr>
          <w:rFonts w:ascii="Times New Roman" w:hAnsi="Times New Roman" w:cs="Times New Roman"/>
          <w:b/>
          <w:bCs/>
          <w:i w:val="0"/>
          <w:iCs w:val="0"/>
          <w:color w:val="000000" w:themeColor="text1"/>
          <w:sz w:val="24"/>
          <w:szCs w:val="24"/>
        </w:rPr>
        <w:t xml:space="preserve">Figure </w:t>
      </w:r>
      <w:r w:rsidRPr="00D0022A">
        <w:rPr>
          <w:rFonts w:ascii="Times New Roman" w:hAnsi="Times New Roman" w:cs="Times New Roman"/>
          <w:b/>
          <w:bCs/>
          <w:i w:val="0"/>
          <w:iCs w:val="0"/>
          <w:color w:val="000000" w:themeColor="text1"/>
          <w:sz w:val="24"/>
          <w:szCs w:val="24"/>
        </w:rPr>
        <w:fldChar w:fldCharType="begin"/>
      </w:r>
      <w:r w:rsidRPr="00D0022A">
        <w:rPr>
          <w:rFonts w:ascii="Times New Roman" w:hAnsi="Times New Roman" w:cs="Times New Roman"/>
          <w:b/>
          <w:bCs/>
          <w:i w:val="0"/>
          <w:iCs w:val="0"/>
          <w:color w:val="000000" w:themeColor="text1"/>
          <w:sz w:val="24"/>
          <w:szCs w:val="24"/>
        </w:rPr>
        <w:instrText xml:space="preserve"> SEQ Figure \* ARABIC </w:instrText>
      </w:r>
      <w:r w:rsidRPr="00D0022A">
        <w:rPr>
          <w:rFonts w:ascii="Times New Roman" w:hAnsi="Times New Roman" w:cs="Times New Roman"/>
          <w:b/>
          <w:bCs/>
          <w:i w:val="0"/>
          <w:iCs w:val="0"/>
          <w:color w:val="000000" w:themeColor="text1"/>
          <w:sz w:val="24"/>
          <w:szCs w:val="24"/>
        </w:rPr>
        <w:fldChar w:fldCharType="separate"/>
      </w:r>
      <w:r w:rsidR="009D3558" w:rsidRPr="00D0022A">
        <w:rPr>
          <w:rFonts w:ascii="Times New Roman" w:hAnsi="Times New Roman" w:cs="Times New Roman"/>
          <w:b/>
          <w:bCs/>
          <w:i w:val="0"/>
          <w:iCs w:val="0"/>
          <w:color w:val="000000" w:themeColor="text1"/>
          <w:sz w:val="24"/>
          <w:szCs w:val="24"/>
        </w:rPr>
        <w:t>6</w:t>
      </w:r>
      <w:r w:rsidRPr="00D0022A">
        <w:rPr>
          <w:rFonts w:ascii="Times New Roman" w:hAnsi="Times New Roman" w:cs="Times New Roman"/>
          <w:b/>
          <w:bCs/>
          <w:i w:val="0"/>
          <w:iCs w:val="0"/>
          <w:color w:val="000000" w:themeColor="text1"/>
          <w:sz w:val="24"/>
          <w:szCs w:val="24"/>
        </w:rPr>
        <w:fldChar w:fldCharType="end"/>
      </w:r>
      <w:r w:rsidRPr="00D0022A">
        <w:rPr>
          <w:rFonts w:ascii="Times New Roman" w:hAnsi="Times New Roman" w:cs="Times New Roman"/>
          <w:b/>
          <w:bCs/>
          <w:i w:val="0"/>
          <w:iCs w:val="0"/>
          <w:color w:val="000000" w:themeColor="text1"/>
          <w:sz w:val="24"/>
          <w:szCs w:val="24"/>
        </w:rPr>
        <w:t xml:space="preserve">: </w:t>
      </w:r>
      <w:r w:rsidR="005019B8">
        <w:rPr>
          <w:rFonts w:ascii="Times New Roman" w:hAnsi="Times New Roman" w:cs="Times New Roman"/>
          <w:b/>
          <w:bCs/>
          <w:i w:val="0"/>
          <w:iCs w:val="0"/>
          <w:color w:val="000000" w:themeColor="text1"/>
          <w:sz w:val="24"/>
          <w:szCs w:val="24"/>
        </w:rPr>
        <w:t>Cover</w:t>
      </w:r>
      <w:r w:rsidRPr="00D0022A">
        <w:rPr>
          <w:rFonts w:ascii="Times New Roman" w:hAnsi="Times New Roman" w:cs="Times New Roman"/>
          <w:b/>
          <w:bCs/>
          <w:i w:val="0"/>
          <w:iCs w:val="0"/>
          <w:color w:val="000000" w:themeColor="text1"/>
          <w:sz w:val="24"/>
          <w:szCs w:val="24"/>
        </w:rPr>
        <w:t xml:space="preserve"> Management Factor (C)</w:t>
      </w:r>
    </w:p>
    <w:p w14:paraId="5FD85177" w14:textId="77777777" w:rsidR="00B038F5" w:rsidRPr="00B038F5" w:rsidRDefault="00B038F5" w:rsidP="00B038F5"/>
    <w:p w14:paraId="1D2788EB" w14:textId="77777777" w:rsidR="00B038F5" w:rsidRDefault="00B038F5" w:rsidP="00B038F5">
      <w:pPr>
        <w:pStyle w:val="Caption"/>
        <w:spacing w:after="0"/>
        <w:jc w:val="center"/>
      </w:pPr>
      <w:r>
        <w:rPr>
          <w:noProof/>
        </w:rPr>
        <w:drawing>
          <wp:inline distT="0" distB="0" distL="0" distR="0" wp14:anchorId="4DE7938B" wp14:editId="38B50A91">
            <wp:extent cx="5111934" cy="3614400"/>
            <wp:effectExtent l="0" t="0" r="0" b="5715"/>
            <wp:docPr id="1862638558" name="Picture 5" descr="A map of the region of ita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38558" name="Picture 5" descr="A map of the region of ital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11934" cy="3614400"/>
                    </a:xfrm>
                    <a:prstGeom prst="rect">
                      <a:avLst/>
                    </a:prstGeom>
                  </pic:spPr>
                </pic:pic>
              </a:graphicData>
            </a:graphic>
          </wp:inline>
        </w:drawing>
      </w:r>
    </w:p>
    <w:p w14:paraId="762B3B4F" w14:textId="1314E1E6" w:rsidR="00B038F5" w:rsidRDefault="00B038F5" w:rsidP="00B038F5">
      <w:pPr>
        <w:pStyle w:val="Caption"/>
        <w:spacing w:after="0"/>
        <w:jc w:val="center"/>
        <w:rPr>
          <w:i w:val="0"/>
          <w:iCs w:val="0"/>
        </w:rPr>
      </w:pPr>
      <w:r w:rsidRPr="00D0022A">
        <w:rPr>
          <w:rFonts w:ascii="Times New Roman" w:hAnsi="Times New Roman" w:cs="Times New Roman"/>
          <w:b/>
          <w:bCs/>
          <w:i w:val="0"/>
          <w:iCs w:val="0"/>
          <w:color w:val="000000" w:themeColor="text1"/>
          <w:sz w:val="24"/>
          <w:szCs w:val="24"/>
        </w:rPr>
        <w:t xml:space="preserve">Figure </w:t>
      </w:r>
      <w:r w:rsidRPr="00D0022A">
        <w:rPr>
          <w:rFonts w:ascii="Times New Roman" w:hAnsi="Times New Roman" w:cs="Times New Roman"/>
          <w:b/>
          <w:bCs/>
          <w:i w:val="0"/>
          <w:iCs w:val="0"/>
          <w:color w:val="000000" w:themeColor="text1"/>
          <w:sz w:val="24"/>
          <w:szCs w:val="24"/>
        </w:rPr>
        <w:fldChar w:fldCharType="begin"/>
      </w:r>
      <w:r w:rsidRPr="00D0022A">
        <w:rPr>
          <w:rFonts w:ascii="Times New Roman" w:hAnsi="Times New Roman" w:cs="Times New Roman"/>
          <w:b/>
          <w:bCs/>
          <w:i w:val="0"/>
          <w:iCs w:val="0"/>
          <w:color w:val="000000" w:themeColor="text1"/>
          <w:sz w:val="24"/>
          <w:szCs w:val="24"/>
        </w:rPr>
        <w:instrText xml:space="preserve"> SEQ Figure \* ARABIC </w:instrText>
      </w:r>
      <w:r w:rsidRPr="00D0022A">
        <w:rPr>
          <w:rFonts w:ascii="Times New Roman" w:hAnsi="Times New Roman" w:cs="Times New Roman"/>
          <w:b/>
          <w:bCs/>
          <w:i w:val="0"/>
          <w:iCs w:val="0"/>
          <w:color w:val="000000" w:themeColor="text1"/>
          <w:sz w:val="24"/>
          <w:szCs w:val="24"/>
        </w:rPr>
        <w:fldChar w:fldCharType="separate"/>
      </w:r>
      <w:r w:rsidR="009D3558" w:rsidRPr="00D0022A">
        <w:rPr>
          <w:rFonts w:ascii="Times New Roman" w:hAnsi="Times New Roman" w:cs="Times New Roman"/>
          <w:b/>
          <w:bCs/>
          <w:i w:val="0"/>
          <w:iCs w:val="0"/>
          <w:color w:val="000000" w:themeColor="text1"/>
          <w:sz w:val="24"/>
          <w:szCs w:val="24"/>
        </w:rPr>
        <w:t>7</w:t>
      </w:r>
      <w:r w:rsidRPr="00D0022A">
        <w:rPr>
          <w:rFonts w:ascii="Times New Roman" w:hAnsi="Times New Roman" w:cs="Times New Roman"/>
          <w:b/>
          <w:bCs/>
          <w:i w:val="0"/>
          <w:iCs w:val="0"/>
          <w:color w:val="000000" w:themeColor="text1"/>
          <w:sz w:val="24"/>
          <w:szCs w:val="24"/>
        </w:rPr>
        <w:fldChar w:fldCharType="end"/>
      </w:r>
      <w:r w:rsidRPr="00D0022A">
        <w:rPr>
          <w:rFonts w:ascii="Times New Roman" w:hAnsi="Times New Roman" w:cs="Times New Roman"/>
          <w:b/>
          <w:bCs/>
          <w:i w:val="0"/>
          <w:iCs w:val="0"/>
          <w:color w:val="000000" w:themeColor="text1"/>
          <w:sz w:val="24"/>
          <w:szCs w:val="24"/>
        </w:rPr>
        <w:t>: Support Practice Factor (P)</w:t>
      </w:r>
      <w:r>
        <w:br w:type="page"/>
      </w:r>
    </w:p>
    <w:p w14:paraId="30436BE0" w14:textId="77777777" w:rsidR="00B038F5" w:rsidRDefault="00B038F5" w:rsidP="00B038F5">
      <w:pPr>
        <w:pStyle w:val="ListParagraph"/>
        <w:numPr>
          <w:ilvl w:val="1"/>
          <w:numId w:val="3"/>
        </w:numPr>
        <w:spacing w:before="240" w:line="360" w:lineRule="auto"/>
        <w:jc w:val="both"/>
        <w:rPr>
          <w:rFonts w:ascii="Times New Roman" w:hAnsi="Times New Roman" w:cs="Times New Roman"/>
          <w:b/>
          <w:bCs/>
          <w:sz w:val="24"/>
          <w:szCs w:val="24"/>
        </w:rPr>
      </w:pPr>
      <w:r w:rsidRPr="00B038F5">
        <w:rPr>
          <w:rFonts w:ascii="Times New Roman" w:hAnsi="Times New Roman" w:cs="Times New Roman"/>
          <w:b/>
          <w:bCs/>
          <w:sz w:val="24"/>
          <w:szCs w:val="24"/>
        </w:rPr>
        <w:lastRenderedPageBreak/>
        <w:t>Potential Soil Erosion Rate</w:t>
      </w:r>
    </w:p>
    <w:p w14:paraId="6597D371" w14:textId="20109649" w:rsidR="00B038F5" w:rsidRDefault="00B038F5" w:rsidP="00B038F5">
      <w:pPr>
        <w:pStyle w:val="ListParagraph"/>
        <w:spacing w:line="360" w:lineRule="auto"/>
        <w:ind w:left="1080"/>
        <w:jc w:val="both"/>
        <w:rPr>
          <w:rFonts w:ascii="Times New Roman" w:hAnsi="Times New Roman" w:cs="Times New Roman"/>
        </w:rPr>
      </w:pPr>
      <w:r>
        <w:rPr>
          <w:rFonts w:ascii="Times New Roman" w:hAnsi="Times New Roman" w:cs="Times New Roman"/>
        </w:rPr>
        <w:t>The potential erosion map of Bagmati Province has been produced using Arcpy and Arc Pro. It has been found that the erosion ranges from 0.02 to 807 t</w:t>
      </w:r>
      <w:r w:rsidR="00B61A74">
        <w:rPr>
          <w:rFonts w:ascii="Times New Roman" w:hAnsi="Times New Roman" w:cs="Times New Roman"/>
        </w:rPr>
        <w:t xml:space="preserve"> </w:t>
      </w:r>
      <w:r w:rsidRPr="004A37E6">
        <w:rPr>
          <w:rFonts w:ascii="Times New Roman" w:hAnsi="Times New Roman" w:cs="Times New Roman"/>
        </w:rPr>
        <w:t>h⁻¹ yr⁻¹</w:t>
      </w:r>
      <w:r>
        <w:rPr>
          <w:rFonts w:ascii="Times New Roman" w:hAnsi="Times New Roman" w:cs="Times New Roman"/>
        </w:rPr>
        <w:t xml:space="preserve"> for the entire area. The total annual mean soil loss has been estimated to be 47.903 t </w:t>
      </w:r>
      <w:r w:rsidRPr="004A37E6">
        <w:rPr>
          <w:rFonts w:ascii="Times New Roman" w:hAnsi="Times New Roman" w:cs="Times New Roman"/>
        </w:rPr>
        <w:t>h⁻¹ yr⁻¹</w:t>
      </w:r>
      <w:r>
        <w:rPr>
          <w:rFonts w:ascii="Times New Roman" w:hAnsi="Times New Roman" w:cs="Times New Roman"/>
        </w:rPr>
        <w:t xml:space="preserve">. Observing the map, it can be seen that areas which are at higher elevation </w:t>
      </w:r>
      <w:r w:rsidR="00EE4211">
        <w:rPr>
          <w:rFonts w:ascii="Times New Roman" w:hAnsi="Times New Roman" w:cs="Times New Roman"/>
        </w:rPr>
        <w:t>are</w:t>
      </w:r>
      <w:r>
        <w:rPr>
          <w:rFonts w:ascii="Times New Roman" w:hAnsi="Times New Roman" w:cs="Times New Roman"/>
        </w:rPr>
        <w:t xml:space="preserve"> more susceptible to </w:t>
      </w:r>
      <w:r w:rsidR="00EE4211">
        <w:rPr>
          <w:rFonts w:ascii="Times New Roman" w:hAnsi="Times New Roman" w:cs="Times New Roman"/>
        </w:rPr>
        <w:t>rates</w:t>
      </w:r>
      <w:r>
        <w:rPr>
          <w:rFonts w:ascii="Times New Roman" w:hAnsi="Times New Roman" w:cs="Times New Roman"/>
        </w:rPr>
        <w:t xml:space="preserve"> of erosion.</w:t>
      </w:r>
    </w:p>
    <w:p w14:paraId="55AFD4D5" w14:textId="64395174" w:rsidR="00B038F5" w:rsidRDefault="00B038F5" w:rsidP="009D3558">
      <w:pPr>
        <w:pStyle w:val="ListParagraph"/>
        <w:spacing w:after="0" w:line="360" w:lineRule="auto"/>
        <w:ind w:left="108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5F6B499" wp14:editId="1ABF51E2">
            <wp:extent cx="5137109" cy="3632200"/>
            <wp:effectExtent l="0" t="0" r="6985" b="6350"/>
            <wp:docPr id="16989108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10817" name="Picture 16989108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9863" cy="3641218"/>
                    </a:xfrm>
                    <a:prstGeom prst="rect">
                      <a:avLst/>
                    </a:prstGeom>
                  </pic:spPr>
                </pic:pic>
              </a:graphicData>
            </a:graphic>
          </wp:inline>
        </w:drawing>
      </w:r>
    </w:p>
    <w:p w14:paraId="24048CCC" w14:textId="2B9D8466" w:rsidR="00B038F5" w:rsidRPr="009D3558" w:rsidRDefault="009D3558" w:rsidP="009D3558">
      <w:pPr>
        <w:pStyle w:val="Caption"/>
        <w:spacing w:after="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     </w:t>
      </w:r>
      <w:r w:rsidR="001B0B33" w:rsidRPr="00D0022A">
        <w:rPr>
          <w:rFonts w:ascii="Times New Roman" w:hAnsi="Times New Roman" w:cs="Times New Roman"/>
          <w:b/>
          <w:bCs/>
          <w:i w:val="0"/>
          <w:iCs w:val="0"/>
          <w:color w:val="000000" w:themeColor="text1"/>
          <w:sz w:val="24"/>
          <w:szCs w:val="24"/>
        </w:rPr>
        <w:t xml:space="preserve">Figure </w:t>
      </w:r>
      <w:r w:rsidR="001B0B33" w:rsidRPr="00D0022A">
        <w:rPr>
          <w:rFonts w:ascii="Times New Roman" w:hAnsi="Times New Roman" w:cs="Times New Roman"/>
          <w:b/>
          <w:bCs/>
          <w:i w:val="0"/>
          <w:iCs w:val="0"/>
          <w:color w:val="000000" w:themeColor="text1"/>
          <w:sz w:val="24"/>
          <w:szCs w:val="24"/>
        </w:rPr>
        <w:fldChar w:fldCharType="begin"/>
      </w:r>
      <w:r w:rsidR="001B0B33" w:rsidRPr="00D0022A">
        <w:rPr>
          <w:rFonts w:ascii="Times New Roman" w:hAnsi="Times New Roman" w:cs="Times New Roman"/>
          <w:b/>
          <w:bCs/>
          <w:i w:val="0"/>
          <w:iCs w:val="0"/>
          <w:color w:val="000000" w:themeColor="text1"/>
          <w:sz w:val="24"/>
          <w:szCs w:val="24"/>
        </w:rPr>
        <w:instrText xml:space="preserve"> SEQ Figure \* ARABIC </w:instrText>
      </w:r>
      <w:r w:rsidR="001B0B33" w:rsidRPr="00D0022A">
        <w:rPr>
          <w:rFonts w:ascii="Times New Roman" w:hAnsi="Times New Roman" w:cs="Times New Roman"/>
          <w:b/>
          <w:bCs/>
          <w:i w:val="0"/>
          <w:iCs w:val="0"/>
          <w:color w:val="000000" w:themeColor="text1"/>
          <w:sz w:val="24"/>
          <w:szCs w:val="24"/>
        </w:rPr>
        <w:fldChar w:fldCharType="separate"/>
      </w:r>
      <w:r w:rsidR="001B0B33" w:rsidRPr="00D0022A">
        <w:rPr>
          <w:rFonts w:ascii="Times New Roman" w:hAnsi="Times New Roman" w:cs="Times New Roman"/>
          <w:b/>
          <w:bCs/>
          <w:i w:val="0"/>
          <w:iCs w:val="0"/>
          <w:color w:val="000000" w:themeColor="text1"/>
          <w:sz w:val="24"/>
          <w:szCs w:val="24"/>
        </w:rPr>
        <w:t>8</w:t>
      </w:r>
      <w:r w:rsidR="001B0B33" w:rsidRPr="00D0022A">
        <w:rPr>
          <w:rFonts w:ascii="Times New Roman" w:hAnsi="Times New Roman" w:cs="Times New Roman"/>
          <w:b/>
          <w:bCs/>
          <w:i w:val="0"/>
          <w:iCs w:val="0"/>
          <w:color w:val="000000" w:themeColor="text1"/>
          <w:sz w:val="24"/>
          <w:szCs w:val="24"/>
        </w:rPr>
        <w:fldChar w:fldCharType="end"/>
      </w:r>
      <w:r w:rsidR="001B0B33" w:rsidRPr="00D0022A">
        <w:rPr>
          <w:rFonts w:ascii="Times New Roman" w:hAnsi="Times New Roman" w:cs="Times New Roman"/>
          <w:b/>
          <w:bCs/>
          <w:i w:val="0"/>
          <w:iCs w:val="0"/>
          <w:color w:val="000000" w:themeColor="text1"/>
          <w:sz w:val="24"/>
          <w:szCs w:val="24"/>
        </w:rPr>
        <w:t>: Potential Erosion Rate Map</w:t>
      </w:r>
    </w:p>
    <w:p w14:paraId="1DC2D4BD" w14:textId="77777777" w:rsidR="007D780B" w:rsidRDefault="007D780B" w:rsidP="007D780B">
      <w:pPr>
        <w:pStyle w:val="ListParagraph"/>
        <w:spacing w:line="360" w:lineRule="auto"/>
        <w:ind w:left="1418"/>
        <w:jc w:val="both"/>
        <w:rPr>
          <w:rFonts w:ascii="Times New Roman" w:hAnsi="Times New Roman" w:cs="Times New Roman"/>
        </w:rPr>
      </w:pPr>
    </w:p>
    <w:p w14:paraId="61B8C5BC" w14:textId="3E249DB4" w:rsidR="009D3558" w:rsidRPr="007D780B" w:rsidRDefault="007D780B" w:rsidP="007D780B">
      <w:pPr>
        <w:pStyle w:val="ListParagraph"/>
        <w:spacing w:after="0" w:line="360" w:lineRule="auto"/>
        <w:ind w:left="1418"/>
        <w:jc w:val="both"/>
        <w:rPr>
          <w:rFonts w:ascii="Times New Roman" w:hAnsi="Times New Roman" w:cs="Times New Roman"/>
          <w:b/>
          <w:bCs/>
        </w:rPr>
      </w:pPr>
      <w:r w:rsidRPr="007D780B">
        <w:rPr>
          <w:rFonts w:ascii="Times New Roman" w:hAnsi="Times New Roman" w:cs="Times New Roman"/>
          <w:b/>
          <w:bCs/>
        </w:rPr>
        <w:t xml:space="preserve">Table </w:t>
      </w:r>
      <w:r w:rsidRPr="007D780B">
        <w:rPr>
          <w:rFonts w:ascii="Times New Roman" w:hAnsi="Times New Roman" w:cs="Times New Roman"/>
          <w:b/>
          <w:bCs/>
        </w:rPr>
        <w:fldChar w:fldCharType="begin"/>
      </w:r>
      <w:r w:rsidRPr="007D780B">
        <w:rPr>
          <w:rFonts w:ascii="Times New Roman" w:hAnsi="Times New Roman" w:cs="Times New Roman"/>
          <w:b/>
          <w:bCs/>
        </w:rPr>
        <w:instrText xml:space="preserve"> SEQ Table \* ARABIC </w:instrText>
      </w:r>
      <w:r w:rsidRPr="007D780B">
        <w:rPr>
          <w:rFonts w:ascii="Times New Roman" w:hAnsi="Times New Roman" w:cs="Times New Roman"/>
          <w:b/>
          <w:bCs/>
        </w:rPr>
        <w:fldChar w:fldCharType="separate"/>
      </w:r>
      <w:r w:rsidRPr="007D780B">
        <w:rPr>
          <w:rFonts w:ascii="Times New Roman" w:hAnsi="Times New Roman" w:cs="Times New Roman"/>
          <w:b/>
          <w:bCs/>
        </w:rPr>
        <w:t>4</w:t>
      </w:r>
      <w:r w:rsidRPr="007D780B">
        <w:rPr>
          <w:rFonts w:ascii="Times New Roman" w:hAnsi="Times New Roman" w:cs="Times New Roman"/>
          <w:b/>
          <w:bCs/>
        </w:rPr>
        <w:fldChar w:fldCharType="end"/>
      </w:r>
      <w:r w:rsidRPr="007D780B">
        <w:rPr>
          <w:rFonts w:ascii="Times New Roman" w:hAnsi="Times New Roman" w:cs="Times New Roman"/>
          <w:b/>
          <w:bCs/>
        </w:rPr>
        <w:t>: Erosion rate showing Classes of Erosion</w:t>
      </w:r>
    </w:p>
    <w:tbl>
      <w:tblPr>
        <w:tblW w:w="348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2"/>
        <w:gridCol w:w="1940"/>
        <w:gridCol w:w="2693"/>
      </w:tblGrid>
      <w:tr w:rsidR="007D780B" w:rsidRPr="007D780B" w14:paraId="28C4E1F6" w14:textId="77777777" w:rsidTr="007D780B">
        <w:trPr>
          <w:trHeight w:val="290"/>
          <w:jc w:val="center"/>
        </w:trPr>
        <w:tc>
          <w:tcPr>
            <w:tcW w:w="1444" w:type="pct"/>
            <w:shd w:val="clear" w:color="auto" w:fill="auto"/>
            <w:noWrap/>
            <w:vAlign w:val="center"/>
            <w:hideMark/>
          </w:tcPr>
          <w:p w14:paraId="05F50A54" w14:textId="07F6769C" w:rsidR="007D780B" w:rsidRPr="007D780B" w:rsidRDefault="007D780B" w:rsidP="007D780B">
            <w:pPr>
              <w:spacing w:after="0" w:line="240" w:lineRule="auto"/>
              <w:jc w:val="center"/>
              <w:rPr>
                <w:rFonts w:ascii="Times New Roman" w:eastAsia="Times New Roman" w:hAnsi="Times New Roman" w:cs="Times New Roman"/>
                <w:color w:val="000000"/>
                <w:kern w:val="0"/>
                <w:sz w:val="24"/>
                <w:szCs w:val="24"/>
                <w14:ligatures w14:val="none"/>
              </w:rPr>
            </w:pPr>
            <w:r w:rsidRPr="007D780B">
              <w:rPr>
                <w:rFonts w:ascii="Times New Roman" w:eastAsia="Times New Roman" w:hAnsi="Times New Roman" w:cs="Times New Roman"/>
                <w:color w:val="000000"/>
                <w:kern w:val="0"/>
                <w:sz w:val="24"/>
                <w:szCs w:val="24"/>
                <w14:ligatures w14:val="none"/>
              </w:rPr>
              <w:t>Tons/ha/yr</w:t>
            </w:r>
          </w:p>
        </w:tc>
        <w:tc>
          <w:tcPr>
            <w:tcW w:w="1489" w:type="pct"/>
            <w:shd w:val="clear" w:color="auto" w:fill="auto"/>
            <w:noWrap/>
            <w:vAlign w:val="center"/>
            <w:hideMark/>
          </w:tcPr>
          <w:p w14:paraId="2499EB8B" w14:textId="000FBFEC" w:rsidR="007D780B" w:rsidRPr="007D780B" w:rsidRDefault="007D780B" w:rsidP="007D780B">
            <w:pPr>
              <w:spacing w:after="0" w:line="24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A</w:t>
            </w:r>
            <w:r w:rsidRPr="007D780B">
              <w:rPr>
                <w:rFonts w:ascii="Times New Roman" w:eastAsia="Times New Roman" w:hAnsi="Times New Roman" w:cs="Times New Roman"/>
                <w:color w:val="000000"/>
                <w:kern w:val="0"/>
                <w:sz w:val="24"/>
                <w:szCs w:val="24"/>
                <w14:ligatures w14:val="none"/>
              </w:rPr>
              <w:t>rea</w:t>
            </w:r>
            <w:r>
              <w:rPr>
                <w:rFonts w:ascii="Times New Roman" w:eastAsia="Times New Roman" w:hAnsi="Times New Roman" w:cs="Times New Roman"/>
                <w:color w:val="000000"/>
                <w:kern w:val="0"/>
                <w:sz w:val="24"/>
                <w:szCs w:val="24"/>
                <w14:ligatures w14:val="none"/>
              </w:rPr>
              <w:t xml:space="preserve"> (Hectares)</w:t>
            </w:r>
          </w:p>
        </w:tc>
        <w:tc>
          <w:tcPr>
            <w:tcW w:w="2067" w:type="pct"/>
            <w:shd w:val="clear" w:color="auto" w:fill="auto"/>
            <w:noWrap/>
            <w:vAlign w:val="center"/>
            <w:hideMark/>
          </w:tcPr>
          <w:p w14:paraId="3FEE01B9" w14:textId="77777777" w:rsidR="007D780B" w:rsidRPr="007D780B" w:rsidRDefault="007D780B" w:rsidP="007D780B">
            <w:pPr>
              <w:spacing w:after="0" w:line="240" w:lineRule="auto"/>
              <w:jc w:val="center"/>
              <w:rPr>
                <w:rFonts w:ascii="Times New Roman" w:eastAsia="Times New Roman" w:hAnsi="Times New Roman" w:cs="Times New Roman"/>
                <w:color w:val="000000"/>
                <w:kern w:val="0"/>
                <w:sz w:val="24"/>
                <w:szCs w:val="24"/>
                <w14:ligatures w14:val="none"/>
              </w:rPr>
            </w:pPr>
            <w:r w:rsidRPr="007D780B">
              <w:rPr>
                <w:rFonts w:ascii="Times New Roman" w:eastAsia="Times New Roman" w:hAnsi="Times New Roman" w:cs="Times New Roman"/>
                <w:color w:val="000000"/>
                <w:kern w:val="0"/>
                <w:sz w:val="24"/>
                <w:szCs w:val="24"/>
                <w14:ligatures w14:val="none"/>
              </w:rPr>
              <w:t>Percent</w:t>
            </w:r>
          </w:p>
        </w:tc>
      </w:tr>
      <w:tr w:rsidR="007D780B" w:rsidRPr="007D780B" w14:paraId="0D19FC54" w14:textId="77777777" w:rsidTr="007D780B">
        <w:trPr>
          <w:trHeight w:val="290"/>
          <w:jc w:val="center"/>
        </w:trPr>
        <w:tc>
          <w:tcPr>
            <w:tcW w:w="1444" w:type="pct"/>
            <w:shd w:val="clear" w:color="auto" w:fill="auto"/>
            <w:noWrap/>
            <w:vAlign w:val="center"/>
            <w:hideMark/>
          </w:tcPr>
          <w:p w14:paraId="7B6865B6" w14:textId="13747C5D" w:rsidR="007D780B" w:rsidRPr="007D780B" w:rsidRDefault="007D780B" w:rsidP="007D780B">
            <w:pPr>
              <w:spacing w:after="0" w:line="240" w:lineRule="auto"/>
              <w:jc w:val="center"/>
              <w:rPr>
                <w:rFonts w:ascii="Times New Roman" w:eastAsia="Times New Roman" w:hAnsi="Times New Roman" w:cs="Times New Roman"/>
                <w:color w:val="000000"/>
                <w:kern w:val="0"/>
                <w:sz w:val="24"/>
                <w:szCs w:val="24"/>
                <w14:ligatures w14:val="none"/>
              </w:rPr>
            </w:pPr>
            <w:r w:rsidRPr="007D780B">
              <w:rPr>
                <w:rFonts w:ascii="Times New Roman" w:eastAsia="Times New Roman" w:hAnsi="Times New Roman" w:cs="Times New Roman"/>
                <w:color w:val="000000"/>
                <w:kern w:val="0"/>
                <w:sz w:val="24"/>
                <w:szCs w:val="24"/>
                <w14:ligatures w14:val="none"/>
              </w:rPr>
              <w:t>0.02- 25</w:t>
            </w:r>
          </w:p>
        </w:tc>
        <w:tc>
          <w:tcPr>
            <w:tcW w:w="1489" w:type="pct"/>
            <w:shd w:val="clear" w:color="auto" w:fill="auto"/>
            <w:noWrap/>
            <w:vAlign w:val="center"/>
            <w:hideMark/>
          </w:tcPr>
          <w:p w14:paraId="6F12F31F" w14:textId="77777777" w:rsidR="007D780B" w:rsidRPr="007D780B" w:rsidRDefault="007D780B" w:rsidP="007D780B">
            <w:pPr>
              <w:spacing w:after="0" w:line="240" w:lineRule="auto"/>
              <w:jc w:val="center"/>
              <w:rPr>
                <w:rFonts w:ascii="Times New Roman" w:eastAsia="Times New Roman" w:hAnsi="Times New Roman" w:cs="Times New Roman"/>
                <w:color w:val="000000"/>
                <w:kern w:val="0"/>
                <w:sz w:val="24"/>
                <w:szCs w:val="24"/>
                <w14:ligatures w14:val="none"/>
              </w:rPr>
            </w:pPr>
            <w:r w:rsidRPr="007D780B">
              <w:rPr>
                <w:rFonts w:ascii="Times New Roman" w:eastAsia="Times New Roman" w:hAnsi="Times New Roman" w:cs="Times New Roman"/>
                <w:color w:val="000000"/>
                <w:kern w:val="0"/>
                <w:sz w:val="24"/>
                <w:szCs w:val="24"/>
                <w14:ligatures w14:val="none"/>
              </w:rPr>
              <w:t>554709.8</w:t>
            </w:r>
          </w:p>
        </w:tc>
        <w:tc>
          <w:tcPr>
            <w:tcW w:w="2067" w:type="pct"/>
            <w:shd w:val="clear" w:color="auto" w:fill="auto"/>
            <w:noWrap/>
            <w:vAlign w:val="center"/>
            <w:hideMark/>
          </w:tcPr>
          <w:p w14:paraId="4505DDC7" w14:textId="77777777" w:rsidR="007D780B" w:rsidRPr="007D780B" w:rsidRDefault="007D780B" w:rsidP="007D780B">
            <w:pPr>
              <w:spacing w:after="0" w:line="240" w:lineRule="auto"/>
              <w:jc w:val="center"/>
              <w:rPr>
                <w:rFonts w:ascii="Times New Roman" w:eastAsia="Times New Roman" w:hAnsi="Times New Roman" w:cs="Times New Roman"/>
                <w:color w:val="000000"/>
                <w:kern w:val="0"/>
                <w:sz w:val="24"/>
                <w:szCs w:val="24"/>
                <w14:ligatures w14:val="none"/>
              </w:rPr>
            </w:pPr>
            <w:r w:rsidRPr="007D780B">
              <w:rPr>
                <w:rFonts w:ascii="Times New Roman" w:eastAsia="Times New Roman" w:hAnsi="Times New Roman" w:cs="Times New Roman"/>
                <w:color w:val="000000"/>
                <w:kern w:val="0"/>
                <w:sz w:val="24"/>
                <w:szCs w:val="24"/>
                <w14:ligatures w14:val="none"/>
              </w:rPr>
              <w:t>27.88256</w:t>
            </w:r>
          </w:p>
        </w:tc>
      </w:tr>
      <w:tr w:rsidR="007D780B" w:rsidRPr="007D780B" w14:paraId="24F9A765" w14:textId="77777777" w:rsidTr="007D780B">
        <w:trPr>
          <w:trHeight w:val="290"/>
          <w:jc w:val="center"/>
        </w:trPr>
        <w:tc>
          <w:tcPr>
            <w:tcW w:w="1444" w:type="pct"/>
            <w:shd w:val="clear" w:color="auto" w:fill="auto"/>
            <w:noWrap/>
            <w:vAlign w:val="center"/>
            <w:hideMark/>
          </w:tcPr>
          <w:p w14:paraId="3ED5A8BB" w14:textId="1D27B2B2" w:rsidR="007D780B" w:rsidRPr="007D780B" w:rsidRDefault="007D780B" w:rsidP="007D780B">
            <w:pPr>
              <w:spacing w:after="0" w:line="240" w:lineRule="auto"/>
              <w:jc w:val="center"/>
              <w:rPr>
                <w:rFonts w:ascii="Times New Roman" w:eastAsia="Times New Roman" w:hAnsi="Times New Roman" w:cs="Times New Roman"/>
                <w:color w:val="000000"/>
                <w:kern w:val="0"/>
                <w:sz w:val="24"/>
                <w:szCs w:val="24"/>
                <w14:ligatures w14:val="none"/>
              </w:rPr>
            </w:pPr>
            <w:r w:rsidRPr="007D780B">
              <w:rPr>
                <w:rFonts w:ascii="Times New Roman" w:eastAsia="Times New Roman" w:hAnsi="Times New Roman" w:cs="Times New Roman"/>
                <w:color w:val="000000"/>
                <w:kern w:val="0"/>
                <w:sz w:val="24"/>
                <w:szCs w:val="24"/>
                <w14:ligatures w14:val="none"/>
              </w:rPr>
              <w:t>25-50</w:t>
            </w:r>
          </w:p>
        </w:tc>
        <w:tc>
          <w:tcPr>
            <w:tcW w:w="1489" w:type="pct"/>
            <w:shd w:val="clear" w:color="auto" w:fill="auto"/>
            <w:noWrap/>
            <w:vAlign w:val="center"/>
            <w:hideMark/>
          </w:tcPr>
          <w:p w14:paraId="25B6E0E2" w14:textId="77777777" w:rsidR="007D780B" w:rsidRPr="007D780B" w:rsidRDefault="007D780B" w:rsidP="007D780B">
            <w:pPr>
              <w:spacing w:after="0" w:line="240" w:lineRule="auto"/>
              <w:jc w:val="center"/>
              <w:rPr>
                <w:rFonts w:ascii="Times New Roman" w:eastAsia="Times New Roman" w:hAnsi="Times New Roman" w:cs="Times New Roman"/>
                <w:color w:val="000000"/>
                <w:kern w:val="0"/>
                <w:sz w:val="24"/>
                <w:szCs w:val="24"/>
                <w14:ligatures w14:val="none"/>
              </w:rPr>
            </w:pPr>
            <w:r w:rsidRPr="007D780B">
              <w:rPr>
                <w:rFonts w:ascii="Times New Roman" w:eastAsia="Times New Roman" w:hAnsi="Times New Roman" w:cs="Times New Roman"/>
                <w:color w:val="000000"/>
                <w:kern w:val="0"/>
                <w:sz w:val="24"/>
                <w:szCs w:val="24"/>
                <w14:ligatures w14:val="none"/>
              </w:rPr>
              <w:t>559540.4</w:t>
            </w:r>
          </w:p>
        </w:tc>
        <w:tc>
          <w:tcPr>
            <w:tcW w:w="2067" w:type="pct"/>
            <w:shd w:val="clear" w:color="auto" w:fill="auto"/>
            <w:noWrap/>
            <w:vAlign w:val="center"/>
            <w:hideMark/>
          </w:tcPr>
          <w:p w14:paraId="73DDF47F" w14:textId="77777777" w:rsidR="007D780B" w:rsidRPr="007D780B" w:rsidRDefault="007D780B" w:rsidP="007D780B">
            <w:pPr>
              <w:spacing w:after="0" w:line="240" w:lineRule="auto"/>
              <w:jc w:val="center"/>
              <w:rPr>
                <w:rFonts w:ascii="Times New Roman" w:eastAsia="Times New Roman" w:hAnsi="Times New Roman" w:cs="Times New Roman"/>
                <w:color w:val="000000"/>
                <w:kern w:val="0"/>
                <w:sz w:val="24"/>
                <w:szCs w:val="24"/>
                <w14:ligatures w14:val="none"/>
              </w:rPr>
            </w:pPr>
            <w:r w:rsidRPr="007D780B">
              <w:rPr>
                <w:rFonts w:ascii="Times New Roman" w:eastAsia="Times New Roman" w:hAnsi="Times New Roman" w:cs="Times New Roman"/>
                <w:color w:val="000000"/>
                <w:kern w:val="0"/>
                <w:sz w:val="24"/>
                <w:szCs w:val="24"/>
                <w14:ligatures w14:val="none"/>
              </w:rPr>
              <w:t>28.12537</w:t>
            </w:r>
          </w:p>
        </w:tc>
      </w:tr>
      <w:tr w:rsidR="007D780B" w:rsidRPr="007D780B" w14:paraId="0E7B4588" w14:textId="77777777" w:rsidTr="007D780B">
        <w:trPr>
          <w:trHeight w:val="290"/>
          <w:jc w:val="center"/>
        </w:trPr>
        <w:tc>
          <w:tcPr>
            <w:tcW w:w="1444" w:type="pct"/>
            <w:shd w:val="clear" w:color="auto" w:fill="auto"/>
            <w:noWrap/>
            <w:vAlign w:val="center"/>
            <w:hideMark/>
          </w:tcPr>
          <w:p w14:paraId="52004DCF" w14:textId="0BC6BF60" w:rsidR="007D780B" w:rsidRPr="007D780B" w:rsidRDefault="007D780B" w:rsidP="007D780B">
            <w:pPr>
              <w:spacing w:after="0" w:line="240" w:lineRule="auto"/>
              <w:jc w:val="center"/>
              <w:rPr>
                <w:rFonts w:ascii="Times New Roman" w:eastAsia="Times New Roman" w:hAnsi="Times New Roman" w:cs="Times New Roman"/>
                <w:color w:val="000000"/>
                <w:kern w:val="0"/>
                <w:sz w:val="24"/>
                <w:szCs w:val="24"/>
                <w14:ligatures w14:val="none"/>
              </w:rPr>
            </w:pPr>
            <w:r w:rsidRPr="007D780B">
              <w:rPr>
                <w:rFonts w:ascii="Times New Roman" w:eastAsia="Times New Roman" w:hAnsi="Times New Roman" w:cs="Times New Roman"/>
                <w:color w:val="000000"/>
                <w:kern w:val="0"/>
                <w:sz w:val="24"/>
                <w:szCs w:val="24"/>
                <w14:ligatures w14:val="none"/>
              </w:rPr>
              <w:t>50-75</w:t>
            </w:r>
          </w:p>
        </w:tc>
        <w:tc>
          <w:tcPr>
            <w:tcW w:w="1489" w:type="pct"/>
            <w:shd w:val="clear" w:color="auto" w:fill="auto"/>
            <w:noWrap/>
            <w:vAlign w:val="center"/>
            <w:hideMark/>
          </w:tcPr>
          <w:p w14:paraId="70B5CC92" w14:textId="77777777" w:rsidR="007D780B" w:rsidRPr="007D780B" w:rsidRDefault="007D780B" w:rsidP="007D780B">
            <w:pPr>
              <w:spacing w:after="0" w:line="240" w:lineRule="auto"/>
              <w:jc w:val="center"/>
              <w:rPr>
                <w:rFonts w:ascii="Times New Roman" w:eastAsia="Times New Roman" w:hAnsi="Times New Roman" w:cs="Times New Roman"/>
                <w:color w:val="000000"/>
                <w:kern w:val="0"/>
                <w:sz w:val="24"/>
                <w:szCs w:val="24"/>
                <w14:ligatures w14:val="none"/>
              </w:rPr>
            </w:pPr>
            <w:r w:rsidRPr="007D780B">
              <w:rPr>
                <w:rFonts w:ascii="Times New Roman" w:eastAsia="Times New Roman" w:hAnsi="Times New Roman" w:cs="Times New Roman"/>
                <w:color w:val="000000"/>
                <w:kern w:val="0"/>
                <w:sz w:val="24"/>
                <w:szCs w:val="24"/>
                <w14:ligatures w14:val="none"/>
              </w:rPr>
              <w:t>503540.8</w:t>
            </w:r>
          </w:p>
        </w:tc>
        <w:tc>
          <w:tcPr>
            <w:tcW w:w="2067" w:type="pct"/>
            <w:shd w:val="clear" w:color="auto" w:fill="auto"/>
            <w:noWrap/>
            <w:vAlign w:val="center"/>
            <w:hideMark/>
          </w:tcPr>
          <w:p w14:paraId="0975FD18" w14:textId="77777777" w:rsidR="007D780B" w:rsidRPr="007D780B" w:rsidRDefault="007D780B" w:rsidP="007D780B">
            <w:pPr>
              <w:spacing w:after="0" w:line="240" w:lineRule="auto"/>
              <w:jc w:val="center"/>
              <w:rPr>
                <w:rFonts w:ascii="Times New Roman" w:eastAsia="Times New Roman" w:hAnsi="Times New Roman" w:cs="Times New Roman"/>
                <w:color w:val="000000"/>
                <w:kern w:val="0"/>
                <w:sz w:val="24"/>
                <w:szCs w:val="24"/>
                <w14:ligatures w14:val="none"/>
              </w:rPr>
            </w:pPr>
            <w:r w:rsidRPr="007D780B">
              <w:rPr>
                <w:rFonts w:ascii="Times New Roman" w:eastAsia="Times New Roman" w:hAnsi="Times New Roman" w:cs="Times New Roman"/>
                <w:color w:val="000000"/>
                <w:kern w:val="0"/>
                <w:sz w:val="24"/>
                <w:szCs w:val="24"/>
                <w14:ligatures w14:val="none"/>
              </w:rPr>
              <w:t>25.31054</w:t>
            </w:r>
          </w:p>
        </w:tc>
      </w:tr>
      <w:tr w:rsidR="007D780B" w:rsidRPr="007D780B" w14:paraId="7BB97BCC" w14:textId="77777777" w:rsidTr="007D780B">
        <w:trPr>
          <w:trHeight w:val="290"/>
          <w:jc w:val="center"/>
        </w:trPr>
        <w:tc>
          <w:tcPr>
            <w:tcW w:w="1444" w:type="pct"/>
            <w:shd w:val="clear" w:color="auto" w:fill="auto"/>
            <w:noWrap/>
            <w:vAlign w:val="center"/>
            <w:hideMark/>
          </w:tcPr>
          <w:p w14:paraId="5F56A1C7" w14:textId="537F60E3" w:rsidR="007D780B" w:rsidRPr="007D780B" w:rsidRDefault="007D780B" w:rsidP="007D780B">
            <w:pPr>
              <w:spacing w:after="0" w:line="240" w:lineRule="auto"/>
              <w:jc w:val="center"/>
              <w:rPr>
                <w:rFonts w:ascii="Times New Roman" w:eastAsia="Times New Roman" w:hAnsi="Times New Roman" w:cs="Times New Roman"/>
                <w:color w:val="000000"/>
                <w:kern w:val="0"/>
                <w:sz w:val="24"/>
                <w:szCs w:val="24"/>
                <w14:ligatures w14:val="none"/>
              </w:rPr>
            </w:pPr>
            <w:r w:rsidRPr="007D780B">
              <w:rPr>
                <w:rFonts w:ascii="Times New Roman" w:eastAsia="Times New Roman" w:hAnsi="Times New Roman" w:cs="Times New Roman"/>
                <w:color w:val="000000"/>
                <w:kern w:val="0"/>
                <w:sz w:val="24"/>
                <w:szCs w:val="24"/>
                <w14:ligatures w14:val="none"/>
              </w:rPr>
              <w:t>75-100</w:t>
            </w:r>
          </w:p>
        </w:tc>
        <w:tc>
          <w:tcPr>
            <w:tcW w:w="1489" w:type="pct"/>
            <w:shd w:val="clear" w:color="auto" w:fill="auto"/>
            <w:noWrap/>
            <w:vAlign w:val="center"/>
            <w:hideMark/>
          </w:tcPr>
          <w:p w14:paraId="198940F6" w14:textId="77777777" w:rsidR="007D780B" w:rsidRPr="007D780B" w:rsidRDefault="007D780B" w:rsidP="007D780B">
            <w:pPr>
              <w:spacing w:after="0" w:line="240" w:lineRule="auto"/>
              <w:jc w:val="center"/>
              <w:rPr>
                <w:rFonts w:ascii="Times New Roman" w:eastAsia="Times New Roman" w:hAnsi="Times New Roman" w:cs="Times New Roman"/>
                <w:color w:val="000000"/>
                <w:kern w:val="0"/>
                <w:sz w:val="24"/>
                <w:szCs w:val="24"/>
                <w14:ligatures w14:val="none"/>
              </w:rPr>
            </w:pPr>
            <w:r w:rsidRPr="007D780B">
              <w:rPr>
                <w:rFonts w:ascii="Times New Roman" w:eastAsia="Times New Roman" w:hAnsi="Times New Roman" w:cs="Times New Roman"/>
                <w:color w:val="000000"/>
                <w:kern w:val="0"/>
                <w:sz w:val="24"/>
                <w:szCs w:val="24"/>
                <w14:ligatures w14:val="none"/>
              </w:rPr>
              <w:t>239948.1</w:t>
            </w:r>
          </w:p>
        </w:tc>
        <w:tc>
          <w:tcPr>
            <w:tcW w:w="2067" w:type="pct"/>
            <w:shd w:val="clear" w:color="auto" w:fill="auto"/>
            <w:noWrap/>
            <w:vAlign w:val="center"/>
            <w:hideMark/>
          </w:tcPr>
          <w:p w14:paraId="418DE5E6" w14:textId="77777777" w:rsidR="007D780B" w:rsidRPr="007D780B" w:rsidRDefault="007D780B" w:rsidP="007D780B">
            <w:pPr>
              <w:spacing w:after="0" w:line="240" w:lineRule="auto"/>
              <w:jc w:val="center"/>
              <w:rPr>
                <w:rFonts w:ascii="Times New Roman" w:eastAsia="Times New Roman" w:hAnsi="Times New Roman" w:cs="Times New Roman"/>
                <w:color w:val="000000"/>
                <w:kern w:val="0"/>
                <w:sz w:val="24"/>
                <w:szCs w:val="24"/>
                <w14:ligatures w14:val="none"/>
              </w:rPr>
            </w:pPr>
            <w:r w:rsidRPr="007D780B">
              <w:rPr>
                <w:rFonts w:ascii="Times New Roman" w:eastAsia="Times New Roman" w:hAnsi="Times New Roman" w:cs="Times New Roman"/>
                <w:color w:val="000000"/>
                <w:kern w:val="0"/>
                <w:sz w:val="24"/>
                <w:szCs w:val="24"/>
                <w14:ligatures w14:val="none"/>
              </w:rPr>
              <w:t>12.06102</w:t>
            </w:r>
          </w:p>
        </w:tc>
      </w:tr>
      <w:tr w:rsidR="007D780B" w:rsidRPr="007D780B" w14:paraId="737B7540" w14:textId="77777777" w:rsidTr="007D780B">
        <w:trPr>
          <w:trHeight w:val="290"/>
          <w:jc w:val="center"/>
        </w:trPr>
        <w:tc>
          <w:tcPr>
            <w:tcW w:w="1444" w:type="pct"/>
            <w:shd w:val="clear" w:color="auto" w:fill="auto"/>
            <w:noWrap/>
            <w:vAlign w:val="center"/>
            <w:hideMark/>
          </w:tcPr>
          <w:p w14:paraId="41B4DD79" w14:textId="0F83A481" w:rsidR="007D780B" w:rsidRPr="007D780B" w:rsidRDefault="007D780B" w:rsidP="007D780B">
            <w:pPr>
              <w:spacing w:after="0" w:line="240" w:lineRule="auto"/>
              <w:jc w:val="center"/>
              <w:rPr>
                <w:rFonts w:ascii="Times New Roman" w:eastAsia="Times New Roman" w:hAnsi="Times New Roman" w:cs="Times New Roman"/>
                <w:color w:val="000000"/>
                <w:kern w:val="0"/>
                <w:sz w:val="24"/>
                <w:szCs w:val="24"/>
                <w14:ligatures w14:val="none"/>
              </w:rPr>
            </w:pPr>
            <w:r w:rsidRPr="007D780B">
              <w:rPr>
                <w:rFonts w:ascii="Times New Roman" w:eastAsia="Times New Roman" w:hAnsi="Times New Roman" w:cs="Times New Roman"/>
                <w:color w:val="000000"/>
                <w:kern w:val="0"/>
                <w:sz w:val="24"/>
                <w:szCs w:val="24"/>
                <w14:ligatures w14:val="none"/>
              </w:rPr>
              <w:t>100-125</w:t>
            </w:r>
          </w:p>
        </w:tc>
        <w:tc>
          <w:tcPr>
            <w:tcW w:w="1489" w:type="pct"/>
            <w:shd w:val="clear" w:color="auto" w:fill="auto"/>
            <w:noWrap/>
            <w:vAlign w:val="center"/>
            <w:hideMark/>
          </w:tcPr>
          <w:p w14:paraId="52A13177" w14:textId="77777777" w:rsidR="007D780B" w:rsidRPr="007D780B" w:rsidRDefault="007D780B" w:rsidP="007D780B">
            <w:pPr>
              <w:spacing w:after="0" w:line="240" w:lineRule="auto"/>
              <w:jc w:val="center"/>
              <w:rPr>
                <w:rFonts w:ascii="Times New Roman" w:eastAsia="Times New Roman" w:hAnsi="Times New Roman" w:cs="Times New Roman"/>
                <w:color w:val="000000"/>
                <w:kern w:val="0"/>
                <w:sz w:val="24"/>
                <w:szCs w:val="24"/>
                <w14:ligatures w14:val="none"/>
              </w:rPr>
            </w:pPr>
            <w:r w:rsidRPr="007D780B">
              <w:rPr>
                <w:rFonts w:ascii="Times New Roman" w:eastAsia="Times New Roman" w:hAnsi="Times New Roman" w:cs="Times New Roman"/>
                <w:color w:val="000000"/>
                <w:kern w:val="0"/>
                <w:sz w:val="24"/>
                <w:szCs w:val="24"/>
                <w14:ligatures w14:val="none"/>
              </w:rPr>
              <w:t>78923.07</w:t>
            </w:r>
          </w:p>
        </w:tc>
        <w:tc>
          <w:tcPr>
            <w:tcW w:w="2067" w:type="pct"/>
            <w:shd w:val="clear" w:color="auto" w:fill="auto"/>
            <w:noWrap/>
            <w:vAlign w:val="center"/>
            <w:hideMark/>
          </w:tcPr>
          <w:p w14:paraId="0CF37927" w14:textId="77777777" w:rsidR="007D780B" w:rsidRPr="007D780B" w:rsidRDefault="007D780B" w:rsidP="007D780B">
            <w:pPr>
              <w:spacing w:after="0" w:line="240" w:lineRule="auto"/>
              <w:jc w:val="center"/>
              <w:rPr>
                <w:rFonts w:ascii="Times New Roman" w:eastAsia="Times New Roman" w:hAnsi="Times New Roman" w:cs="Times New Roman"/>
                <w:color w:val="000000"/>
                <w:kern w:val="0"/>
                <w:sz w:val="24"/>
                <w:szCs w:val="24"/>
                <w14:ligatures w14:val="none"/>
              </w:rPr>
            </w:pPr>
            <w:r w:rsidRPr="007D780B">
              <w:rPr>
                <w:rFonts w:ascii="Times New Roman" w:eastAsia="Times New Roman" w:hAnsi="Times New Roman" w:cs="Times New Roman"/>
                <w:color w:val="000000"/>
                <w:kern w:val="0"/>
                <w:sz w:val="24"/>
                <w:szCs w:val="24"/>
                <w14:ligatures w14:val="none"/>
              </w:rPr>
              <w:t>3.967078</w:t>
            </w:r>
          </w:p>
        </w:tc>
      </w:tr>
      <w:tr w:rsidR="007D780B" w:rsidRPr="007D780B" w14:paraId="16113F9F" w14:textId="77777777" w:rsidTr="007D780B">
        <w:trPr>
          <w:trHeight w:val="290"/>
          <w:jc w:val="center"/>
        </w:trPr>
        <w:tc>
          <w:tcPr>
            <w:tcW w:w="1444" w:type="pct"/>
            <w:shd w:val="clear" w:color="auto" w:fill="auto"/>
            <w:noWrap/>
            <w:vAlign w:val="center"/>
            <w:hideMark/>
          </w:tcPr>
          <w:p w14:paraId="62CCC7BE" w14:textId="66245BFB" w:rsidR="007D780B" w:rsidRPr="007D780B" w:rsidRDefault="007D780B" w:rsidP="007D780B">
            <w:pPr>
              <w:spacing w:after="0" w:line="240" w:lineRule="auto"/>
              <w:jc w:val="center"/>
              <w:rPr>
                <w:rFonts w:ascii="Times New Roman" w:eastAsia="Times New Roman" w:hAnsi="Times New Roman" w:cs="Times New Roman"/>
                <w:color w:val="000000"/>
                <w:kern w:val="0"/>
                <w:sz w:val="24"/>
                <w:szCs w:val="24"/>
                <w14:ligatures w14:val="none"/>
              </w:rPr>
            </w:pPr>
            <w:r w:rsidRPr="007D780B">
              <w:rPr>
                <w:rFonts w:ascii="Times New Roman" w:eastAsia="Times New Roman" w:hAnsi="Times New Roman" w:cs="Times New Roman"/>
                <w:color w:val="000000"/>
                <w:kern w:val="0"/>
                <w:sz w:val="24"/>
                <w:szCs w:val="24"/>
                <w14:ligatures w14:val="none"/>
              </w:rPr>
              <w:t>125-807</w:t>
            </w:r>
          </w:p>
        </w:tc>
        <w:tc>
          <w:tcPr>
            <w:tcW w:w="1489" w:type="pct"/>
            <w:shd w:val="clear" w:color="auto" w:fill="auto"/>
            <w:noWrap/>
            <w:vAlign w:val="center"/>
            <w:hideMark/>
          </w:tcPr>
          <w:p w14:paraId="6517AC19" w14:textId="77777777" w:rsidR="007D780B" w:rsidRPr="007D780B" w:rsidRDefault="007D780B" w:rsidP="007D780B">
            <w:pPr>
              <w:spacing w:after="0" w:line="240" w:lineRule="auto"/>
              <w:jc w:val="center"/>
              <w:rPr>
                <w:rFonts w:ascii="Times New Roman" w:eastAsia="Times New Roman" w:hAnsi="Times New Roman" w:cs="Times New Roman"/>
                <w:color w:val="000000"/>
                <w:kern w:val="0"/>
                <w:sz w:val="24"/>
                <w:szCs w:val="24"/>
                <w14:ligatures w14:val="none"/>
              </w:rPr>
            </w:pPr>
            <w:r w:rsidRPr="007D780B">
              <w:rPr>
                <w:rFonts w:ascii="Times New Roman" w:eastAsia="Times New Roman" w:hAnsi="Times New Roman" w:cs="Times New Roman"/>
                <w:color w:val="000000"/>
                <w:kern w:val="0"/>
                <w:sz w:val="24"/>
                <w:szCs w:val="24"/>
                <w14:ligatures w14:val="none"/>
              </w:rPr>
              <w:t>52788.69</w:t>
            </w:r>
          </w:p>
        </w:tc>
        <w:tc>
          <w:tcPr>
            <w:tcW w:w="2067" w:type="pct"/>
            <w:shd w:val="clear" w:color="auto" w:fill="auto"/>
            <w:noWrap/>
            <w:vAlign w:val="center"/>
            <w:hideMark/>
          </w:tcPr>
          <w:p w14:paraId="58322062" w14:textId="77777777" w:rsidR="007D780B" w:rsidRPr="007D780B" w:rsidRDefault="007D780B" w:rsidP="007D780B">
            <w:pPr>
              <w:spacing w:after="0" w:line="240" w:lineRule="auto"/>
              <w:jc w:val="center"/>
              <w:rPr>
                <w:rFonts w:ascii="Times New Roman" w:eastAsia="Times New Roman" w:hAnsi="Times New Roman" w:cs="Times New Roman"/>
                <w:color w:val="000000"/>
                <w:kern w:val="0"/>
                <w:sz w:val="24"/>
                <w:szCs w:val="24"/>
                <w14:ligatures w14:val="none"/>
              </w:rPr>
            </w:pPr>
            <w:r w:rsidRPr="007D780B">
              <w:rPr>
                <w:rFonts w:ascii="Times New Roman" w:eastAsia="Times New Roman" w:hAnsi="Times New Roman" w:cs="Times New Roman"/>
                <w:color w:val="000000"/>
                <w:kern w:val="0"/>
                <w:sz w:val="24"/>
                <w:szCs w:val="24"/>
                <w14:ligatures w14:val="none"/>
              </w:rPr>
              <w:t>2.65343</w:t>
            </w:r>
          </w:p>
        </w:tc>
      </w:tr>
    </w:tbl>
    <w:p w14:paraId="320CE119" w14:textId="77777777" w:rsidR="009D3558" w:rsidRDefault="009D3558" w:rsidP="009D3558"/>
    <w:p w14:paraId="1334F997" w14:textId="77777777" w:rsidR="009D3558" w:rsidRDefault="009D3558" w:rsidP="009D3558"/>
    <w:p w14:paraId="305D0AD0" w14:textId="77777777" w:rsidR="009D3558" w:rsidRDefault="009D3558" w:rsidP="009D3558"/>
    <w:p w14:paraId="23272201" w14:textId="77777777" w:rsidR="009D3558" w:rsidRDefault="009D3558" w:rsidP="009D3558"/>
    <w:p w14:paraId="1DE5B117" w14:textId="780BA399" w:rsidR="009D3558" w:rsidRPr="009D3558" w:rsidRDefault="009D3558" w:rsidP="009D3558">
      <w:pPr>
        <w:pStyle w:val="ListParagraph"/>
        <w:numPr>
          <w:ilvl w:val="2"/>
          <w:numId w:val="3"/>
        </w:numPr>
        <w:spacing w:before="240" w:line="360" w:lineRule="auto"/>
        <w:jc w:val="both"/>
        <w:rPr>
          <w:rFonts w:ascii="Times New Roman" w:hAnsi="Times New Roman" w:cs="Times New Roman"/>
          <w:b/>
          <w:bCs/>
          <w:sz w:val="24"/>
          <w:szCs w:val="24"/>
        </w:rPr>
      </w:pPr>
      <w:r w:rsidRPr="009D3558">
        <w:rPr>
          <w:rFonts w:ascii="Times New Roman" w:hAnsi="Times New Roman" w:cs="Times New Roman"/>
          <w:b/>
          <w:bCs/>
          <w:sz w:val="24"/>
          <w:szCs w:val="24"/>
        </w:rPr>
        <w:lastRenderedPageBreak/>
        <w:t>Erosion by District</w:t>
      </w:r>
    </w:p>
    <w:p w14:paraId="62A9877F" w14:textId="165635A5" w:rsidR="009A082E" w:rsidRPr="009A082E" w:rsidRDefault="009D3558" w:rsidP="009D3558">
      <w:pPr>
        <w:pStyle w:val="ListParagraph"/>
        <w:ind w:left="2160"/>
        <w:jc w:val="both"/>
        <w:rPr>
          <w:rFonts w:ascii="Times New Roman" w:hAnsi="Times New Roman" w:cs="Times New Roman"/>
          <w:b/>
          <w:bCs/>
          <w:sz w:val="24"/>
          <w:szCs w:val="24"/>
        </w:rPr>
      </w:pPr>
      <w:r>
        <w:rPr>
          <w:rFonts w:ascii="Times New Roman" w:hAnsi="Times New Roman" w:cs="Times New Roman"/>
          <w:noProof/>
        </w:rPr>
        <w:drawing>
          <wp:anchor distT="0" distB="0" distL="114300" distR="114300" simplePos="0" relativeHeight="251658240" behindDoc="1" locked="0" layoutInCell="1" allowOverlap="1" wp14:anchorId="0454C905" wp14:editId="071791A1">
            <wp:simplePos x="0" y="0"/>
            <wp:positionH relativeFrom="column">
              <wp:posOffset>692150</wp:posOffset>
            </wp:positionH>
            <wp:positionV relativeFrom="paragraph">
              <wp:posOffset>0</wp:posOffset>
            </wp:positionV>
            <wp:extent cx="4595115" cy="3632400"/>
            <wp:effectExtent l="0" t="0" r="0" b="6350"/>
            <wp:wrapTight wrapText="bothSides">
              <wp:wrapPolygon edited="0">
                <wp:start x="0" y="0"/>
                <wp:lineTo x="0" y="21524"/>
                <wp:lineTo x="21493" y="21524"/>
                <wp:lineTo x="21493" y="0"/>
                <wp:lineTo x="0" y="0"/>
              </wp:wrapPolygon>
            </wp:wrapTight>
            <wp:docPr id="1207058971" name="Picture 2" descr="A graph with colorful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58971" name="Picture 2" descr="A graph with colorful lines and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5115" cy="3632400"/>
                    </a:xfrm>
                    <a:prstGeom prst="rect">
                      <a:avLst/>
                    </a:prstGeom>
                  </pic:spPr>
                </pic:pic>
              </a:graphicData>
            </a:graphic>
            <wp14:sizeRelH relativeFrom="page">
              <wp14:pctWidth>0</wp14:pctWidth>
            </wp14:sizeRelH>
            <wp14:sizeRelV relativeFrom="page">
              <wp14:pctHeight>0</wp14:pctHeight>
            </wp14:sizeRelV>
          </wp:anchor>
        </w:drawing>
      </w:r>
    </w:p>
    <w:p w14:paraId="75331C97" w14:textId="77777777" w:rsidR="009D3558" w:rsidRDefault="009D3558">
      <w:pPr>
        <w:rPr>
          <w:rFonts w:ascii="Times New Roman" w:hAnsi="Times New Roman" w:cs="Times New Roman"/>
          <w:b/>
          <w:bCs/>
          <w:sz w:val="24"/>
          <w:szCs w:val="24"/>
        </w:rPr>
      </w:pPr>
    </w:p>
    <w:p w14:paraId="65A52AEA" w14:textId="77777777" w:rsidR="009D3558" w:rsidRDefault="009D3558">
      <w:pPr>
        <w:rPr>
          <w:rFonts w:ascii="Times New Roman" w:hAnsi="Times New Roman" w:cs="Times New Roman"/>
          <w:b/>
          <w:bCs/>
          <w:sz w:val="24"/>
          <w:szCs w:val="24"/>
        </w:rPr>
      </w:pPr>
    </w:p>
    <w:p w14:paraId="321D37A9" w14:textId="77777777" w:rsidR="009D3558" w:rsidRDefault="009D3558">
      <w:pPr>
        <w:rPr>
          <w:rFonts w:ascii="Times New Roman" w:hAnsi="Times New Roman" w:cs="Times New Roman"/>
          <w:b/>
          <w:bCs/>
          <w:sz w:val="24"/>
          <w:szCs w:val="24"/>
        </w:rPr>
      </w:pPr>
    </w:p>
    <w:p w14:paraId="16D1301A" w14:textId="77777777" w:rsidR="009D3558" w:rsidRDefault="009D3558">
      <w:pPr>
        <w:rPr>
          <w:rFonts w:ascii="Times New Roman" w:hAnsi="Times New Roman" w:cs="Times New Roman"/>
          <w:b/>
          <w:bCs/>
          <w:sz w:val="24"/>
          <w:szCs w:val="24"/>
        </w:rPr>
      </w:pPr>
    </w:p>
    <w:p w14:paraId="10AFC055" w14:textId="77777777" w:rsidR="009D3558" w:rsidRDefault="009D3558">
      <w:pPr>
        <w:rPr>
          <w:rFonts w:ascii="Times New Roman" w:hAnsi="Times New Roman" w:cs="Times New Roman"/>
          <w:b/>
          <w:bCs/>
          <w:sz w:val="24"/>
          <w:szCs w:val="24"/>
        </w:rPr>
      </w:pPr>
    </w:p>
    <w:p w14:paraId="57060A17" w14:textId="77777777" w:rsidR="009D3558" w:rsidRDefault="009D3558">
      <w:pPr>
        <w:rPr>
          <w:rFonts w:ascii="Times New Roman" w:hAnsi="Times New Roman" w:cs="Times New Roman"/>
          <w:b/>
          <w:bCs/>
          <w:sz w:val="24"/>
          <w:szCs w:val="24"/>
        </w:rPr>
      </w:pPr>
    </w:p>
    <w:p w14:paraId="1998CF26" w14:textId="77777777" w:rsidR="009D3558" w:rsidRDefault="009D3558">
      <w:pPr>
        <w:rPr>
          <w:rFonts w:ascii="Times New Roman" w:hAnsi="Times New Roman" w:cs="Times New Roman"/>
          <w:b/>
          <w:bCs/>
          <w:sz w:val="24"/>
          <w:szCs w:val="24"/>
        </w:rPr>
      </w:pPr>
    </w:p>
    <w:p w14:paraId="0AB963FB" w14:textId="77777777" w:rsidR="009D3558" w:rsidRDefault="009D3558">
      <w:pPr>
        <w:rPr>
          <w:rFonts w:ascii="Times New Roman" w:hAnsi="Times New Roman" w:cs="Times New Roman"/>
          <w:b/>
          <w:bCs/>
          <w:sz w:val="24"/>
          <w:szCs w:val="24"/>
        </w:rPr>
      </w:pPr>
    </w:p>
    <w:p w14:paraId="1C576008" w14:textId="77777777" w:rsidR="009D3558" w:rsidRDefault="009D3558">
      <w:pPr>
        <w:rPr>
          <w:rFonts w:ascii="Times New Roman" w:hAnsi="Times New Roman" w:cs="Times New Roman"/>
          <w:b/>
          <w:bCs/>
          <w:sz w:val="24"/>
          <w:szCs w:val="24"/>
        </w:rPr>
      </w:pPr>
    </w:p>
    <w:p w14:paraId="659D830B" w14:textId="77777777" w:rsidR="009D3558" w:rsidRDefault="009D3558">
      <w:pPr>
        <w:rPr>
          <w:rFonts w:ascii="Times New Roman" w:hAnsi="Times New Roman" w:cs="Times New Roman"/>
          <w:b/>
          <w:bCs/>
          <w:sz w:val="24"/>
          <w:szCs w:val="24"/>
        </w:rPr>
      </w:pPr>
    </w:p>
    <w:p w14:paraId="671DD0DC" w14:textId="77777777" w:rsidR="009D3558" w:rsidRDefault="009D3558">
      <w:pPr>
        <w:rPr>
          <w:rFonts w:ascii="Times New Roman" w:hAnsi="Times New Roman" w:cs="Times New Roman"/>
          <w:b/>
          <w:bCs/>
          <w:sz w:val="24"/>
          <w:szCs w:val="24"/>
        </w:rPr>
      </w:pPr>
    </w:p>
    <w:p w14:paraId="1EE2DF04" w14:textId="77777777" w:rsidR="00EA392E" w:rsidRDefault="00EA392E" w:rsidP="009D3558">
      <w:pPr>
        <w:pStyle w:val="Caption"/>
      </w:pPr>
    </w:p>
    <w:p w14:paraId="722BF7BB" w14:textId="11ED9298" w:rsidR="009D3558" w:rsidRDefault="009D3558" w:rsidP="00EA392E">
      <w:pPr>
        <w:pStyle w:val="Caption"/>
        <w:spacing w:after="0"/>
        <w:jc w:val="center"/>
        <w:rPr>
          <w:rFonts w:ascii="Times New Roman" w:hAnsi="Times New Roman" w:cs="Times New Roman"/>
          <w:i w:val="0"/>
          <w:iCs w:val="0"/>
          <w:color w:val="auto"/>
          <w:sz w:val="24"/>
          <w:szCs w:val="24"/>
        </w:rPr>
      </w:pPr>
      <w:r w:rsidRPr="00D0022A">
        <w:rPr>
          <w:rFonts w:ascii="Times New Roman" w:hAnsi="Times New Roman" w:cs="Times New Roman"/>
          <w:b/>
          <w:bCs/>
          <w:i w:val="0"/>
          <w:iCs w:val="0"/>
          <w:color w:val="000000" w:themeColor="text1"/>
          <w:sz w:val="24"/>
          <w:szCs w:val="24"/>
        </w:rPr>
        <w:t xml:space="preserve">Figure </w:t>
      </w:r>
      <w:r w:rsidRPr="00D0022A">
        <w:rPr>
          <w:rFonts w:ascii="Times New Roman" w:hAnsi="Times New Roman" w:cs="Times New Roman"/>
          <w:b/>
          <w:bCs/>
          <w:i w:val="0"/>
          <w:iCs w:val="0"/>
          <w:color w:val="000000" w:themeColor="text1"/>
          <w:sz w:val="24"/>
          <w:szCs w:val="24"/>
        </w:rPr>
        <w:fldChar w:fldCharType="begin"/>
      </w:r>
      <w:r w:rsidRPr="00D0022A">
        <w:rPr>
          <w:rFonts w:ascii="Times New Roman" w:hAnsi="Times New Roman" w:cs="Times New Roman"/>
          <w:b/>
          <w:bCs/>
          <w:i w:val="0"/>
          <w:iCs w:val="0"/>
          <w:color w:val="000000" w:themeColor="text1"/>
          <w:sz w:val="24"/>
          <w:szCs w:val="24"/>
        </w:rPr>
        <w:instrText xml:space="preserve"> SEQ Figure \* ARABIC </w:instrText>
      </w:r>
      <w:r w:rsidRPr="00D0022A">
        <w:rPr>
          <w:rFonts w:ascii="Times New Roman" w:hAnsi="Times New Roman" w:cs="Times New Roman"/>
          <w:b/>
          <w:bCs/>
          <w:i w:val="0"/>
          <w:iCs w:val="0"/>
          <w:color w:val="000000" w:themeColor="text1"/>
          <w:sz w:val="24"/>
          <w:szCs w:val="24"/>
        </w:rPr>
        <w:fldChar w:fldCharType="separate"/>
      </w:r>
      <w:r w:rsidRPr="00D0022A">
        <w:rPr>
          <w:rFonts w:ascii="Times New Roman" w:hAnsi="Times New Roman" w:cs="Times New Roman"/>
          <w:b/>
          <w:bCs/>
          <w:i w:val="0"/>
          <w:iCs w:val="0"/>
          <w:color w:val="000000" w:themeColor="text1"/>
          <w:sz w:val="24"/>
          <w:szCs w:val="24"/>
        </w:rPr>
        <w:t>9</w:t>
      </w:r>
      <w:r w:rsidRPr="00D0022A">
        <w:rPr>
          <w:rFonts w:ascii="Times New Roman" w:hAnsi="Times New Roman" w:cs="Times New Roman"/>
          <w:b/>
          <w:bCs/>
          <w:i w:val="0"/>
          <w:iCs w:val="0"/>
          <w:color w:val="000000" w:themeColor="text1"/>
          <w:sz w:val="24"/>
          <w:szCs w:val="24"/>
        </w:rPr>
        <w:fldChar w:fldCharType="end"/>
      </w:r>
      <w:r w:rsidRPr="00D0022A">
        <w:rPr>
          <w:rFonts w:ascii="Times New Roman" w:hAnsi="Times New Roman" w:cs="Times New Roman"/>
          <w:b/>
          <w:bCs/>
          <w:i w:val="0"/>
          <w:iCs w:val="0"/>
          <w:color w:val="000000" w:themeColor="text1"/>
          <w:sz w:val="24"/>
          <w:szCs w:val="24"/>
        </w:rPr>
        <w:t>:</w:t>
      </w:r>
      <w:r w:rsidR="00EA392E" w:rsidRPr="00D0022A">
        <w:rPr>
          <w:rFonts w:ascii="Times New Roman" w:hAnsi="Times New Roman" w:cs="Times New Roman"/>
          <w:b/>
          <w:bCs/>
          <w:i w:val="0"/>
          <w:iCs w:val="0"/>
          <w:color w:val="000000" w:themeColor="text1"/>
          <w:sz w:val="24"/>
          <w:szCs w:val="24"/>
        </w:rPr>
        <w:t xml:space="preserve"> Average Erosion Rate and Total Erosion by District</w:t>
      </w:r>
    </w:p>
    <w:p w14:paraId="72C9875E" w14:textId="77777777" w:rsidR="00EA392E" w:rsidRPr="00EA392E" w:rsidRDefault="00EA392E" w:rsidP="00EA392E"/>
    <w:p w14:paraId="060516CA" w14:textId="77777777" w:rsidR="009D3558" w:rsidRDefault="009D3558" w:rsidP="009D3558">
      <w:pPr>
        <w:pStyle w:val="ListParagraph"/>
        <w:spacing w:line="360" w:lineRule="auto"/>
        <w:ind w:left="1080"/>
        <w:jc w:val="both"/>
        <w:rPr>
          <w:rFonts w:ascii="Times New Roman" w:hAnsi="Times New Roman" w:cs="Times New Roman"/>
        </w:rPr>
      </w:pPr>
      <w:r w:rsidRPr="00A2072D">
        <w:rPr>
          <w:rFonts w:ascii="Times New Roman" w:hAnsi="Times New Roman" w:cs="Times New Roman"/>
        </w:rPr>
        <w:t xml:space="preserve">This </w:t>
      </w:r>
      <w:r>
        <w:rPr>
          <w:rFonts w:ascii="Times New Roman" w:hAnsi="Times New Roman" w:cs="Times New Roman"/>
        </w:rPr>
        <w:t>figure</w:t>
      </w:r>
      <w:r w:rsidRPr="00A2072D">
        <w:rPr>
          <w:rFonts w:ascii="Times New Roman" w:hAnsi="Times New Roman" w:cs="Times New Roman"/>
        </w:rPr>
        <w:t xml:space="preserve"> provides a comprehensive view of soil erosion rates and total erosion across various districts, highlighting areas with higher erosion risks that may require targeted conservation efforts</w:t>
      </w:r>
      <w:r>
        <w:rPr>
          <w:rFonts w:ascii="Times New Roman" w:hAnsi="Times New Roman" w:cs="Times New Roman"/>
        </w:rPr>
        <w:t xml:space="preserve">. </w:t>
      </w:r>
    </w:p>
    <w:p w14:paraId="0C47F729" w14:textId="77777777" w:rsidR="009D3558" w:rsidRDefault="009D3558" w:rsidP="009D3558">
      <w:pPr>
        <w:pStyle w:val="ListParagraph"/>
        <w:spacing w:line="360" w:lineRule="auto"/>
        <w:ind w:left="1080"/>
        <w:jc w:val="both"/>
        <w:rPr>
          <w:rFonts w:ascii="Times New Roman" w:hAnsi="Times New Roman" w:cs="Times New Roman"/>
        </w:rPr>
      </w:pPr>
      <w:r w:rsidRPr="00435310">
        <w:rPr>
          <w:rFonts w:ascii="Times New Roman" w:hAnsi="Times New Roman" w:cs="Times New Roman"/>
        </w:rPr>
        <w:t>Bhaktapur demonstrates the lowest average erosion rate at 11.53 tons/ha/yr, coupled with the lowest cumulative erosion rate of 242,476.54 tons/ha/yr, indicating relatively minor erosion issues in this district. Conversely, Rasuwa exhibits the highest average erosion rate at 85.35 tons/ha/yr, with a cumulative erosion rate of 2,731,897.92 tons/ha/yr. The specifics for each district are illustrated in the figure.</w:t>
      </w:r>
    </w:p>
    <w:p w14:paraId="3FE1A714" w14:textId="77777777" w:rsidR="009D3558" w:rsidRDefault="009D3558" w:rsidP="009D3558">
      <w:pPr>
        <w:pStyle w:val="ListParagraph"/>
        <w:spacing w:line="360" w:lineRule="auto"/>
        <w:ind w:left="1080"/>
        <w:jc w:val="both"/>
        <w:rPr>
          <w:rFonts w:ascii="Times New Roman" w:hAnsi="Times New Roman" w:cs="Times New Roman"/>
        </w:rPr>
      </w:pPr>
      <w:r w:rsidRPr="00435310">
        <w:rPr>
          <w:rFonts w:ascii="Times New Roman" w:hAnsi="Times New Roman" w:cs="Times New Roman"/>
        </w:rPr>
        <w:t>The data highlights the need for district-specific approaches to address erosion challenges, with a particular focus on regions like Sindhupalchok, Rasuwa, and Dhading, where erosion rates are alarmingly high.</w:t>
      </w:r>
    </w:p>
    <w:p w14:paraId="59D0607B" w14:textId="77777777" w:rsidR="007D780B" w:rsidRDefault="007D780B" w:rsidP="009D3558">
      <w:pPr>
        <w:pStyle w:val="ListParagraph"/>
        <w:spacing w:line="360" w:lineRule="auto"/>
        <w:ind w:left="1080"/>
        <w:jc w:val="both"/>
        <w:rPr>
          <w:rFonts w:ascii="Times New Roman" w:hAnsi="Times New Roman" w:cs="Times New Roman"/>
        </w:rPr>
      </w:pPr>
    </w:p>
    <w:p w14:paraId="1769DA2E" w14:textId="77777777" w:rsidR="007D780B" w:rsidRDefault="007D780B" w:rsidP="009D3558">
      <w:pPr>
        <w:pStyle w:val="ListParagraph"/>
        <w:spacing w:line="360" w:lineRule="auto"/>
        <w:ind w:left="1080"/>
        <w:jc w:val="both"/>
        <w:rPr>
          <w:rFonts w:ascii="Times New Roman" w:hAnsi="Times New Roman" w:cs="Times New Roman"/>
        </w:rPr>
      </w:pPr>
    </w:p>
    <w:p w14:paraId="092395DA" w14:textId="77777777" w:rsidR="007D780B" w:rsidRDefault="007D780B" w:rsidP="009D3558">
      <w:pPr>
        <w:pStyle w:val="ListParagraph"/>
        <w:spacing w:line="360" w:lineRule="auto"/>
        <w:ind w:left="1080"/>
        <w:jc w:val="both"/>
        <w:rPr>
          <w:rFonts w:ascii="Times New Roman" w:hAnsi="Times New Roman" w:cs="Times New Roman"/>
        </w:rPr>
      </w:pPr>
    </w:p>
    <w:p w14:paraId="5552A677" w14:textId="77777777" w:rsidR="007D780B" w:rsidRDefault="007D780B" w:rsidP="009D3558">
      <w:pPr>
        <w:pStyle w:val="ListParagraph"/>
        <w:spacing w:line="360" w:lineRule="auto"/>
        <w:ind w:left="1080"/>
        <w:jc w:val="both"/>
        <w:rPr>
          <w:rFonts w:ascii="Times New Roman" w:hAnsi="Times New Roman" w:cs="Times New Roman"/>
        </w:rPr>
      </w:pPr>
    </w:p>
    <w:p w14:paraId="5CB2300F" w14:textId="77777777" w:rsidR="007D780B" w:rsidRPr="007D780B" w:rsidRDefault="007D780B" w:rsidP="007D780B">
      <w:pPr>
        <w:pStyle w:val="ListParagraph"/>
        <w:numPr>
          <w:ilvl w:val="0"/>
          <w:numId w:val="3"/>
        </w:numPr>
        <w:spacing w:before="240" w:line="360" w:lineRule="auto"/>
        <w:jc w:val="both"/>
        <w:rPr>
          <w:rFonts w:ascii="Times New Roman" w:hAnsi="Times New Roman" w:cs="Times New Roman"/>
          <w:b/>
          <w:bCs/>
          <w:sz w:val="24"/>
          <w:szCs w:val="24"/>
        </w:rPr>
      </w:pPr>
      <w:r w:rsidRPr="007D780B">
        <w:rPr>
          <w:rFonts w:ascii="Times New Roman" w:hAnsi="Times New Roman" w:cs="Times New Roman"/>
          <w:b/>
          <w:bCs/>
          <w:sz w:val="24"/>
          <w:szCs w:val="24"/>
        </w:rPr>
        <w:lastRenderedPageBreak/>
        <w:t>Conclusions</w:t>
      </w:r>
    </w:p>
    <w:p w14:paraId="3AEAA5D6" w14:textId="2FBD15BD" w:rsidR="007D780B" w:rsidRPr="003014CD" w:rsidRDefault="007D780B" w:rsidP="007D780B">
      <w:pPr>
        <w:pStyle w:val="ListParagraph"/>
        <w:spacing w:line="360" w:lineRule="auto"/>
        <w:jc w:val="both"/>
        <w:rPr>
          <w:rFonts w:ascii="Times New Roman" w:hAnsi="Times New Roman" w:cs="Times New Roman"/>
        </w:rPr>
      </w:pPr>
      <w:r w:rsidRPr="005D635A">
        <w:rPr>
          <w:rFonts w:ascii="Times New Roman" w:hAnsi="Times New Roman" w:cs="Times New Roman"/>
        </w:rPr>
        <w:t xml:space="preserve">Soil erosion is a global issue with its major impact being on agricultural lands. The importance of the study is to produce the spatial distribution of soil erosion of </w:t>
      </w:r>
      <w:r>
        <w:rPr>
          <w:rFonts w:ascii="Times New Roman" w:hAnsi="Times New Roman" w:cs="Times New Roman"/>
        </w:rPr>
        <w:t>Bagmati Province</w:t>
      </w:r>
      <w:r w:rsidRPr="005D635A">
        <w:rPr>
          <w:rFonts w:ascii="Times New Roman" w:hAnsi="Times New Roman" w:cs="Times New Roman"/>
        </w:rPr>
        <w:t xml:space="preserve">, which can be used the conservation and management planning processes, The output is based on the model RUSLE processed in </w:t>
      </w:r>
      <w:r>
        <w:rPr>
          <w:rFonts w:ascii="Times New Roman" w:hAnsi="Times New Roman" w:cs="Times New Roman"/>
        </w:rPr>
        <w:t>ArcPy, ArcGIS Pro and Python.</w:t>
      </w:r>
      <w:r w:rsidRPr="005D635A">
        <w:rPr>
          <w:rFonts w:ascii="Times New Roman" w:hAnsi="Times New Roman" w:cs="Times New Roman"/>
        </w:rPr>
        <w:t xml:space="preserve"> The five factors that influence soil erosion by water include rainfall erosivity, soil erodibility, topography, </w:t>
      </w:r>
      <w:r w:rsidR="00EE4211" w:rsidRPr="005D635A">
        <w:rPr>
          <w:rFonts w:ascii="Times New Roman" w:hAnsi="Times New Roman" w:cs="Times New Roman"/>
        </w:rPr>
        <w:t>cover,</w:t>
      </w:r>
      <w:r w:rsidRPr="005D635A">
        <w:rPr>
          <w:rFonts w:ascii="Times New Roman" w:hAnsi="Times New Roman" w:cs="Times New Roman"/>
        </w:rPr>
        <w:t xml:space="preserve"> and support practices. The </w:t>
      </w:r>
      <w:r>
        <w:rPr>
          <w:rFonts w:ascii="Times New Roman" w:hAnsi="Times New Roman" w:cs="Times New Roman"/>
        </w:rPr>
        <w:t xml:space="preserve">annual mean soil loss has been estimated to be 47.903 t </w:t>
      </w:r>
      <w:r w:rsidRPr="004A37E6">
        <w:rPr>
          <w:rFonts w:ascii="Times New Roman" w:hAnsi="Times New Roman" w:cs="Times New Roman"/>
        </w:rPr>
        <w:t>h⁻¹ yr⁻¹</w:t>
      </w:r>
      <w:r>
        <w:rPr>
          <w:rFonts w:ascii="Times New Roman" w:hAnsi="Times New Roman" w:cs="Times New Roman"/>
        </w:rPr>
        <w:t xml:space="preserve">. </w:t>
      </w:r>
      <w:r w:rsidRPr="005D635A">
        <w:rPr>
          <w:rFonts w:ascii="Times New Roman" w:hAnsi="Times New Roman" w:cs="Times New Roman"/>
        </w:rPr>
        <w:t xml:space="preserve">It has been found that the erosion rate of </w:t>
      </w:r>
      <w:r>
        <w:rPr>
          <w:rFonts w:ascii="Times New Roman" w:hAnsi="Times New Roman" w:cs="Times New Roman"/>
        </w:rPr>
        <w:t>Bagmati Province</w:t>
      </w:r>
      <w:r w:rsidRPr="005D635A">
        <w:rPr>
          <w:rFonts w:ascii="Times New Roman" w:hAnsi="Times New Roman" w:cs="Times New Roman"/>
        </w:rPr>
        <w:t xml:space="preserve"> varies from as low as 0</w:t>
      </w:r>
      <w:r>
        <w:rPr>
          <w:rFonts w:ascii="Times New Roman" w:hAnsi="Times New Roman" w:cs="Times New Roman"/>
        </w:rPr>
        <w:t>.02</w:t>
      </w:r>
      <w:r w:rsidRPr="005D635A">
        <w:rPr>
          <w:rFonts w:ascii="Times New Roman" w:hAnsi="Times New Roman" w:cs="Times New Roman"/>
        </w:rPr>
        <w:t xml:space="preserve"> t to </w:t>
      </w:r>
      <w:r>
        <w:rPr>
          <w:rFonts w:ascii="Times New Roman" w:hAnsi="Times New Roman" w:cs="Times New Roman"/>
        </w:rPr>
        <w:t>807</w:t>
      </w:r>
      <w:r w:rsidRPr="005D635A">
        <w:rPr>
          <w:rFonts w:ascii="Times New Roman" w:hAnsi="Times New Roman" w:cs="Times New Roman"/>
        </w:rPr>
        <w:t xml:space="preserve"> </w:t>
      </w:r>
      <w:r>
        <w:rPr>
          <w:rFonts w:ascii="Times New Roman" w:hAnsi="Times New Roman" w:cs="Times New Roman"/>
        </w:rPr>
        <w:t xml:space="preserve">t </w:t>
      </w:r>
      <w:r w:rsidRPr="004A37E6">
        <w:rPr>
          <w:rFonts w:ascii="Times New Roman" w:hAnsi="Times New Roman" w:cs="Times New Roman"/>
        </w:rPr>
        <w:t>h⁻¹ yr⁻¹</w:t>
      </w:r>
      <w:r w:rsidRPr="005D635A">
        <w:rPr>
          <w:rFonts w:ascii="Times New Roman" w:hAnsi="Times New Roman" w:cs="Times New Roman"/>
        </w:rPr>
        <w:t>.</w:t>
      </w:r>
      <w:r>
        <w:rPr>
          <w:rFonts w:ascii="Times New Roman" w:hAnsi="Times New Roman" w:cs="Times New Roman"/>
        </w:rPr>
        <w:t xml:space="preserve"> By Physiographic region it has been found that the region in lower elevation has </w:t>
      </w:r>
      <w:r w:rsidR="00BE6B9A">
        <w:rPr>
          <w:rFonts w:ascii="Times New Roman" w:hAnsi="Times New Roman" w:cs="Times New Roman"/>
        </w:rPr>
        <w:t>the lowest</w:t>
      </w:r>
      <w:r>
        <w:rPr>
          <w:rFonts w:ascii="Times New Roman" w:hAnsi="Times New Roman" w:cs="Times New Roman"/>
        </w:rPr>
        <w:t xml:space="preserve"> erosion potential compared to the regions in higher elevation. </w:t>
      </w:r>
    </w:p>
    <w:p w14:paraId="316D2AB0" w14:textId="1BCBBCA5" w:rsidR="009D3558" w:rsidRDefault="009D3558">
      <w:pPr>
        <w:rPr>
          <w:rFonts w:ascii="Times New Roman" w:hAnsi="Times New Roman" w:cs="Times New Roman"/>
          <w:b/>
          <w:bCs/>
          <w:sz w:val="24"/>
          <w:szCs w:val="24"/>
        </w:rPr>
      </w:pPr>
      <w:r>
        <w:rPr>
          <w:rFonts w:ascii="Times New Roman" w:hAnsi="Times New Roman" w:cs="Times New Roman"/>
          <w:b/>
          <w:bCs/>
          <w:sz w:val="24"/>
          <w:szCs w:val="24"/>
        </w:rPr>
        <w:br w:type="page"/>
      </w:r>
    </w:p>
    <w:p w14:paraId="5E1B2FBC" w14:textId="07CBD313" w:rsidR="00B41F67" w:rsidRDefault="00B41F67" w:rsidP="00B41F67">
      <w:pPr>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08D025A7" w14:textId="51434D82" w:rsidR="00B41F67" w:rsidRPr="007D780B" w:rsidRDefault="00B41F67" w:rsidP="007D780B">
      <w:pPr>
        <w:pStyle w:val="ListParagraph"/>
        <w:numPr>
          <w:ilvl w:val="0"/>
          <w:numId w:val="1"/>
        </w:numPr>
        <w:spacing w:line="360" w:lineRule="auto"/>
        <w:jc w:val="both"/>
        <w:rPr>
          <w:rFonts w:ascii="Times New Roman" w:hAnsi="Times New Roman" w:cs="Times New Roman"/>
        </w:rPr>
      </w:pPr>
      <w:bookmarkStart w:id="0" w:name="one"/>
      <w:bookmarkEnd w:id="0"/>
      <w:r w:rsidRPr="007D780B">
        <w:rPr>
          <w:rFonts w:ascii="Times New Roman" w:hAnsi="Times New Roman" w:cs="Times New Roman"/>
        </w:rPr>
        <w:t>Biggelaar, C.; Lal, R.; Eswaran, H.; Breneman, V.E.; Reich, P.F. Crop Losses to Soil Erosion at Regional and Global Scales: Evidence from Plot-Level and GIS Data. In Land Quality, Agricultural Productivity, and Food Security; Wiebe, K., Ed.; Edward Elgar: Cheltenham, UK, 2003; pp. 262–279.</w:t>
      </w:r>
    </w:p>
    <w:p w14:paraId="34413569" w14:textId="77777777" w:rsidR="00B41F67" w:rsidRPr="007D780B" w:rsidRDefault="00B41F67" w:rsidP="007D780B">
      <w:pPr>
        <w:pStyle w:val="ListParagraph"/>
        <w:numPr>
          <w:ilvl w:val="0"/>
          <w:numId w:val="1"/>
        </w:numPr>
        <w:spacing w:line="360" w:lineRule="auto"/>
        <w:jc w:val="both"/>
        <w:rPr>
          <w:rFonts w:ascii="Times New Roman" w:hAnsi="Times New Roman" w:cs="Times New Roman"/>
        </w:rPr>
      </w:pPr>
      <w:bookmarkStart w:id="1" w:name="two"/>
      <w:bookmarkEnd w:id="1"/>
      <w:r w:rsidRPr="007D780B">
        <w:rPr>
          <w:rFonts w:ascii="Times New Roman" w:hAnsi="Times New Roman" w:cs="Times New Roman"/>
        </w:rPr>
        <w:t>FAO; ITPS. Status of the World’s Soil Resources (SWSR)–Main Report; Food and Agriculture Organization of the United Nations and Intergovernmental Technical Panel on Soils: Rome, Italy, 2015.</w:t>
      </w:r>
    </w:p>
    <w:p w14:paraId="44AACA65" w14:textId="77777777" w:rsidR="00B41F67" w:rsidRPr="007D780B" w:rsidRDefault="00B41F67" w:rsidP="007D780B">
      <w:pPr>
        <w:pStyle w:val="ListParagraph"/>
        <w:numPr>
          <w:ilvl w:val="0"/>
          <w:numId w:val="1"/>
        </w:numPr>
        <w:spacing w:line="360" w:lineRule="auto"/>
        <w:jc w:val="both"/>
        <w:rPr>
          <w:rFonts w:ascii="Times New Roman" w:hAnsi="Times New Roman" w:cs="Times New Roman"/>
        </w:rPr>
      </w:pPr>
      <w:bookmarkStart w:id="2" w:name="three"/>
      <w:bookmarkEnd w:id="2"/>
      <w:r w:rsidRPr="007D780B">
        <w:rPr>
          <w:rFonts w:ascii="Times New Roman" w:hAnsi="Times New Roman" w:cs="Times New Roman"/>
        </w:rPr>
        <w:t>Julien PY. Erosion and sedimentation. Cambridge University Press, Cambridge, 1998</w:t>
      </w:r>
    </w:p>
    <w:p w14:paraId="672368F2" w14:textId="77777777" w:rsidR="00B41F67" w:rsidRPr="007D780B" w:rsidRDefault="00B41F67" w:rsidP="007D780B">
      <w:pPr>
        <w:pStyle w:val="ListParagraph"/>
        <w:numPr>
          <w:ilvl w:val="0"/>
          <w:numId w:val="1"/>
        </w:numPr>
        <w:spacing w:line="360" w:lineRule="auto"/>
        <w:jc w:val="both"/>
        <w:rPr>
          <w:rFonts w:ascii="Times New Roman" w:hAnsi="Times New Roman" w:cs="Times New Roman"/>
        </w:rPr>
      </w:pPr>
      <w:bookmarkStart w:id="3" w:name="four"/>
      <w:bookmarkEnd w:id="3"/>
      <w:r w:rsidRPr="007D780B">
        <w:rPr>
          <w:rFonts w:ascii="Times New Roman" w:hAnsi="Times New Roman" w:cs="Times New Roman"/>
        </w:rPr>
        <w:t>Rozos D, Skilodimou HD, Loupasakis C, Bathrellos GD. Application of the revised universal soil loss equation model on landslide prevention. An example from N. Euboea (Evia) Island, Greece. Environ Earth Sci DOI </w:t>
      </w:r>
      <w:hyperlink r:id="rId18" w:history="1">
        <w:r w:rsidRPr="007D780B">
          <w:rPr>
            <w:rStyle w:val="Hyperlink"/>
            <w:rFonts w:ascii="Times New Roman" w:hAnsi="Times New Roman" w:cs="Times New Roman"/>
          </w:rPr>
          <w:t>10.1007/s12665-013-2390-3</w:t>
        </w:r>
      </w:hyperlink>
      <w:r w:rsidRPr="007D780B">
        <w:rPr>
          <w:rFonts w:ascii="Times New Roman" w:hAnsi="Times New Roman" w:cs="Times New Roman"/>
        </w:rPr>
        <w:t>, 2013.</w:t>
      </w:r>
    </w:p>
    <w:p w14:paraId="547DE71A" w14:textId="77777777" w:rsidR="00B41F67" w:rsidRPr="007D780B" w:rsidRDefault="00B41F67" w:rsidP="007D780B">
      <w:pPr>
        <w:pStyle w:val="ListParagraph"/>
        <w:numPr>
          <w:ilvl w:val="0"/>
          <w:numId w:val="1"/>
        </w:numPr>
        <w:spacing w:line="360" w:lineRule="auto"/>
        <w:jc w:val="both"/>
        <w:rPr>
          <w:rFonts w:ascii="Times New Roman" w:hAnsi="Times New Roman" w:cs="Times New Roman"/>
        </w:rPr>
      </w:pPr>
      <w:bookmarkStart w:id="4" w:name="five"/>
      <w:bookmarkEnd w:id="4"/>
      <w:r w:rsidRPr="007D780B">
        <w:rPr>
          <w:rFonts w:ascii="Times New Roman" w:hAnsi="Times New Roman" w:cs="Times New Roman"/>
        </w:rPr>
        <w:t>Blaikie, P.; Brookfield, H. Land Degradation and Society; Routledge: London, UK, 1987.</w:t>
      </w:r>
    </w:p>
    <w:p w14:paraId="7D17AC74" w14:textId="77777777" w:rsidR="00B41F67" w:rsidRPr="007D780B" w:rsidRDefault="00B41F67" w:rsidP="007D780B">
      <w:pPr>
        <w:pStyle w:val="ListParagraph"/>
        <w:numPr>
          <w:ilvl w:val="0"/>
          <w:numId w:val="1"/>
        </w:numPr>
        <w:spacing w:line="360" w:lineRule="auto"/>
        <w:jc w:val="both"/>
        <w:rPr>
          <w:rFonts w:ascii="Times New Roman" w:hAnsi="Times New Roman" w:cs="Times New Roman"/>
        </w:rPr>
      </w:pPr>
      <w:bookmarkStart w:id="5" w:name="six"/>
      <w:bookmarkEnd w:id="5"/>
      <w:r w:rsidRPr="007D780B">
        <w:rPr>
          <w:rFonts w:ascii="Times New Roman" w:hAnsi="Times New Roman" w:cs="Times New Roman"/>
        </w:rPr>
        <w:t>Renard, K.G.; Foster, G.; Weesies, G.; McCool, D.; Yoder, D. Predicting Soil Erosion by Water: A Guide to Conservation Planning with the Revised Universal Soil Loss Equation (Rusle); United States Department of Agriculture: Washington, DC, USA, 1997; Volume 703.</w:t>
      </w:r>
    </w:p>
    <w:p w14:paraId="103FE072" w14:textId="77777777" w:rsidR="00B41F67" w:rsidRPr="007D780B" w:rsidRDefault="00B41F67" w:rsidP="007D780B">
      <w:pPr>
        <w:pStyle w:val="ListParagraph"/>
        <w:numPr>
          <w:ilvl w:val="0"/>
          <w:numId w:val="1"/>
        </w:numPr>
        <w:spacing w:line="360" w:lineRule="auto"/>
        <w:jc w:val="both"/>
        <w:rPr>
          <w:rFonts w:ascii="Times New Roman" w:hAnsi="Times New Roman" w:cs="Times New Roman"/>
        </w:rPr>
      </w:pPr>
      <w:bookmarkStart w:id="6" w:name="seven"/>
      <w:bookmarkEnd w:id="6"/>
      <w:r w:rsidRPr="007D780B">
        <w:rPr>
          <w:rFonts w:ascii="Times New Roman" w:hAnsi="Times New Roman" w:cs="Times New Roman"/>
        </w:rPr>
        <w:t>Brady, C.N.; Weil, R.R. The Nature and Properties of Soils, 14th ed.; Prentice Hall: Upper Saddle River, NJ, USA, 2008.</w:t>
      </w:r>
    </w:p>
    <w:p w14:paraId="7D922417" w14:textId="77777777" w:rsidR="00B41F67" w:rsidRPr="007D780B" w:rsidRDefault="00B41F67" w:rsidP="007D780B">
      <w:pPr>
        <w:pStyle w:val="ListParagraph"/>
        <w:numPr>
          <w:ilvl w:val="0"/>
          <w:numId w:val="1"/>
        </w:numPr>
        <w:spacing w:line="360" w:lineRule="auto"/>
        <w:jc w:val="both"/>
        <w:rPr>
          <w:rFonts w:ascii="Times New Roman" w:hAnsi="Times New Roman" w:cs="Times New Roman"/>
        </w:rPr>
      </w:pPr>
      <w:bookmarkStart w:id="7" w:name="eight"/>
      <w:bookmarkEnd w:id="7"/>
      <w:r w:rsidRPr="007D780B">
        <w:rPr>
          <w:rFonts w:ascii="Times New Roman" w:hAnsi="Times New Roman" w:cs="Times New Roman"/>
        </w:rPr>
        <w:t>Koirala, Pooja, Sudeep Thakuri, Subesh Joshi, and Raju Chauhan. "Estimation of soil erosion in Nepal using a RUSLE modeling and geospatial tool." </w:t>
      </w:r>
      <w:r w:rsidRPr="007D780B">
        <w:rPr>
          <w:rFonts w:ascii="Times New Roman" w:hAnsi="Times New Roman" w:cs="Times New Roman"/>
          <w:i/>
          <w:iCs/>
        </w:rPr>
        <w:t>Geosciences</w:t>
      </w:r>
      <w:r w:rsidRPr="007D780B">
        <w:rPr>
          <w:rFonts w:ascii="Times New Roman" w:hAnsi="Times New Roman" w:cs="Times New Roman"/>
        </w:rPr>
        <w:t> 9, no. 4, 2019: 147.</w:t>
      </w:r>
    </w:p>
    <w:p w14:paraId="6A7F8CC6" w14:textId="77777777" w:rsidR="00B41F67" w:rsidRPr="007D780B" w:rsidRDefault="00B41F67" w:rsidP="007D780B">
      <w:pPr>
        <w:pStyle w:val="ListParagraph"/>
        <w:numPr>
          <w:ilvl w:val="0"/>
          <w:numId w:val="1"/>
        </w:numPr>
        <w:spacing w:line="360" w:lineRule="auto"/>
        <w:jc w:val="both"/>
        <w:rPr>
          <w:rFonts w:ascii="Times New Roman" w:hAnsi="Times New Roman" w:cs="Times New Roman"/>
        </w:rPr>
      </w:pPr>
      <w:bookmarkStart w:id="8" w:name="nine"/>
      <w:bookmarkEnd w:id="8"/>
      <w:r w:rsidRPr="007D780B">
        <w:rPr>
          <w:rFonts w:ascii="Times New Roman" w:hAnsi="Times New Roman" w:cs="Times New Roman"/>
        </w:rPr>
        <w:t>Morgan, R.P.C. Soil Erosion and Conservation; Soil Conservation Society of America: Ankeny, lowa, 1985.</w:t>
      </w:r>
    </w:p>
    <w:p w14:paraId="3A48830A" w14:textId="77777777" w:rsidR="00B41F67" w:rsidRPr="007D780B" w:rsidRDefault="00B41F67" w:rsidP="007D780B">
      <w:pPr>
        <w:pStyle w:val="ListParagraph"/>
        <w:numPr>
          <w:ilvl w:val="0"/>
          <w:numId w:val="1"/>
        </w:numPr>
        <w:spacing w:line="360" w:lineRule="auto"/>
        <w:jc w:val="both"/>
        <w:rPr>
          <w:rFonts w:ascii="Times New Roman" w:hAnsi="Times New Roman" w:cs="Times New Roman"/>
        </w:rPr>
      </w:pPr>
      <w:bookmarkStart w:id="9" w:name="ten"/>
      <w:bookmarkEnd w:id="9"/>
      <w:r w:rsidRPr="007D780B">
        <w:rPr>
          <w:rFonts w:ascii="Times New Roman" w:hAnsi="Times New Roman" w:cs="Times New Roman"/>
        </w:rPr>
        <w:t>Sharpley, A.N.; Williams, J.R. Erosion/Productivity Impact Calculator: 1. Model Documentation. USA Dep. Agric. Tech. Bull. 1990, 1768, 235.</w:t>
      </w:r>
    </w:p>
    <w:p w14:paraId="0AD7DAD2" w14:textId="77777777" w:rsidR="00B41F67" w:rsidRPr="007D780B" w:rsidRDefault="00B41F67" w:rsidP="007D780B">
      <w:pPr>
        <w:pStyle w:val="ListParagraph"/>
        <w:numPr>
          <w:ilvl w:val="0"/>
          <w:numId w:val="1"/>
        </w:numPr>
        <w:spacing w:line="360" w:lineRule="auto"/>
        <w:jc w:val="both"/>
        <w:rPr>
          <w:rFonts w:ascii="Times New Roman" w:hAnsi="Times New Roman" w:cs="Times New Roman"/>
        </w:rPr>
      </w:pPr>
      <w:bookmarkStart w:id="10" w:name="eleven"/>
      <w:bookmarkEnd w:id="10"/>
      <w:r w:rsidRPr="007D780B">
        <w:rPr>
          <w:rFonts w:ascii="Times New Roman" w:hAnsi="Times New Roman" w:cs="Times New Roman"/>
        </w:rPr>
        <w:t>Morgan, R.P.C.; Morgan, D.D.V.; Finney, H.J. A predictive model for the assessment of soil erosion risk. J. Agric. Eng. Res. 1984, 30, 245–253.</w:t>
      </w:r>
    </w:p>
    <w:p w14:paraId="15F26902" w14:textId="345012CE" w:rsidR="00B41F67" w:rsidRPr="007D780B" w:rsidRDefault="00EE4211" w:rsidP="007D780B">
      <w:pPr>
        <w:pStyle w:val="ListParagraph"/>
        <w:numPr>
          <w:ilvl w:val="0"/>
          <w:numId w:val="1"/>
        </w:numPr>
        <w:spacing w:line="360" w:lineRule="auto"/>
        <w:jc w:val="both"/>
        <w:rPr>
          <w:rFonts w:ascii="Times New Roman" w:hAnsi="Times New Roman" w:cs="Times New Roman"/>
        </w:rPr>
      </w:pPr>
      <w:bookmarkStart w:id="11" w:name="twelve"/>
      <w:bookmarkEnd w:id="11"/>
      <w:r w:rsidRPr="007D780B">
        <w:rPr>
          <w:rFonts w:ascii="Times New Roman" w:hAnsi="Times New Roman" w:cs="Times New Roman"/>
        </w:rPr>
        <w:t>Gao, G.Y.</w:t>
      </w:r>
      <w:r w:rsidR="00B41F67" w:rsidRPr="007D780B">
        <w:rPr>
          <w:rFonts w:ascii="Times New Roman" w:hAnsi="Times New Roman" w:cs="Times New Roman"/>
        </w:rPr>
        <w:t xml:space="preserve">; Fu, B.J.; Liu, Y.; Wang, S.; Zhou, J. Coupling the modified SCS-CN and RUSLE models to simulate hydrological effects of restoring vegetation in the Loess Plateau of China. Hydrol. Earth Syst. Sci. 2012, 16, 2347–2364. </w:t>
      </w:r>
    </w:p>
    <w:p w14:paraId="0FB3267B" w14:textId="77777777" w:rsidR="00B41F67" w:rsidRPr="007D780B" w:rsidRDefault="00B41F67" w:rsidP="007D780B">
      <w:pPr>
        <w:pStyle w:val="ListParagraph"/>
        <w:numPr>
          <w:ilvl w:val="0"/>
          <w:numId w:val="1"/>
        </w:numPr>
        <w:spacing w:line="360" w:lineRule="auto"/>
        <w:jc w:val="both"/>
        <w:rPr>
          <w:rFonts w:ascii="Times New Roman" w:hAnsi="Times New Roman" w:cs="Times New Roman"/>
        </w:rPr>
      </w:pPr>
      <w:bookmarkStart w:id="12" w:name="thirteen"/>
      <w:bookmarkEnd w:id="12"/>
      <w:r w:rsidRPr="007D780B">
        <w:rPr>
          <w:rFonts w:ascii="Times New Roman" w:hAnsi="Times New Roman" w:cs="Times New Roman"/>
        </w:rPr>
        <w:t xml:space="preserve">Panagos, P.; Borrelli, P.; Meusburger, K.; Alewell, C.; Lugato, E.; Montanarella, L. Land Use Policy Estimating the soil erosion cover-management factor at the European scale. Land Use Policy 2015, 48, 38–50. </w:t>
      </w:r>
    </w:p>
    <w:p w14:paraId="66D7EB5D" w14:textId="77777777" w:rsidR="00B41F67" w:rsidRPr="007D780B" w:rsidRDefault="00B41F67" w:rsidP="007D780B">
      <w:pPr>
        <w:pStyle w:val="ListParagraph"/>
        <w:numPr>
          <w:ilvl w:val="0"/>
          <w:numId w:val="1"/>
        </w:numPr>
        <w:spacing w:line="360" w:lineRule="auto"/>
        <w:jc w:val="both"/>
        <w:rPr>
          <w:rFonts w:ascii="Times New Roman" w:hAnsi="Times New Roman" w:cs="Times New Roman"/>
        </w:rPr>
      </w:pPr>
      <w:bookmarkStart w:id="13" w:name="fourteen"/>
      <w:bookmarkEnd w:id="13"/>
      <w:r w:rsidRPr="007D780B">
        <w:rPr>
          <w:rFonts w:ascii="Times New Roman" w:hAnsi="Times New Roman" w:cs="Times New Roman"/>
        </w:rPr>
        <w:lastRenderedPageBreak/>
        <w:t>Erencin, Z. C-Factor Mapping Using Remote Sensing and GIS; A case Study of Lom Sak/Lom Kao, Thailand; International Institute for Aerospace Survey and Earth Sciences (ITC): Upper Aise, The Netherlands, 2000.</w:t>
      </w:r>
    </w:p>
    <w:p w14:paraId="046D2ED9" w14:textId="77777777" w:rsidR="00B41F67" w:rsidRPr="007D780B" w:rsidRDefault="00B41F67" w:rsidP="007D780B">
      <w:pPr>
        <w:pStyle w:val="ListParagraph"/>
        <w:numPr>
          <w:ilvl w:val="0"/>
          <w:numId w:val="1"/>
        </w:numPr>
        <w:spacing w:line="360" w:lineRule="auto"/>
        <w:jc w:val="both"/>
        <w:rPr>
          <w:rFonts w:ascii="Times New Roman" w:hAnsi="Times New Roman" w:cs="Times New Roman"/>
        </w:rPr>
      </w:pPr>
      <w:bookmarkStart w:id="14" w:name="ffieen"/>
      <w:bookmarkEnd w:id="14"/>
      <w:r w:rsidRPr="007D780B">
        <w:rPr>
          <w:rFonts w:ascii="Times New Roman" w:hAnsi="Times New Roman" w:cs="Times New Roman"/>
        </w:rPr>
        <w:t>Shin, G.J. The Analysis of Soil Erosion Analysis in Watershed Using GIS. Ph.D. Thesis, Kangwon National University, Chuncheon, South Korea, 1999.</w:t>
      </w:r>
    </w:p>
    <w:p w14:paraId="2C95C5C0" w14:textId="77777777" w:rsidR="00B41F67" w:rsidRPr="00B41F67" w:rsidRDefault="00B41F67" w:rsidP="00B41F67">
      <w:pPr>
        <w:rPr>
          <w:rFonts w:ascii="Times New Roman" w:hAnsi="Times New Roman" w:cs="Times New Roman"/>
          <w:b/>
          <w:bCs/>
          <w:sz w:val="24"/>
          <w:szCs w:val="24"/>
        </w:rPr>
      </w:pPr>
    </w:p>
    <w:sectPr w:rsidR="00B41F67" w:rsidRPr="00B41F6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B1004"/>
    <w:multiLevelType w:val="hybridMultilevel"/>
    <w:tmpl w:val="C37E2D3A"/>
    <w:lvl w:ilvl="0" w:tplc="2690B51E">
      <w:start w:val="1"/>
      <w:numFmt w:val="lowerLetter"/>
      <w:lvlText w:val="%1."/>
      <w:lvlJc w:val="left"/>
      <w:pPr>
        <w:ind w:left="19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2345581C"/>
    <w:multiLevelType w:val="hybridMultilevel"/>
    <w:tmpl w:val="478E5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6B2094"/>
    <w:multiLevelType w:val="multilevel"/>
    <w:tmpl w:val="10A04182"/>
    <w:lvl w:ilvl="0">
      <w:start w:val="4"/>
      <w:numFmt w:val="decimal"/>
      <w:lvlText w:val="%1"/>
      <w:lvlJc w:val="left"/>
      <w:pPr>
        <w:ind w:left="450" w:hanging="450"/>
      </w:pPr>
      <w:rPr>
        <w:rFonts w:hint="default"/>
      </w:rPr>
    </w:lvl>
    <w:lvl w:ilvl="1">
      <w:start w:val="2"/>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6D6500E"/>
    <w:multiLevelType w:val="multilevel"/>
    <w:tmpl w:val="5C78C37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4F9C6425"/>
    <w:multiLevelType w:val="hybridMultilevel"/>
    <w:tmpl w:val="3F8E7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CD024F"/>
    <w:multiLevelType w:val="multilevel"/>
    <w:tmpl w:val="91B2E88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6FCC37E0"/>
    <w:multiLevelType w:val="hybridMultilevel"/>
    <w:tmpl w:val="99D643C6"/>
    <w:lvl w:ilvl="0" w:tplc="3E500260">
      <w:start w:val="1"/>
      <w:numFmt w:val="lowerLetter"/>
      <w:lvlText w:val="%1."/>
      <w:lvlJc w:val="left"/>
      <w:pPr>
        <w:ind w:left="1637"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681278422">
    <w:abstractNumId w:val="4"/>
  </w:num>
  <w:num w:numId="2" w16cid:durableId="1365400916">
    <w:abstractNumId w:val="1"/>
  </w:num>
  <w:num w:numId="3" w16cid:durableId="572474455">
    <w:abstractNumId w:val="3"/>
  </w:num>
  <w:num w:numId="4" w16cid:durableId="645233993">
    <w:abstractNumId w:val="5"/>
  </w:num>
  <w:num w:numId="5" w16cid:durableId="1817185154">
    <w:abstractNumId w:val="6"/>
  </w:num>
  <w:num w:numId="6" w16cid:durableId="1408070030">
    <w:abstractNumId w:val="0"/>
  </w:num>
  <w:num w:numId="7" w16cid:durableId="8623990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6EA"/>
    <w:rsid w:val="00083D04"/>
    <w:rsid w:val="00116893"/>
    <w:rsid w:val="00134BE8"/>
    <w:rsid w:val="0016679C"/>
    <w:rsid w:val="001915F4"/>
    <w:rsid w:val="00195D5C"/>
    <w:rsid w:val="001B0B33"/>
    <w:rsid w:val="001C35D7"/>
    <w:rsid w:val="001C6F87"/>
    <w:rsid w:val="002429E2"/>
    <w:rsid w:val="00252338"/>
    <w:rsid w:val="00252B7A"/>
    <w:rsid w:val="002828C0"/>
    <w:rsid w:val="002E6534"/>
    <w:rsid w:val="003636EA"/>
    <w:rsid w:val="00403E2D"/>
    <w:rsid w:val="00495F85"/>
    <w:rsid w:val="005019B8"/>
    <w:rsid w:val="00581009"/>
    <w:rsid w:val="00646283"/>
    <w:rsid w:val="006933B4"/>
    <w:rsid w:val="00694FAE"/>
    <w:rsid w:val="00754F25"/>
    <w:rsid w:val="007D780B"/>
    <w:rsid w:val="00862760"/>
    <w:rsid w:val="008A3621"/>
    <w:rsid w:val="008F6B4B"/>
    <w:rsid w:val="00956CDA"/>
    <w:rsid w:val="009A082E"/>
    <w:rsid w:val="009D3558"/>
    <w:rsid w:val="00B038F5"/>
    <w:rsid w:val="00B243B7"/>
    <w:rsid w:val="00B41F67"/>
    <w:rsid w:val="00B61A74"/>
    <w:rsid w:val="00BB4960"/>
    <w:rsid w:val="00BC7A71"/>
    <w:rsid w:val="00BE6B9A"/>
    <w:rsid w:val="00D0022A"/>
    <w:rsid w:val="00E664D5"/>
    <w:rsid w:val="00EA392E"/>
    <w:rsid w:val="00EE4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B7F53"/>
  <w15:chartTrackingRefBased/>
  <w15:docId w15:val="{6E80CC28-C41A-4F1F-88D9-4ACECB874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CDA"/>
  </w:style>
  <w:style w:type="paragraph" w:styleId="Heading1">
    <w:name w:val="heading 1"/>
    <w:basedOn w:val="Normal"/>
    <w:next w:val="Normal"/>
    <w:link w:val="Heading1Char"/>
    <w:uiPriority w:val="9"/>
    <w:qFormat/>
    <w:rsid w:val="003636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636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636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36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36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36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36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36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36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6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636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636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36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36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36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36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36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36EA"/>
    <w:rPr>
      <w:rFonts w:eastAsiaTheme="majorEastAsia" w:cstheme="majorBidi"/>
      <w:color w:val="272727" w:themeColor="text1" w:themeTint="D8"/>
    </w:rPr>
  </w:style>
  <w:style w:type="paragraph" w:styleId="Title">
    <w:name w:val="Title"/>
    <w:basedOn w:val="Normal"/>
    <w:next w:val="Normal"/>
    <w:link w:val="TitleChar"/>
    <w:uiPriority w:val="10"/>
    <w:qFormat/>
    <w:rsid w:val="003636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36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36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36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36EA"/>
    <w:pPr>
      <w:spacing w:before="160"/>
      <w:jc w:val="center"/>
    </w:pPr>
    <w:rPr>
      <w:i/>
      <w:iCs/>
      <w:color w:val="404040" w:themeColor="text1" w:themeTint="BF"/>
    </w:rPr>
  </w:style>
  <w:style w:type="character" w:customStyle="1" w:styleId="QuoteChar">
    <w:name w:val="Quote Char"/>
    <w:basedOn w:val="DefaultParagraphFont"/>
    <w:link w:val="Quote"/>
    <w:uiPriority w:val="29"/>
    <w:rsid w:val="003636EA"/>
    <w:rPr>
      <w:i/>
      <w:iCs/>
      <w:color w:val="404040" w:themeColor="text1" w:themeTint="BF"/>
    </w:rPr>
  </w:style>
  <w:style w:type="paragraph" w:styleId="ListParagraph">
    <w:name w:val="List Paragraph"/>
    <w:basedOn w:val="Normal"/>
    <w:uiPriority w:val="34"/>
    <w:qFormat/>
    <w:rsid w:val="003636EA"/>
    <w:pPr>
      <w:ind w:left="720"/>
      <w:contextualSpacing/>
    </w:pPr>
  </w:style>
  <w:style w:type="character" w:styleId="IntenseEmphasis">
    <w:name w:val="Intense Emphasis"/>
    <w:basedOn w:val="DefaultParagraphFont"/>
    <w:uiPriority w:val="21"/>
    <w:qFormat/>
    <w:rsid w:val="003636EA"/>
    <w:rPr>
      <w:i/>
      <w:iCs/>
      <w:color w:val="0F4761" w:themeColor="accent1" w:themeShade="BF"/>
    </w:rPr>
  </w:style>
  <w:style w:type="paragraph" w:styleId="IntenseQuote">
    <w:name w:val="Intense Quote"/>
    <w:basedOn w:val="Normal"/>
    <w:next w:val="Normal"/>
    <w:link w:val="IntenseQuoteChar"/>
    <w:uiPriority w:val="30"/>
    <w:qFormat/>
    <w:rsid w:val="003636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36EA"/>
    <w:rPr>
      <w:i/>
      <w:iCs/>
      <w:color w:val="0F4761" w:themeColor="accent1" w:themeShade="BF"/>
    </w:rPr>
  </w:style>
  <w:style w:type="character" w:styleId="IntenseReference">
    <w:name w:val="Intense Reference"/>
    <w:basedOn w:val="DefaultParagraphFont"/>
    <w:uiPriority w:val="32"/>
    <w:qFormat/>
    <w:rsid w:val="003636EA"/>
    <w:rPr>
      <w:b/>
      <w:bCs/>
      <w:smallCaps/>
      <w:color w:val="0F4761" w:themeColor="accent1" w:themeShade="BF"/>
      <w:spacing w:val="5"/>
    </w:rPr>
  </w:style>
  <w:style w:type="character" w:styleId="Hyperlink">
    <w:name w:val="Hyperlink"/>
    <w:basedOn w:val="DefaultParagraphFont"/>
    <w:uiPriority w:val="99"/>
    <w:unhideWhenUsed/>
    <w:rsid w:val="00B41F67"/>
    <w:rPr>
      <w:color w:val="467886" w:themeColor="hyperlink"/>
      <w:u w:val="single"/>
    </w:rPr>
  </w:style>
  <w:style w:type="character" w:styleId="UnresolvedMention">
    <w:name w:val="Unresolved Mention"/>
    <w:basedOn w:val="DefaultParagraphFont"/>
    <w:uiPriority w:val="99"/>
    <w:semiHidden/>
    <w:unhideWhenUsed/>
    <w:rsid w:val="002429E2"/>
    <w:rPr>
      <w:color w:val="605E5C"/>
      <w:shd w:val="clear" w:color="auto" w:fill="E1DFDD"/>
    </w:rPr>
  </w:style>
  <w:style w:type="character" w:styleId="FollowedHyperlink">
    <w:name w:val="FollowedHyperlink"/>
    <w:basedOn w:val="DefaultParagraphFont"/>
    <w:uiPriority w:val="99"/>
    <w:semiHidden/>
    <w:unhideWhenUsed/>
    <w:rsid w:val="00581009"/>
    <w:rPr>
      <w:color w:val="96607D" w:themeColor="followedHyperlink"/>
      <w:u w:val="single"/>
    </w:rPr>
  </w:style>
  <w:style w:type="paragraph" w:styleId="Caption">
    <w:name w:val="caption"/>
    <w:basedOn w:val="Normal"/>
    <w:next w:val="Normal"/>
    <w:uiPriority w:val="35"/>
    <w:unhideWhenUsed/>
    <w:qFormat/>
    <w:rsid w:val="002828C0"/>
    <w:pPr>
      <w:spacing w:after="200" w:line="240" w:lineRule="auto"/>
    </w:pPr>
    <w:rPr>
      <w:i/>
      <w:iCs/>
      <w:color w:val="0E2841" w:themeColor="text2"/>
      <w:sz w:val="18"/>
      <w:szCs w:val="18"/>
    </w:rPr>
  </w:style>
  <w:style w:type="table" w:styleId="TableGrid">
    <w:name w:val="Table Grid"/>
    <w:basedOn w:val="TableNormal"/>
    <w:uiPriority w:val="39"/>
    <w:rsid w:val="00BC7A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647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il.narc.gov.np/getdata" TargetMode="External"/><Relationship Id="rId13" Type="http://schemas.openxmlformats.org/officeDocument/2006/relationships/image" Target="media/image5.jpeg"/><Relationship Id="rId18" Type="http://schemas.openxmlformats.org/officeDocument/2006/relationships/hyperlink" Target="https://doi.org/10.1007/s12665-013-2390-3" TargetMode="External"/><Relationship Id="rId3" Type="http://schemas.openxmlformats.org/officeDocument/2006/relationships/styles" Target="styles.xml"/><Relationship Id="rId7" Type="http://schemas.openxmlformats.org/officeDocument/2006/relationships/hyperlink" Target="https://earthexplorer.usgs.gov/" TargetMode="Externa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livingatlas.arcgis.com/landcoverexplorer/"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E3BF0-D608-42F6-8757-7F4D5F92A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13</Pages>
  <Words>2204</Words>
  <Characters>12564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Shrestha, Annan</dc:creator>
  <cp:keywords/>
  <dc:description/>
  <cp:lastModifiedBy>Shrestha, Annan</cp:lastModifiedBy>
  <cp:revision>20</cp:revision>
  <dcterms:created xsi:type="dcterms:W3CDTF">2024-11-20T16:15:00Z</dcterms:created>
  <dcterms:modified xsi:type="dcterms:W3CDTF">2024-11-24T22:13:00Z</dcterms:modified>
</cp:coreProperties>
</file>