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F03F1" w14:textId="32BE7A3F" w:rsidR="00BB4960" w:rsidRDefault="00B243B7">
      <w:r>
        <w:t>Soil erosion mapping</w:t>
      </w:r>
    </w:p>
    <w:sectPr w:rsidR="00BB4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EA"/>
    <w:rsid w:val="00116893"/>
    <w:rsid w:val="001C35D7"/>
    <w:rsid w:val="003636EA"/>
    <w:rsid w:val="00403E2D"/>
    <w:rsid w:val="00495F85"/>
    <w:rsid w:val="00B243B7"/>
    <w:rsid w:val="00BB4960"/>
    <w:rsid w:val="00E6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7F53"/>
  <w15:chartTrackingRefBased/>
  <w15:docId w15:val="{6E80CC28-C41A-4F1F-88D9-4ACECB87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Annan</dc:creator>
  <cp:keywords/>
  <dc:description/>
  <cp:lastModifiedBy>Shrestha, Annan</cp:lastModifiedBy>
  <cp:revision>4</cp:revision>
  <dcterms:created xsi:type="dcterms:W3CDTF">2024-11-20T16:15:00Z</dcterms:created>
  <dcterms:modified xsi:type="dcterms:W3CDTF">2024-11-20T16:40:00Z</dcterms:modified>
</cp:coreProperties>
</file>