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305B5" w14:textId="016F0169" w:rsidR="00BA729C" w:rsidRPr="00BA729C" w:rsidRDefault="00BA729C" w:rsidP="00BA729C">
      <w:pPr>
        <w:spacing w:after="160" w:line="480" w:lineRule="auto"/>
        <w:jc w:val="both"/>
        <w:rPr>
          <w:rFonts w:ascii="Times New Roman" w:eastAsia="Calibri" w:hAnsi="Times New Roman" w:cs="Cordia New"/>
          <w:b/>
          <w:bCs/>
          <w:kern w:val="2"/>
          <w:sz w:val="24"/>
          <w:lang w:bidi="th-TH"/>
          <w14:ligatures w14:val="standardContextual"/>
        </w:rPr>
      </w:pPr>
      <w:r w:rsidRPr="00BA729C">
        <w:rPr>
          <w:rFonts w:ascii="Times New Roman" w:eastAsia="Calibri" w:hAnsi="Times New Roman" w:cs="Cordia New"/>
          <w:b/>
          <w:bCs/>
          <w:kern w:val="2"/>
          <w:sz w:val="24"/>
          <w:lang w:bidi="th-TH"/>
          <w14:ligatures w14:val="standardContextual"/>
        </w:rPr>
        <w:t>Abstract</w:t>
      </w:r>
    </w:p>
    <w:p w14:paraId="3EA9D57E" w14:textId="295E3990" w:rsidR="00BA729C" w:rsidRDefault="00BA729C" w:rsidP="00BA729C">
      <w:pPr>
        <w:spacing w:after="160" w:line="480" w:lineRule="auto"/>
        <w:ind w:firstLine="708"/>
        <w:jc w:val="both"/>
        <w:rPr>
          <w:rFonts w:ascii="Times New Roman" w:eastAsia="Calibri" w:hAnsi="Times New Roman" w:cs="Cordia New"/>
          <w:kern w:val="2"/>
          <w:sz w:val="24"/>
          <w:lang w:bidi="th-TH"/>
          <w14:ligatures w14:val="standardContextual"/>
        </w:rPr>
      </w:pPr>
      <w:r w:rsidRPr="004D1467">
        <w:rPr>
          <w:rFonts w:ascii="Times New Roman" w:eastAsia="Calibri" w:hAnsi="Times New Roman" w:cs="Cordia New"/>
          <w:kern w:val="2"/>
          <w:sz w:val="24"/>
          <w:lang w:bidi="th-TH"/>
          <w14:ligatures w14:val="standardContextual"/>
        </w:rPr>
        <w:t xml:space="preserve">In the Netherlands, growing concerns about environmental and </w:t>
      </w:r>
      <w:r>
        <w:rPr>
          <w:rFonts w:ascii="Times New Roman" w:eastAsia="Calibri" w:hAnsi="Times New Roman" w:cs="Cordia New"/>
          <w:kern w:val="2"/>
          <w:sz w:val="24"/>
          <w:lang w:bidi="th-TH"/>
          <w14:ligatures w14:val="standardContextual"/>
        </w:rPr>
        <w:t>animal welfare</w:t>
      </w:r>
      <w:r w:rsidRPr="004D1467">
        <w:rPr>
          <w:rFonts w:ascii="Times New Roman" w:eastAsia="Calibri" w:hAnsi="Times New Roman" w:cs="Cordia New"/>
          <w:kern w:val="2"/>
          <w:sz w:val="24"/>
          <w:lang w:bidi="th-TH"/>
          <w14:ligatures w14:val="standardContextual"/>
        </w:rPr>
        <w:t xml:space="preserve"> impact have driven </w:t>
      </w:r>
      <w:r>
        <w:rPr>
          <w:rFonts w:ascii="Times New Roman" w:eastAsia="Calibri" w:hAnsi="Times New Roman" w:cs="Cordia New"/>
          <w:kern w:val="2"/>
          <w:sz w:val="24"/>
          <w:lang w:bidi="th-TH"/>
          <w14:ligatures w14:val="standardContextual"/>
        </w:rPr>
        <w:t>livestock farming</w:t>
      </w:r>
      <w:r w:rsidRPr="004D1467">
        <w:rPr>
          <w:rFonts w:ascii="Times New Roman" w:eastAsia="Calibri" w:hAnsi="Times New Roman" w:cs="Cordia New"/>
          <w:kern w:val="2"/>
          <w:sz w:val="24"/>
          <w:lang w:bidi="th-TH"/>
          <w14:ligatures w14:val="standardContextual"/>
        </w:rPr>
        <w:t xml:space="preserve"> toward</w:t>
      </w:r>
      <w:r>
        <w:rPr>
          <w:rFonts w:ascii="Times New Roman" w:eastAsia="Calibri" w:hAnsi="Times New Roman" w:cs="Cordia New"/>
          <w:kern w:val="2"/>
          <w:sz w:val="24"/>
          <w:lang w:bidi="th-TH"/>
          <w14:ligatures w14:val="standardContextual"/>
        </w:rPr>
        <w:t xml:space="preserve"> more</w:t>
      </w:r>
      <w:r w:rsidRPr="004D1467">
        <w:rPr>
          <w:rFonts w:ascii="Times New Roman" w:eastAsia="Calibri" w:hAnsi="Times New Roman" w:cs="Cordia New"/>
          <w:kern w:val="2"/>
          <w:sz w:val="24"/>
          <w:lang w:bidi="th-TH"/>
          <w14:ligatures w14:val="standardContextual"/>
        </w:rPr>
        <w:t xml:space="preserve"> sustainable </w:t>
      </w:r>
      <w:r>
        <w:rPr>
          <w:rFonts w:ascii="Times New Roman" w:eastAsia="Calibri" w:hAnsi="Times New Roman" w:cs="Cordia New"/>
          <w:kern w:val="2"/>
          <w:sz w:val="24"/>
          <w:lang w:bidi="th-TH"/>
          <w14:ligatures w14:val="standardContextual"/>
        </w:rPr>
        <w:t>farming system.</w:t>
      </w:r>
      <w:r w:rsidRPr="00591B35">
        <w:rPr>
          <w:rFonts w:ascii="Times New Roman" w:eastAsia="Calibri" w:hAnsi="Times New Roman" w:cs="Cordia New"/>
          <w:kern w:val="2"/>
          <w:sz w:val="24"/>
          <w:lang w:bidi="th-TH"/>
          <w14:ligatures w14:val="standardContextual"/>
        </w:rPr>
        <w:t xml:space="preserve"> However, the effects of the farming transitions on zoonotic diseases remain unclear. In this study, we used poultry farms and highly pathogenic avian influenza (HPAI) as a case study. Sustainable transitions were defined to reflect current trends in the Netherlands, including an increased of outdoor farming systems, a reduction in farm size, and a decrease in the number of farms. We assessed the effects of these changes on the risk of HPAI introduction from the environment into poultry farms, outbreak size, the reproduction number, and human exposure</w:t>
      </w:r>
      <w:r>
        <w:rPr>
          <w:rFonts w:ascii="Times New Roman" w:eastAsia="Calibri" w:hAnsi="Times New Roman" w:cs="Cordia New"/>
          <w:kern w:val="2"/>
          <w:sz w:val="24"/>
          <w:lang w:bidi="th-TH"/>
          <w14:ligatures w14:val="standardContextual"/>
        </w:rPr>
        <w:t xml:space="preserve"> using a </w:t>
      </w:r>
      <w:r w:rsidRPr="00B75262">
        <w:rPr>
          <w:rFonts w:ascii="Times New Roman" w:eastAsia="Calibri" w:hAnsi="Times New Roman" w:cs="Cordia New"/>
          <w:kern w:val="2"/>
          <w:sz w:val="24"/>
          <w:lang w:bidi="th-TH"/>
          <w14:ligatures w14:val="standardContextual"/>
        </w:rPr>
        <w:t>spatially explicit between-farm transmission model</w:t>
      </w:r>
      <w:r w:rsidRPr="00591B35">
        <w:rPr>
          <w:rFonts w:ascii="Times New Roman" w:eastAsia="Calibri" w:hAnsi="Times New Roman" w:cs="Cordia New"/>
          <w:kern w:val="2"/>
          <w:sz w:val="24"/>
          <w:lang w:bidi="th-TH"/>
          <w14:ligatures w14:val="standardContextual"/>
        </w:rPr>
        <w:t xml:space="preserve">. </w:t>
      </w:r>
    </w:p>
    <w:p w14:paraId="14701CEA" w14:textId="77777777" w:rsidR="00BA729C" w:rsidRPr="00591B35" w:rsidRDefault="00BA729C" w:rsidP="00BA729C">
      <w:pPr>
        <w:spacing w:after="160" w:line="480" w:lineRule="auto"/>
        <w:ind w:firstLine="708"/>
        <w:jc w:val="both"/>
        <w:rPr>
          <w:rFonts w:ascii="Times New Roman" w:eastAsia="Calibri" w:hAnsi="Times New Roman" w:cs="Cordia New"/>
          <w:kern w:val="2"/>
          <w:sz w:val="24"/>
          <w:lang w:bidi="th-TH"/>
          <w14:ligatures w14:val="standardContextual"/>
        </w:rPr>
      </w:pPr>
      <w:r w:rsidRPr="00591B35">
        <w:rPr>
          <w:rFonts w:ascii="Times New Roman" w:eastAsia="Calibri" w:hAnsi="Times New Roman" w:cs="Cordia New"/>
          <w:kern w:val="2"/>
          <w:sz w:val="24"/>
          <w:lang w:bidi="th-TH"/>
          <w14:ligatures w14:val="standardContextual"/>
        </w:rPr>
        <w:t xml:space="preserve">Outdoor farming increases the introduction risk of HPAI and thus more outdoor farms lead to a higher expected risk of HPAI introduction into farms. The risk was higher </w:t>
      </w:r>
      <w:r>
        <w:rPr>
          <w:rFonts w:ascii="Times New Roman" w:eastAsia="Calibri" w:hAnsi="Times New Roman" w:cs="Cordia New"/>
          <w:kern w:val="2"/>
          <w:sz w:val="24"/>
          <w:lang w:bidi="th-TH"/>
          <w14:ligatures w14:val="standardContextual"/>
        </w:rPr>
        <w:t>on</w:t>
      </w:r>
      <w:r w:rsidRPr="00591B35">
        <w:rPr>
          <w:rFonts w:ascii="Times New Roman" w:eastAsia="Calibri" w:hAnsi="Times New Roman" w:cs="Cordia New"/>
          <w:kern w:val="2"/>
          <w:sz w:val="24"/>
          <w:lang w:bidi="th-TH"/>
          <w14:ligatures w14:val="standardContextual"/>
        </w:rPr>
        <w:t xml:space="preserve"> farms located closer to water sources and grassland, as </w:t>
      </w:r>
      <w:r>
        <w:rPr>
          <w:rFonts w:ascii="Times New Roman" w:eastAsia="Calibri" w:hAnsi="Times New Roman" w:cs="Cordia New"/>
          <w:kern w:val="2"/>
          <w:sz w:val="24"/>
          <w:lang w:bidi="th-TH"/>
          <w14:ligatures w14:val="standardContextual"/>
        </w:rPr>
        <w:t>this</w:t>
      </w:r>
      <w:r w:rsidRPr="00591B35">
        <w:rPr>
          <w:rFonts w:ascii="Times New Roman" w:eastAsia="Calibri" w:hAnsi="Times New Roman" w:cs="Cordia New"/>
          <w:kern w:val="2"/>
          <w:sz w:val="24"/>
          <w:lang w:bidi="th-TH"/>
          <w14:ligatures w14:val="standardContextual"/>
        </w:rPr>
        <w:t xml:space="preserve"> increased the likelihood of contact with waterfowls. From the between-farm transmission model, a higher percentage of outdoor farming resulted in larger expected outbreak sizes, higher reproduction numbers, and higher expected human exposure to HPAI. Outdoor layer farms had a greater effect on outbreaks than outdoor broiler farms due to their higher susceptibility. The spatial pattern of outdoor farms highly affected outbreak size</w:t>
      </w:r>
      <w:r>
        <w:rPr>
          <w:rFonts w:ascii="Times New Roman" w:eastAsia="Calibri" w:hAnsi="Times New Roman" w:cs="Cordia New"/>
          <w:kern w:val="2"/>
          <w:sz w:val="24"/>
          <w:lang w:bidi="th-TH"/>
          <w14:ligatures w14:val="standardContextual"/>
        </w:rPr>
        <w:t xml:space="preserve"> as the c</w:t>
      </w:r>
      <w:r w:rsidRPr="00591B35">
        <w:rPr>
          <w:rFonts w:ascii="Times New Roman" w:eastAsia="Calibri" w:hAnsi="Times New Roman" w:cs="Cordia New"/>
          <w:kern w:val="2"/>
          <w:sz w:val="24"/>
          <w:lang w:bidi="th-TH"/>
          <w14:ligatures w14:val="standardContextual"/>
        </w:rPr>
        <w:t>lustered outdoor farms sharply increased the expected outbreak size. Reducing farm</w:t>
      </w:r>
      <w:r>
        <w:rPr>
          <w:rFonts w:ascii="Times New Roman" w:eastAsia="Calibri" w:hAnsi="Times New Roman" w:cs="Cordia New"/>
          <w:kern w:val="2"/>
          <w:sz w:val="24"/>
          <w:lang w:bidi="th-TH"/>
          <w14:ligatures w14:val="standardContextual"/>
        </w:rPr>
        <w:t xml:space="preserve"> size</w:t>
      </w:r>
      <w:r w:rsidRPr="00591B35">
        <w:rPr>
          <w:rFonts w:ascii="Times New Roman" w:eastAsia="Calibri" w:hAnsi="Times New Roman" w:cs="Cordia New"/>
          <w:kern w:val="2"/>
          <w:sz w:val="24"/>
          <w:lang w:bidi="th-TH"/>
          <w14:ligatures w14:val="standardContextual"/>
        </w:rPr>
        <w:t xml:space="preserve"> decreased the expected outbreak size, but was not sufficient to neutralize the effect of outdoor farms. Decreasing the number of farms also reduced the expected outbreak size. </w:t>
      </w:r>
      <w:r w:rsidRPr="00903B62">
        <w:rPr>
          <w:rFonts w:ascii="Times New Roman" w:eastAsia="Calibri" w:hAnsi="Times New Roman" w:cs="Cordia New"/>
          <w:kern w:val="2"/>
          <w:sz w:val="24"/>
          <w:lang w:bidi="th-TH"/>
          <w14:ligatures w14:val="standardContextual"/>
        </w:rPr>
        <w:t xml:space="preserve">Changes in farming practices </w:t>
      </w:r>
      <w:r>
        <w:rPr>
          <w:rFonts w:ascii="Times New Roman" w:eastAsia="Calibri" w:hAnsi="Times New Roman" w:cs="Cordia New"/>
          <w:kern w:val="2"/>
          <w:sz w:val="24"/>
          <w:lang w:bidi="th-TH"/>
          <w14:ligatures w14:val="standardContextual"/>
        </w:rPr>
        <w:t>in</w:t>
      </w:r>
      <w:r w:rsidRPr="00903B62">
        <w:rPr>
          <w:rFonts w:ascii="Times New Roman" w:eastAsia="Calibri" w:hAnsi="Times New Roman" w:cs="Cordia New"/>
          <w:kern w:val="2"/>
          <w:sz w:val="24"/>
          <w:lang w:bidi="th-TH"/>
          <w14:ligatures w14:val="standardContextual"/>
        </w:rPr>
        <w:t xml:space="preserve"> the transition to sustainability could impact zoonotic outbreaks. Therefore, th</w:t>
      </w:r>
      <w:r>
        <w:rPr>
          <w:rFonts w:ascii="Times New Roman" w:eastAsia="Calibri" w:hAnsi="Times New Roman" w:cs="Cordia New"/>
          <w:kern w:val="2"/>
          <w:sz w:val="24"/>
          <w:lang w:bidi="th-TH"/>
          <w14:ligatures w14:val="standardContextual"/>
        </w:rPr>
        <w:t>e</w:t>
      </w:r>
      <w:r w:rsidRPr="00903B62">
        <w:rPr>
          <w:rFonts w:ascii="Times New Roman" w:eastAsia="Calibri" w:hAnsi="Times New Roman" w:cs="Cordia New"/>
          <w:kern w:val="2"/>
          <w:sz w:val="24"/>
          <w:lang w:bidi="th-TH"/>
          <w14:ligatures w14:val="standardContextual"/>
        </w:rPr>
        <w:t xml:space="preserve"> </w:t>
      </w:r>
      <w:r>
        <w:rPr>
          <w:rFonts w:ascii="Times New Roman" w:eastAsia="Calibri" w:hAnsi="Times New Roman" w:cs="Cordia New"/>
          <w:kern w:val="2"/>
          <w:sz w:val="24"/>
          <w:lang w:bidi="th-TH"/>
          <w14:ligatures w14:val="standardContextual"/>
        </w:rPr>
        <w:t>transition</w:t>
      </w:r>
      <w:r w:rsidRPr="00903B62">
        <w:rPr>
          <w:rFonts w:ascii="Times New Roman" w:eastAsia="Calibri" w:hAnsi="Times New Roman" w:cs="Cordia New"/>
          <w:kern w:val="2"/>
          <w:sz w:val="24"/>
          <w:lang w:bidi="th-TH"/>
          <w14:ligatures w14:val="standardContextual"/>
        </w:rPr>
        <w:t xml:space="preserve"> should deliberately proceed with consideration of both its potential benefits and drawbacks</w:t>
      </w:r>
      <w:r w:rsidRPr="006132E6">
        <w:rPr>
          <w:rFonts w:ascii="Times New Roman" w:eastAsia="Calibri" w:hAnsi="Times New Roman" w:cs="Cordia New"/>
          <w:kern w:val="2"/>
          <w:sz w:val="24"/>
          <w:lang w:bidi="th-TH"/>
          <w14:ligatures w14:val="standardContextual"/>
        </w:rPr>
        <w:t>.</w:t>
      </w:r>
    </w:p>
    <w:p w14:paraId="065B162B" w14:textId="77777777" w:rsidR="00D8791B" w:rsidRDefault="00D8791B"/>
    <w:sectPr w:rsidR="00D8791B" w:rsidSect="00BA729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69"/>
    <w:rsid w:val="00263569"/>
    <w:rsid w:val="003D38E0"/>
    <w:rsid w:val="0045741A"/>
    <w:rsid w:val="007D1FAB"/>
    <w:rsid w:val="00A577A3"/>
    <w:rsid w:val="00B94E84"/>
    <w:rsid w:val="00BA729C"/>
    <w:rsid w:val="00BC551D"/>
    <w:rsid w:val="00D35C56"/>
    <w:rsid w:val="00D8791B"/>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2C77"/>
  <w15:chartTrackingRefBased/>
  <w15:docId w15:val="{A09BDFA9-C9FD-4EDC-8143-4ED0D6ADD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Angsana New"/>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29C"/>
    <w:pPr>
      <w:spacing w:after="0" w:line="240" w:lineRule="auto"/>
    </w:pPr>
    <w:rPr>
      <w:rFonts w:cstheme="minorBidi"/>
      <w:szCs w:val="22"/>
      <w:lang w:val="en-US" w:bidi="ar-SA"/>
      <w14:ligatures w14:val="none"/>
    </w:rPr>
  </w:style>
  <w:style w:type="paragraph" w:styleId="Heading1">
    <w:name w:val="heading 1"/>
    <w:basedOn w:val="Normal"/>
    <w:next w:val="Normal"/>
    <w:link w:val="Heading1Char"/>
    <w:uiPriority w:val="9"/>
    <w:qFormat/>
    <w:rsid w:val="00263569"/>
    <w:pPr>
      <w:keepNext/>
      <w:keepLines/>
      <w:spacing w:before="360" w:after="80" w:line="259" w:lineRule="auto"/>
      <w:outlineLvl w:val="0"/>
    </w:pPr>
    <w:rPr>
      <w:rFonts w:asciiTheme="majorHAnsi" w:eastAsiaTheme="majorEastAsia" w:hAnsiTheme="majorHAnsi" w:cstheme="majorBidi"/>
      <w:color w:val="0F4761" w:themeColor="accent1" w:themeShade="BF"/>
      <w:sz w:val="40"/>
      <w:szCs w:val="50"/>
      <w:lang w:val="en-GB" w:bidi="th-TH"/>
      <w14:ligatures w14:val="standardContextual"/>
    </w:rPr>
  </w:style>
  <w:style w:type="paragraph" w:styleId="Heading2">
    <w:name w:val="heading 2"/>
    <w:basedOn w:val="Normal"/>
    <w:next w:val="Normal"/>
    <w:link w:val="Heading2Char"/>
    <w:uiPriority w:val="9"/>
    <w:semiHidden/>
    <w:unhideWhenUsed/>
    <w:qFormat/>
    <w:rsid w:val="00263569"/>
    <w:pPr>
      <w:keepNext/>
      <w:keepLines/>
      <w:spacing w:before="160" w:after="80" w:line="259" w:lineRule="auto"/>
      <w:outlineLvl w:val="1"/>
    </w:pPr>
    <w:rPr>
      <w:rFonts w:asciiTheme="majorHAnsi" w:eastAsiaTheme="majorEastAsia" w:hAnsiTheme="majorHAnsi" w:cstheme="majorBidi"/>
      <w:color w:val="0F4761" w:themeColor="accent1" w:themeShade="BF"/>
      <w:sz w:val="32"/>
      <w:szCs w:val="40"/>
      <w:lang w:val="en-GB" w:bidi="th-TH"/>
      <w14:ligatures w14:val="standardContextual"/>
    </w:rPr>
  </w:style>
  <w:style w:type="paragraph" w:styleId="Heading3">
    <w:name w:val="heading 3"/>
    <w:basedOn w:val="Normal"/>
    <w:next w:val="Normal"/>
    <w:link w:val="Heading3Char"/>
    <w:uiPriority w:val="9"/>
    <w:semiHidden/>
    <w:unhideWhenUsed/>
    <w:qFormat/>
    <w:rsid w:val="00263569"/>
    <w:pPr>
      <w:keepNext/>
      <w:keepLines/>
      <w:spacing w:before="160" w:after="80" w:line="259" w:lineRule="auto"/>
      <w:outlineLvl w:val="2"/>
    </w:pPr>
    <w:rPr>
      <w:rFonts w:eastAsiaTheme="majorEastAsia" w:cstheme="majorBidi"/>
      <w:color w:val="0F4761" w:themeColor="accent1" w:themeShade="BF"/>
      <w:sz w:val="28"/>
      <w:szCs w:val="35"/>
      <w:lang w:val="en-GB" w:bidi="th-TH"/>
      <w14:ligatures w14:val="standardContextual"/>
    </w:rPr>
  </w:style>
  <w:style w:type="paragraph" w:styleId="Heading4">
    <w:name w:val="heading 4"/>
    <w:basedOn w:val="Normal"/>
    <w:next w:val="Normal"/>
    <w:link w:val="Heading4Char"/>
    <w:uiPriority w:val="9"/>
    <w:semiHidden/>
    <w:unhideWhenUsed/>
    <w:qFormat/>
    <w:rsid w:val="00263569"/>
    <w:pPr>
      <w:keepNext/>
      <w:keepLines/>
      <w:spacing w:before="80" w:after="40" w:line="259" w:lineRule="auto"/>
      <w:outlineLvl w:val="3"/>
    </w:pPr>
    <w:rPr>
      <w:rFonts w:eastAsiaTheme="majorEastAsia" w:cstheme="majorBidi"/>
      <w:i/>
      <w:iCs/>
      <w:color w:val="0F4761" w:themeColor="accent1" w:themeShade="BF"/>
      <w:szCs w:val="28"/>
      <w:lang w:val="en-GB" w:bidi="th-TH"/>
      <w14:ligatures w14:val="standardContextual"/>
    </w:rPr>
  </w:style>
  <w:style w:type="paragraph" w:styleId="Heading5">
    <w:name w:val="heading 5"/>
    <w:basedOn w:val="Normal"/>
    <w:next w:val="Normal"/>
    <w:link w:val="Heading5Char"/>
    <w:uiPriority w:val="9"/>
    <w:semiHidden/>
    <w:unhideWhenUsed/>
    <w:qFormat/>
    <w:rsid w:val="00263569"/>
    <w:pPr>
      <w:keepNext/>
      <w:keepLines/>
      <w:spacing w:before="80" w:after="40" w:line="259" w:lineRule="auto"/>
      <w:outlineLvl w:val="4"/>
    </w:pPr>
    <w:rPr>
      <w:rFonts w:eastAsiaTheme="majorEastAsia" w:cstheme="majorBidi"/>
      <w:color w:val="0F4761" w:themeColor="accent1" w:themeShade="BF"/>
      <w:szCs w:val="28"/>
      <w:lang w:val="en-GB" w:bidi="th-TH"/>
      <w14:ligatures w14:val="standardContextual"/>
    </w:rPr>
  </w:style>
  <w:style w:type="paragraph" w:styleId="Heading6">
    <w:name w:val="heading 6"/>
    <w:basedOn w:val="Normal"/>
    <w:next w:val="Normal"/>
    <w:link w:val="Heading6Char"/>
    <w:uiPriority w:val="9"/>
    <w:semiHidden/>
    <w:unhideWhenUsed/>
    <w:qFormat/>
    <w:rsid w:val="00263569"/>
    <w:pPr>
      <w:keepNext/>
      <w:keepLines/>
      <w:spacing w:before="40" w:line="259" w:lineRule="auto"/>
      <w:outlineLvl w:val="5"/>
    </w:pPr>
    <w:rPr>
      <w:rFonts w:eastAsiaTheme="majorEastAsia" w:cstheme="majorBidi"/>
      <w:i/>
      <w:iCs/>
      <w:color w:val="595959" w:themeColor="text1" w:themeTint="A6"/>
      <w:szCs w:val="28"/>
      <w:lang w:val="en-GB" w:bidi="th-TH"/>
      <w14:ligatures w14:val="standardContextual"/>
    </w:rPr>
  </w:style>
  <w:style w:type="paragraph" w:styleId="Heading7">
    <w:name w:val="heading 7"/>
    <w:basedOn w:val="Normal"/>
    <w:next w:val="Normal"/>
    <w:link w:val="Heading7Char"/>
    <w:uiPriority w:val="9"/>
    <w:semiHidden/>
    <w:unhideWhenUsed/>
    <w:qFormat/>
    <w:rsid w:val="00263569"/>
    <w:pPr>
      <w:keepNext/>
      <w:keepLines/>
      <w:spacing w:before="40" w:line="259" w:lineRule="auto"/>
      <w:outlineLvl w:val="6"/>
    </w:pPr>
    <w:rPr>
      <w:rFonts w:eastAsiaTheme="majorEastAsia" w:cstheme="majorBidi"/>
      <w:color w:val="595959" w:themeColor="text1" w:themeTint="A6"/>
      <w:szCs w:val="28"/>
      <w:lang w:val="en-GB" w:bidi="th-TH"/>
      <w14:ligatures w14:val="standardContextual"/>
    </w:rPr>
  </w:style>
  <w:style w:type="paragraph" w:styleId="Heading8">
    <w:name w:val="heading 8"/>
    <w:basedOn w:val="Normal"/>
    <w:next w:val="Normal"/>
    <w:link w:val="Heading8Char"/>
    <w:uiPriority w:val="9"/>
    <w:semiHidden/>
    <w:unhideWhenUsed/>
    <w:qFormat/>
    <w:rsid w:val="00263569"/>
    <w:pPr>
      <w:keepNext/>
      <w:keepLines/>
      <w:spacing w:line="259" w:lineRule="auto"/>
      <w:outlineLvl w:val="7"/>
    </w:pPr>
    <w:rPr>
      <w:rFonts w:eastAsiaTheme="majorEastAsia" w:cstheme="majorBidi"/>
      <w:i/>
      <w:iCs/>
      <w:color w:val="272727" w:themeColor="text1" w:themeTint="D8"/>
      <w:szCs w:val="28"/>
      <w:lang w:val="en-GB" w:bidi="th-TH"/>
      <w14:ligatures w14:val="standardContextual"/>
    </w:rPr>
  </w:style>
  <w:style w:type="paragraph" w:styleId="Heading9">
    <w:name w:val="heading 9"/>
    <w:basedOn w:val="Normal"/>
    <w:next w:val="Normal"/>
    <w:link w:val="Heading9Char"/>
    <w:uiPriority w:val="9"/>
    <w:semiHidden/>
    <w:unhideWhenUsed/>
    <w:qFormat/>
    <w:rsid w:val="00263569"/>
    <w:pPr>
      <w:keepNext/>
      <w:keepLines/>
      <w:spacing w:line="259" w:lineRule="auto"/>
      <w:outlineLvl w:val="8"/>
    </w:pPr>
    <w:rPr>
      <w:rFonts w:eastAsiaTheme="majorEastAsia" w:cstheme="majorBidi"/>
      <w:color w:val="272727" w:themeColor="text1" w:themeTint="D8"/>
      <w:szCs w:val="28"/>
      <w:lang w:val="en-GB"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635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635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63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69"/>
    <w:rPr>
      <w:rFonts w:eastAsiaTheme="majorEastAsia" w:cstheme="majorBidi"/>
      <w:color w:val="272727" w:themeColor="text1" w:themeTint="D8"/>
    </w:rPr>
  </w:style>
  <w:style w:type="paragraph" w:styleId="Title">
    <w:name w:val="Title"/>
    <w:basedOn w:val="Normal"/>
    <w:next w:val="Normal"/>
    <w:link w:val="TitleChar"/>
    <w:uiPriority w:val="10"/>
    <w:qFormat/>
    <w:rsid w:val="00263569"/>
    <w:pPr>
      <w:spacing w:after="80"/>
      <w:contextualSpacing/>
    </w:pPr>
    <w:rPr>
      <w:rFonts w:asciiTheme="majorHAnsi" w:eastAsiaTheme="majorEastAsia" w:hAnsiTheme="majorHAnsi" w:cstheme="majorBidi"/>
      <w:spacing w:val="-10"/>
      <w:kern w:val="28"/>
      <w:sz w:val="56"/>
      <w:szCs w:val="71"/>
      <w:lang w:val="en-GB" w:bidi="th-TH"/>
      <w14:ligatures w14:val="standardContextual"/>
    </w:rPr>
  </w:style>
  <w:style w:type="character" w:customStyle="1" w:styleId="TitleChar">
    <w:name w:val="Title Char"/>
    <w:basedOn w:val="DefaultParagraphFont"/>
    <w:link w:val="Title"/>
    <w:uiPriority w:val="10"/>
    <w:rsid w:val="002635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3569"/>
    <w:pPr>
      <w:numPr>
        <w:ilvl w:val="1"/>
      </w:numPr>
      <w:spacing w:after="160" w:line="259" w:lineRule="auto"/>
    </w:pPr>
    <w:rPr>
      <w:rFonts w:eastAsiaTheme="majorEastAsia" w:cstheme="majorBidi"/>
      <w:color w:val="595959" w:themeColor="text1" w:themeTint="A6"/>
      <w:spacing w:val="15"/>
      <w:sz w:val="28"/>
      <w:szCs w:val="35"/>
      <w:lang w:val="en-GB" w:bidi="th-TH"/>
      <w14:ligatures w14:val="standardContextual"/>
    </w:rPr>
  </w:style>
  <w:style w:type="character" w:customStyle="1" w:styleId="SubtitleChar">
    <w:name w:val="Subtitle Char"/>
    <w:basedOn w:val="DefaultParagraphFont"/>
    <w:link w:val="Subtitle"/>
    <w:uiPriority w:val="11"/>
    <w:rsid w:val="002635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3569"/>
    <w:pPr>
      <w:spacing w:before="160" w:after="160" w:line="259" w:lineRule="auto"/>
      <w:jc w:val="center"/>
    </w:pPr>
    <w:rPr>
      <w:rFonts w:cs="Angsana New"/>
      <w:i/>
      <w:iCs/>
      <w:color w:val="404040" w:themeColor="text1" w:themeTint="BF"/>
      <w:szCs w:val="28"/>
      <w:lang w:val="en-GB" w:bidi="th-TH"/>
      <w14:ligatures w14:val="standardContextual"/>
    </w:rPr>
  </w:style>
  <w:style w:type="character" w:customStyle="1" w:styleId="QuoteChar">
    <w:name w:val="Quote Char"/>
    <w:basedOn w:val="DefaultParagraphFont"/>
    <w:link w:val="Quote"/>
    <w:uiPriority w:val="29"/>
    <w:rsid w:val="00263569"/>
    <w:rPr>
      <w:i/>
      <w:iCs/>
      <w:color w:val="404040" w:themeColor="text1" w:themeTint="BF"/>
    </w:rPr>
  </w:style>
  <w:style w:type="paragraph" w:styleId="ListParagraph">
    <w:name w:val="List Paragraph"/>
    <w:basedOn w:val="Normal"/>
    <w:uiPriority w:val="34"/>
    <w:qFormat/>
    <w:rsid w:val="00263569"/>
    <w:pPr>
      <w:spacing w:after="160" w:line="259" w:lineRule="auto"/>
      <w:ind w:left="720"/>
      <w:contextualSpacing/>
    </w:pPr>
    <w:rPr>
      <w:rFonts w:cs="Angsana New"/>
      <w:szCs w:val="28"/>
      <w:lang w:val="en-GB" w:bidi="th-TH"/>
      <w14:ligatures w14:val="standardContextual"/>
    </w:rPr>
  </w:style>
  <w:style w:type="character" w:styleId="IntenseEmphasis">
    <w:name w:val="Intense Emphasis"/>
    <w:basedOn w:val="DefaultParagraphFont"/>
    <w:uiPriority w:val="21"/>
    <w:qFormat/>
    <w:rsid w:val="00263569"/>
    <w:rPr>
      <w:i/>
      <w:iCs/>
      <w:color w:val="0F4761" w:themeColor="accent1" w:themeShade="BF"/>
    </w:rPr>
  </w:style>
  <w:style w:type="paragraph" w:styleId="IntenseQuote">
    <w:name w:val="Intense Quote"/>
    <w:basedOn w:val="Normal"/>
    <w:next w:val="Normal"/>
    <w:link w:val="IntenseQuoteChar"/>
    <w:uiPriority w:val="30"/>
    <w:qFormat/>
    <w:rsid w:val="0026356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Angsana New"/>
      <w:i/>
      <w:iCs/>
      <w:color w:val="0F4761" w:themeColor="accent1" w:themeShade="BF"/>
      <w:szCs w:val="28"/>
      <w:lang w:val="en-GB" w:bidi="th-TH"/>
      <w14:ligatures w14:val="standardContextual"/>
    </w:rPr>
  </w:style>
  <w:style w:type="character" w:customStyle="1" w:styleId="IntenseQuoteChar">
    <w:name w:val="Intense Quote Char"/>
    <w:basedOn w:val="DefaultParagraphFont"/>
    <w:link w:val="IntenseQuote"/>
    <w:uiPriority w:val="30"/>
    <w:rsid w:val="00263569"/>
    <w:rPr>
      <w:i/>
      <w:iCs/>
      <w:color w:val="0F4761" w:themeColor="accent1" w:themeShade="BF"/>
    </w:rPr>
  </w:style>
  <w:style w:type="character" w:styleId="IntenseReference">
    <w:name w:val="Intense Reference"/>
    <w:basedOn w:val="DefaultParagraphFont"/>
    <w:uiPriority w:val="32"/>
    <w:qFormat/>
    <w:rsid w:val="00263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Chanchaidechachai, T. (Ann)</dc:creator>
  <cp:keywords/>
  <dc:description/>
  <cp:lastModifiedBy>Chanchaidechachai, T. (Ann)</cp:lastModifiedBy>
  <cp:revision>1</cp:revision>
  <cp:lastPrinted>2025-04-22T05:32:00Z</cp:lastPrinted>
  <dcterms:created xsi:type="dcterms:W3CDTF">2025-04-22T05:31:00Z</dcterms:created>
  <dcterms:modified xsi:type="dcterms:W3CDTF">2025-04-22T05:48:00Z</dcterms:modified>
</cp:coreProperties>
</file>