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91AD" w14:textId="63F89474" w:rsidR="008A281B" w:rsidRDefault="00974DFA">
      <w:r>
        <w:t>Posterior predictions based on the full 300 seconds of the trial data</w:t>
      </w:r>
    </w:p>
    <w:p w14:paraId="5264078C" w14:textId="7C77B032" w:rsidR="00974DFA" w:rsidRDefault="00FC3C9D">
      <w:r>
        <w:rPr>
          <w:noProof/>
        </w:rPr>
        <w:drawing>
          <wp:inline distT="0" distB="0" distL="0" distR="0" wp14:anchorId="16AF6E5F" wp14:editId="1B570166">
            <wp:extent cx="6858000" cy="396367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F56E" w14:textId="0830444D" w:rsidR="00974DFA" w:rsidRDefault="00974DFA">
      <w:r>
        <w:t>Posterior predictions based on half of the trial (150 seconds)</w:t>
      </w:r>
      <w:r w:rsidR="00FC3C9D">
        <w:t xml:space="preserve"> (same axis limits as above)</w:t>
      </w:r>
    </w:p>
    <w:p w14:paraId="75F41097" w14:textId="135B258A" w:rsidR="00FC3C9D" w:rsidRDefault="00FC3C9D">
      <w:r>
        <w:rPr>
          <w:noProof/>
        </w:rPr>
        <w:drawing>
          <wp:inline distT="0" distB="0" distL="0" distR="0" wp14:anchorId="67FAEE37" wp14:editId="6F044C5A">
            <wp:extent cx="6858000" cy="396367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6B1" w14:textId="058DD9B0" w:rsidR="00FC3C9D" w:rsidRDefault="00FC3C9D"/>
    <w:p w14:paraId="2DE4F00F" w14:textId="0DE7712D" w:rsidR="00FC3C9D" w:rsidRDefault="00FC3C9D">
      <w:r>
        <w:lastRenderedPageBreak/>
        <w:t>Posterior predictions based on half of the trial (150 seconds) (</w:t>
      </w:r>
      <w:r>
        <w:t>0 -150 y-axis limits)</w:t>
      </w:r>
    </w:p>
    <w:p w14:paraId="0A8C42A5" w14:textId="433C2A8A" w:rsidR="00974DFA" w:rsidRDefault="00FC3C9D">
      <w:r>
        <w:rPr>
          <w:noProof/>
        </w:rPr>
        <w:drawing>
          <wp:inline distT="0" distB="0" distL="0" distR="0" wp14:anchorId="7638CE3D" wp14:editId="14D76C4A">
            <wp:extent cx="6858000" cy="396367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DFA" w:rsidSect="00974D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FA"/>
    <w:rsid w:val="001847C4"/>
    <w:rsid w:val="00725A72"/>
    <w:rsid w:val="00974DFA"/>
    <w:rsid w:val="00C06F77"/>
    <w:rsid w:val="00F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7B33"/>
  <w15:chartTrackingRefBased/>
  <w15:docId w15:val="{6E5A5082-4B12-4B84-9EA6-BCFF1AE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Kase</dc:creator>
  <cp:keywords/>
  <dc:description/>
  <cp:lastModifiedBy>Anna Kase</cp:lastModifiedBy>
  <cp:revision>1</cp:revision>
  <dcterms:created xsi:type="dcterms:W3CDTF">2022-06-07T17:53:00Z</dcterms:created>
  <dcterms:modified xsi:type="dcterms:W3CDTF">2022-06-07T18:15:00Z</dcterms:modified>
</cp:coreProperties>
</file>