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Отчёт по расчётно-графической работе: сегментация зёрен на SEM-изображениях тонких плёнок</w:t>
      </w:r>
    </w:p>
    <w:p>
      <w:pPr/>
      <w:r>
        <w:t xml:space="preserve">Oct 17, 2026</w:t>
      </w:r>
      <w:r>
        <w:t xml:space="preserve"> · </w:t>
      </w:r>
      <w:r>
        <w:t xml:space="preserve">@Юлька</w:t>
      </w:r>
    </w:p>
    <w:p>
      <w:pPr>
        <w:pStyle w:val="Heading2"/>
      </w:pPr>
      <w:r>
        <w:t xml:space="preserve">Введение</w:t>
      </w:r>
    </w:p>
    <w:p>
      <w:pPr/>
      <w:r>
        <w:t xml:space="preserve">В работе разработан алгоритм и программа для автоматического выделения кристаллических зёрен на SEM-изображениях поликристаллических плёнок Cs0.12FA0.88PbxMe1-xI3 и расчёта их геометрических характеристик. Итоговый метод — ансамбль трёх методов сегментации с адаптивной постобработкой — правильно выделяет около 80 % эталонных зёрен (F1 ≈ 0,80) при точности положения границ 0,95 (Boundary F1).</w:t>
      </w:r>
    </w:p>
    <w:p>
      <w:pPr/>
      <w:r>
        <w:rPr>
          <w:b/>
        </w:rPr>
        <w:t xml:space="preserve">Объект исследования</w:t>
      </w:r>
      <w:r>
        <w:t xml:space="preserve"> — 33 SEM-снимка поверхности плёнок с различными модифицирующими ионами Me (Ag⁺, Ba²⁺, Bi³⁺, Cu⁺ и др.). Морфология сильно меняется от образца к образцу: средний размер зерна в пикселях различается почти в 10 раз.</w:t>
      </w:r>
    </w:p>
    <w:p>
      <w:pPr/>
      <w:r>
        <w:rPr>
          <w:b/>
        </w:rPr>
        <w:t xml:space="preserve">Цель работы</w:t>
      </w:r>
      <w:r>
        <w:t xml:space="preserve"> — получить для каждого снимка карту отдельных зёрен и таблицу их характеристик (координаты центров, площади, периметры, диаметры, эксцентриситет, диаметры Фере, однородность границ) в физических единицах.</w:t>
      </w:r>
    </w:p>
    <w:p>
      <w:pPr/>
      <w:r>
        <w:rPr>
          <w:b/>
        </w:rPr>
        <w:t xml:space="preserve">Задачи:</w:t>
      </w:r>
    </w:p>
    <w:p>
      <w:pPr>
        <w:pStyle w:val="ListParagraph"/>
        <w:numPr>
          <w:ilvl w:val="0"/>
          <w:numId w:val="2"/>
        </w:numPr>
      </w:pPr>
      <w:r>
        <w:t xml:space="preserve">Проанализировать изображения и определить основные проблемы сегментации.</w:t>
      </w:r>
    </w:p>
    <w:p>
      <w:pPr>
        <w:pStyle w:val="ListParagraph"/>
        <w:numPr>
          <w:ilvl w:val="0"/>
          <w:numId w:val="2"/>
        </w:numPr>
      </w:pPr>
      <w:r>
        <w:t xml:space="preserve">Разработать алгоритм предобработки, сегментации, разделения соприкасающихся зёрен и удаления ложных объектов.</w:t>
      </w:r>
    </w:p>
    <w:p>
      <w:pPr>
        <w:pStyle w:val="ListParagraph"/>
        <w:numPr>
          <w:ilvl w:val="0"/>
          <w:numId w:val="2"/>
        </w:numPr>
      </w:pPr>
      <w:r>
        <w:t xml:space="preserve">Представить алгоритм блок-схемой по ГОСТ 19.701-90 и описать его блоки.</w:t>
      </w:r>
    </w:p>
    <w:p>
      <w:pPr>
        <w:pStyle w:val="ListParagraph"/>
        <w:numPr>
          <w:ilvl w:val="0"/>
          <w:numId w:val="2"/>
        </w:numPr>
      </w:pPr>
      <w:r>
        <w:t xml:space="preserve">Реализовать алгоритм на Python и разработать программу с графическим интерфейсом.</w:t>
      </w:r>
    </w:p>
    <w:p>
      <w:pPr>
        <w:pStyle w:val="ListParagraph"/>
        <w:numPr>
          <w:ilvl w:val="0"/>
          <w:numId w:val="2"/>
        </w:numPr>
      </w:pPr>
      <w:r>
        <w:t xml:space="preserve">Оценить качество сегментации по ручной разметке и проанализировать ошибки.</w:t>
      </w:r>
    </w:p>
    <w:p>
      <w:pPr/>
      <w:r>
        <w:t xml:space="preserve">Из 33 снимков 28 использованы для разработки, 5 отложены для независимой проверки на ранее не использованных изображениях.</w:t>
      </w:r>
    </w:p>
    <w:p>
      <w:pPr>
        <w:pStyle w:val="Heading2"/>
      </w:pPr>
      <w:r>
        <w:t xml:space="preserve">1. Постановка задачи и анализ изображений</w:t>
      </w:r>
    </w:p>
    <w:p>
      <w:pPr/>
      <w:r>
        <w:t xml:space="preserve">Главная трудность набора — разнородность: снимки отличаются форматом, разрешением, увеличением, уровнем шума и морфологией, поэтому алгоритм не может опираться на параметры, заданные в пикселях.</w:t>
      </w:r>
    </w:p>
    <w:p>
      <w:pPr>
        <w:pStyle w:val="Heading3"/>
      </w:pPr>
      <w:r>
        <w:t xml:space="preserve">1.1. Исходные данные</w:t>
      </w:r>
    </w:p>
    <w:p>
      <w:pPr/>
      <w:r>
        <w:t xml:space="preserve">Снимки получены на микроскопе Zeiss SUPRA 25 (детектор InLens, 3,75 кВ) и представлены в двух видах: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66"/>
        <w:gridCol w:w="2525"/>
        <w:gridCol w:w="3269"/>
      </w:tblGrid>
      <w:tr>
        <w:trPr>
          <w:tblHeader/>
        </w:trPr>
        <w:tc>
          <w:tcPr>
            <w:tcW w:w="3566" w:type="dxa"/>
            <w:shd w:val="clear" w:color="auto" w:fill="F2F2F2"/>
          </w:tcPr>
          <w:p>
            <w:pPr/>
            <w:r>
              <w:t xml:space="preserve">Параметр</w:t>
            </w:r>
          </w:p>
        </w:tc>
        <w:tc>
          <w:tcPr>
            <w:tcW w:w="2525" w:type="dxa"/>
            <w:shd w:val="clear" w:color="auto" w:fill="F2F2F2"/>
          </w:tcPr>
          <w:p>
            <w:pPr/>
            <w:r>
              <w:t xml:space="preserve">TIFF-файлы</w:t>
            </w:r>
          </w:p>
        </w:tc>
        <w:tc>
          <w:tcPr>
            <w:tcW w:w="3269" w:type="dxa"/>
            <w:shd w:val="clear" w:color="auto" w:fill="F2F2F2"/>
          </w:tcPr>
          <w:p>
            <w:pPr/>
            <w:r>
              <w:t xml:space="preserve">PNG-файлы</w:t>
            </w:r>
          </w:p>
        </w:tc>
      </w:tr>
      <w:tr>
        <w:tc>
          <w:tcPr>
            <w:tcW w:w="3566" w:type="dxa"/>
          </w:tcPr>
          <w:p>
            <w:pPr/>
            <w:r>
              <w:t xml:space="preserve">Размер кадра, пикс.</w:t>
            </w:r>
          </w:p>
        </w:tc>
        <w:tc>
          <w:tcPr>
            <w:tcW w:w="2525" w:type="dxa"/>
          </w:tcPr>
          <w:p>
            <w:pPr/>
            <w:r>
              <w:t xml:space="preserve">1024 × 768</w:t>
            </w:r>
          </w:p>
        </w:tc>
        <w:tc>
          <w:tcPr>
            <w:tcW w:w="3269" w:type="dxa"/>
          </w:tcPr>
          <w:p>
            <w:pPr/>
            <w:r>
              <w:t xml:space="preserve">401 × 301 (уменьшенные копии)</w:t>
            </w:r>
          </w:p>
        </w:tc>
      </w:tr>
      <w:tr>
        <w:tc>
          <w:tcPr>
            <w:tcW w:w="3566" w:type="dxa"/>
          </w:tcPr>
          <w:p>
            <w:pPr/>
            <w:r>
              <w:t xml:space="preserve">Рабочая область, пикс.</w:t>
            </w:r>
          </w:p>
        </w:tc>
        <w:tc>
          <w:tcPr>
            <w:tcW w:w="2525" w:type="dxa"/>
          </w:tcPr>
          <w:p>
            <w:pPr/>
            <w:r>
              <w:t xml:space="preserve">1024 × 690</w:t>
            </w:r>
          </w:p>
        </w:tc>
        <w:tc>
          <w:tcPr>
            <w:tcW w:w="3269" w:type="dxa"/>
          </w:tcPr>
          <w:p>
            <w:pPr/>
            <w:r>
              <w:t xml:space="preserve">401 × 270</w:t>
            </w:r>
          </w:p>
        </w:tc>
      </w:tr>
      <w:tr>
        <w:tc>
          <w:tcPr>
            <w:tcW w:w="3566" w:type="dxa"/>
          </w:tcPr>
          <w:p>
            <w:pPr/>
            <w:r>
              <w:t xml:space="preserve">Хранение яркости</w:t>
            </w:r>
          </w:p>
        </w:tc>
        <w:tc>
          <w:tcPr>
            <w:tcW w:w="2525" w:type="dxa"/>
          </w:tcPr>
          <w:p>
            <w:pPr/>
            <w:r>
              <w:t xml:space="preserve">8 бит, палитра</w:t>
            </w:r>
          </w:p>
        </w:tc>
        <w:tc>
          <w:tcPr>
            <w:tcW w:w="3269" w:type="dxa"/>
          </w:tcPr>
          <w:p>
            <w:pPr/>
            <w:r>
              <w:t xml:space="preserve">8 бит, RGB с равными каналами</w:t>
            </w:r>
          </w:p>
        </w:tc>
      </w:tr>
      <w:tr>
        <w:tc>
          <w:tcPr>
            <w:tcW w:w="3566" w:type="dxa"/>
          </w:tcPr>
          <w:p>
            <w:pPr/>
            <w:r>
              <w:t xml:space="preserve">Градаций серого в рабочей области</w:t>
            </w:r>
          </w:p>
        </w:tc>
        <w:tc>
          <w:tcPr>
            <w:tcW w:w="2525" w:type="dxa"/>
          </w:tcPr>
          <w:p>
            <w:pPr/>
            <w:r>
              <w:t xml:space="preserve">130–250</w:t>
            </w:r>
          </w:p>
        </w:tc>
        <w:tc>
          <w:tcPr>
            <w:tcW w:w="3269" w:type="dxa"/>
          </w:tcPr>
          <w:p>
            <w:pPr/>
            <w:r>
              <w:t xml:space="preserve">69–232</w:t>
            </w:r>
          </w:p>
        </w:tc>
      </w:tr>
      <w:tr>
        <w:tc>
          <w:tcPr>
            <w:tcW w:w="3566" w:type="dxa"/>
          </w:tcPr>
          <w:p>
            <w:pPr/>
            <w:r>
              <w:t xml:space="preserve">Источник масштаба</w:t>
            </w:r>
          </w:p>
        </w:tc>
        <w:tc>
          <w:tcPr>
            <w:tcW w:w="2525" w:type="dxa"/>
          </w:tcPr>
          <w:p>
            <w:pPr/>
            <w:r>
              <w:t xml:space="preserve">размер пикселя в метаданных (тег 34118)</w:t>
            </w:r>
          </w:p>
        </w:tc>
        <w:tc>
          <w:tcPr>
            <w:tcW w:w="3269" w:type="dxa"/>
          </w:tcPr>
          <w:p>
            <w:pPr/>
            <w:r>
              <w:t xml:space="preserve">увеличение Mag, считанное с плашки</w:t>
            </w:r>
          </w:p>
        </w:tc>
      </w:tr>
      <w:tr>
        <w:tc>
          <w:tcPr>
            <w:tcW w:w="3566" w:type="dxa"/>
          </w:tcPr>
          <w:p>
            <w:pPr/>
            <w:r>
              <w:t xml:space="preserve">Размер пикселя, нм</w:t>
            </w:r>
          </w:p>
        </w:tc>
        <w:tc>
          <w:tcPr>
            <w:tcW w:w="2525" w:type="dxa"/>
          </w:tcPr>
          <w:p>
            <w:pPr/>
            <w:r>
              <w:t xml:space="preserve">1,9–6,0</w:t>
            </w:r>
          </w:p>
        </w:tc>
        <w:tc>
          <w:tcPr>
            <w:tcW w:w="3269" w:type="dxa"/>
          </w:tcPr>
          <w:p>
            <w:pPr/>
            <w:r>
              <w:t xml:space="preserve">4,9–16,6</w:t>
            </w:r>
          </w:p>
        </w:tc>
      </w:tr>
    </w:tbl>
    <w:p>
      <w:pPr/>
      <w:r>
        <w:t xml:space="preserve">В нижних ~10 % каждого кадра расположена служебная плашка: белая разделительная линия, чёрное поле с параметрами съёмки и масштабной линейкой (100 или 200 нм). Эта область не относится к поверхности и отделяется перед обработкой.</w:t>
      </w:r>
    </w:p>
    <w:p>
      <w:pPr>
        <w:pStyle w:val="Heading3"/>
      </w:pPr>
      <w:r>
        <w:t xml:space="preserve">1.2. Масштаб</w:t>
      </w:r>
    </w:p>
    <w:p>
      <w:pPr/>
      <w:r>
        <w:t xml:space="preserve">Для TIFF размер пикселя читается из метаданных; проверка по масштабной линейке «100 nm» (52 пикселя) дала совпадение. По метаданным трёх TIFF установлено, что у микроскопа произведение размера пикселя на увеличение постоянно и равно 2,9492·10⁻⁴ м при ширине кадра 1024 пикс. Отсюда для PNG:</w:t>
      </w:r>
    </w:p>
    <w:p>
      <w:pPr>
        <w:pStyle w:val="Code"/>
      </w:pPr>
      <w:bookmarkStart w:id="1" w:name="bongo_lang_latex_1"/>
      <w:bookmarkEnd w:id="1"/>
      <w:r>
        <w:t xml:space="preserve">p = \frac{2{,}9492 \cdot 10^{-4}}{\mathrm{Mag}} \cdot \frac{1024}{W}</w:t>
      </w:r>
    </w:p>
    <w:p>
      <w:pPr/>
      <w:r>
        <w:t xml:space="preserve">где Mag — увеличение с плашки, W — ширина снимка в пикселях. Линейка на PNG после уменьшения почти неразличима, поэтому этот способ — единственный надёжный.</w:t>
      </w:r>
    </w:p>
    <w:p>
      <w:pPr>
        <w:pStyle w:val="Heading3"/>
      </w:pPr>
      <w:r>
        <w:t xml:space="preserve">1.3. Проблемы сегментации</w:t>
      </w:r>
    </w:p>
    <w:p>
      <w:pPr/>
      <w:r>
        <w:t xml:space="preserve">Статистический анализ (шум по методу Immerkaer, неравномерность фона, грубая оценка размера зерна) и визуальный осмотр выявили следующие проблемы: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26"/>
        <w:gridCol w:w="1299"/>
        <w:gridCol w:w="2301"/>
        <w:gridCol w:w="4634"/>
      </w:tblGrid>
      <w:tr>
        <w:trPr>
          <w:tblHeader/>
        </w:trPr>
        <w:tc>
          <w:tcPr>
            <w:tcW w:w="1126" w:type="dxa"/>
            <w:shd w:val="clear" w:color="auto" w:fill="F2F2F2"/>
          </w:tcPr>
          <w:p>
            <w:pPr/>
            <w:r>
              <w:t xml:space="preserve">Снимок</w:t>
            </w:r>
          </w:p>
        </w:tc>
        <w:tc>
          <w:tcPr>
            <w:tcW w:w="1299" w:type="dxa"/>
            <w:shd w:val="clear" w:color="auto" w:fill="F2F2F2"/>
          </w:tcPr>
          <w:p>
            <w:pPr/>
            <w:r>
              <w:t xml:space="preserve">нм/пикс.</w:t>
            </w:r>
          </w:p>
        </w:tc>
        <w:tc>
          <w:tcPr>
            <w:tcW w:w="2301" w:type="dxa"/>
            <w:shd w:val="clear" w:color="auto" w:fill="F2F2F2"/>
          </w:tcPr>
          <w:p>
            <w:pPr/>
            <w:r>
              <w:t xml:space="preserve">Зерно, пикс. / нм</w:t>
            </w:r>
          </w:p>
        </w:tc>
        <w:tc>
          <w:tcPr>
            <w:tcW w:w="4634" w:type="dxa"/>
            <w:shd w:val="clear" w:color="auto" w:fill="F2F2F2"/>
          </w:tcPr>
          <w:p>
            <w:pPr/>
            <w:r>
              <w:t xml:space="preserve">Основные особенности</w:t>
            </w:r>
          </w:p>
        </w:tc>
      </w:tr>
      <w:tr>
        <w:tc>
          <w:tcPr>
            <w:tcW w:w="1126" w:type="dxa"/>
          </w:tcPr>
          <w:p>
            <w:pPr/>
            <w:r>
              <w:t xml:space="preserve">Ag⁺</w:t>
            </w:r>
          </w:p>
        </w:tc>
        <w:tc>
          <w:tcPr>
            <w:tcW w:w="1299" w:type="dxa"/>
          </w:tcPr>
          <w:p>
            <w:pPr/>
            <w:r>
              <w:t xml:space="preserve">15,3</w:t>
            </w:r>
          </w:p>
        </w:tc>
        <w:tc>
          <w:tcPr>
            <w:tcW w:w="2301" w:type="dxa"/>
          </w:tcPr>
          <w:p>
            <w:pPr/>
            <w:r>
              <w:t xml:space="preserve">32 / 490</w:t>
            </w:r>
          </w:p>
        </w:tc>
        <w:tc>
          <w:tcPr>
            <w:tcW w:w="4634" w:type="dxa"/>
          </w:tcPr>
          <w:p>
            <w:pPr/>
            <w:r>
              <w:t xml:space="preserve">крупные плоские зёрна, слабые линии-ступеньки внутри зёрен, мало градаций серого</w:t>
            </w:r>
          </w:p>
        </w:tc>
      </w:tr>
      <w:tr>
        <w:tc>
          <w:tcPr>
            <w:tcW w:w="1126" w:type="dxa"/>
          </w:tcPr>
          <w:p>
            <w:pPr/>
            <w:r>
              <w:t xml:space="preserve">Bi³⁺</w:t>
            </w:r>
          </w:p>
        </w:tc>
        <w:tc>
          <w:tcPr>
            <w:tcW w:w="1299" w:type="dxa"/>
          </w:tcPr>
          <w:p>
            <w:pPr/>
            <w:r>
              <w:t xml:space="preserve">5,0</w:t>
            </w:r>
          </w:p>
        </w:tc>
        <w:tc>
          <w:tcPr>
            <w:tcW w:w="2301" w:type="dxa"/>
          </w:tcPr>
          <w:p>
            <w:pPr/>
            <w:r>
              <w:t xml:space="preserve">23 / 115</w:t>
            </w:r>
          </w:p>
        </w:tc>
        <w:tc>
          <w:tcPr>
            <w:tcW w:w="4634" w:type="dxa"/>
          </w:tcPr>
          <w:p>
            <w:pPr/>
            <w:r>
              <w:t xml:space="preserve">два характерных размера зёрен, объёмный рельеф</w:t>
            </w:r>
          </w:p>
        </w:tc>
      </w:tr>
      <w:tr>
        <w:tc>
          <w:tcPr>
            <w:tcW w:w="1126" w:type="dxa"/>
          </w:tcPr>
          <w:p>
            <w:pPr/>
            <w:r>
              <w:t xml:space="preserve">Ca²⁺</w:t>
            </w:r>
          </w:p>
        </w:tc>
        <w:tc>
          <w:tcPr>
            <w:tcW w:w="1299" w:type="dxa"/>
          </w:tcPr>
          <w:p>
            <w:pPr/>
            <w:r>
              <w:t xml:space="preserve">4,9</w:t>
            </w:r>
          </w:p>
        </w:tc>
        <w:tc>
          <w:tcPr>
            <w:tcW w:w="2301" w:type="dxa"/>
          </w:tcPr>
          <w:p>
            <w:pPr/>
            <w:r>
              <w:t xml:space="preserve">16 / 80</w:t>
            </w:r>
          </w:p>
        </w:tc>
        <w:tc>
          <w:tcPr>
            <w:tcW w:w="4634" w:type="dxa"/>
          </w:tcPr>
          <w:p>
            <w:pPr/>
            <w:r>
              <w:t xml:space="preserve">плотная упаковка, сильный разброс размеров</w:t>
            </w:r>
          </w:p>
        </w:tc>
      </w:tr>
      <w:tr>
        <w:tc>
          <w:tcPr>
            <w:tcW w:w="1126" w:type="dxa"/>
          </w:tcPr>
          <w:p>
            <w:pPr/>
            <w:r>
              <w:t xml:space="preserve">Cd²⁺</w:t>
            </w:r>
          </w:p>
        </w:tc>
        <w:tc>
          <w:tcPr>
            <w:tcW w:w="1299" w:type="dxa"/>
          </w:tcPr>
          <w:p>
            <w:pPr/>
            <w:r>
              <w:t xml:space="preserve">5,0</w:t>
            </w:r>
          </w:p>
        </w:tc>
        <w:tc>
          <w:tcPr>
            <w:tcW w:w="2301" w:type="dxa"/>
          </w:tcPr>
          <w:p>
            <w:pPr/>
            <w:r>
              <w:t xml:space="preserve">39 / 195</w:t>
            </w:r>
          </w:p>
        </w:tc>
        <w:tc>
          <w:tcPr>
            <w:tcW w:w="4634" w:type="dxa"/>
          </w:tcPr>
          <w:p>
            <w:pPr/>
            <w:r>
              <w:t xml:space="preserve">террасы на поверхности, наклонные грани, неравномерность фона 24 %</w:t>
            </w:r>
          </w:p>
        </w:tc>
      </w:tr>
      <w:tr>
        <w:tc>
          <w:tcPr>
            <w:tcW w:w="1126" w:type="dxa"/>
          </w:tcPr>
          <w:p>
            <w:pPr/>
            <w:r>
              <w:t xml:space="preserve">Ce³⁺</w:t>
            </w:r>
          </w:p>
        </w:tc>
        <w:tc>
          <w:tcPr>
            <w:tcW w:w="1299" w:type="dxa"/>
          </w:tcPr>
          <w:p>
            <w:pPr/>
            <w:r>
              <w:t xml:space="preserve">14,1</w:t>
            </w:r>
          </w:p>
        </w:tc>
        <w:tc>
          <w:tcPr>
            <w:tcW w:w="2301" w:type="dxa"/>
          </w:tcPr>
          <w:p>
            <w:pPr/>
            <w:r>
              <w:t xml:space="preserve">14 / 200</w:t>
            </w:r>
          </w:p>
        </w:tc>
        <w:tc>
          <w:tcPr>
            <w:tcW w:w="4634" w:type="dxa"/>
          </w:tcPr>
          <w:p>
            <w:pPr/>
            <w:r>
              <w:t xml:space="preserve">мелкие зёрна, размытые малоконтрастные границы</w:t>
            </w:r>
          </w:p>
        </w:tc>
      </w:tr>
      <w:tr>
        <w:tc>
          <w:tcPr>
            <w:tcW w:w="1126" w:type="dxa"/>
          </w:tcPr>
          <w:p>
            <w:pPr/>
            <w:r>
              <w:t xml:space="preserve">Dy²⁺</w:t>
            </w:r>
          </w:p>
        </w:tc>
        <w:tc>
          <w:tcPr>
            <w:tcW w:w="1299" w:type="dxa"/>
          </w:tcPr>
          <w:p>
            <w:pPr/>
            <w:r>
              <w:t xml:space="preserve">15,3</w:t>
            </w:r>
          </w:p>
        </w:tc>
        <w:tc>
          <w:tcPr>
            <w:tcW w:w="2301" w:type="dxa"/>
          </w:tcPr>
          <w:p>
            <w:pPr/>
            <w:r>
              <w:t xml:space="preserve">13 / 195</w:t>
            </w:r>
          </w:p>
        </w:tc>
        <w:tc>
          <w:tcPr>
            <w:tcW w:w="4634" w:type="dxa"/>
          </w:tcPr>
          <w:p>
            <w:pPr/>
            <w:r>
              <w:t xml:space="preserve">мелкие зёрна, 69 градаций серого, низкое отношение сигнал/шум</w:t>
            </w:r>
          </w:p>
        </w:tc>
      </w:tr>
      <w:tr>
        <w:tc>
          <w:tcPr>
            <w:tcW w:w="1126" w:type="dxa"/>
          </w:tcPr>
          <w:p>
            <w:pPr/>
            <w:r>
              <w:t xml:space="preserve">Er³⁺</w:t>
            </w:r>
          </w:p>
        </w:tc>
        <w:tc>
          <w:tcPr>
            <w:tcW w:w="1299" w:type="dxa"/>
          </w:tcPr>
          <w:p>
            <w:pPr/>
            <w:r>
              <w:t xml:space="preserve">15,3</w:t>
            </w:r>
          </w:p>
        </w:tc>
        <w:tc>
          <w:tcPr>
            <w:tcW w:w="2301" w:type="dxa"/>
          </w:tcPr>
          <w:p>
            <w:pPr/>
            <w:r>
              <w:t xml:space="preserve">12 / 185</w:t>
            </w:r>
          </w:p>
        </w:tc>
        <w:tc>
          <w:tcPr>
            <w:tcW w:w="4634" w:type="dxa"/>
          </w:tcPr>
          <w:p>
            <w:pPr/>
            <w:r>
              <w:t xml:space="preserve">мелкие зёрна, чёрные поры</w:t>
            </w:r>
          </w:p>
        </w:tc>
      </w:tr>
      <w:tr>
        <w:tc>
          <w:tcPr>
            <w:tcW w:w="1126" w:type="dxa"/>
          </w:tcPr>
          <w:p>
            <w:pPr/>
            <w:r>
              <w:t xml:space="preserve">Ba²⁺</w:t>
            </w:r>
          </w:p>
        </w:tc>
        <w:tc>
          <w:tcPr>
            <w:tcW w:w="1299" w:type="dxa"/>
          </w:tcPr>
          <w:p>
            <w:pPr/>
            <w:r>
              <w:t xml:space="preserve">1,95</w:t>
            </w:r>
          </w:p>
        </w:tc>
        <w:tc>
          <w:tcPr>
            <w:tcW w:w="2301" w:type="dxa"/>
          </w:tcPr>
          <w:p>
            <w:pPr/>
            <w:r>
              <w:t xml:space="preserve">42 / 80</w:t>
            </w:r>
          </w:p>
        </w:tc>
        <w:tc>
          <w:tcPr>
            <w:tcW w:w="4634" w:type="dxa"/>
          </w:tcPr>
          <w:p>
            <w:pPr/>
            <w:r>
              <w:t xml:space="preserve">огранённые зёрна, светотень граней, шум</w:t>
            </w:r>
          </w:p>
        </w:tc>
      </w:tr>
      <w:tr>
        <w:tc>
          <w:tcPr>
            <w:tcW w:w="1126" w:type="dxa"/>
          </w:tcPr>
          <w:p>
            <w:pPr/>
            <w:r>
              <w:t xml:space="preserve">Co²⁺</w:t>
            </w:r>
          </w:p>
        </w:tc>
        <w:tc>
          <w:tcPr>
            <w:tcW w:w="1299" w:type="dxa"/>
          </w:tcPr>
          <w:p>
            <w:pPr/>
            <w:r>
              <w:t xml:space="preserve">1,95</w:t>
            </w:r>
          </w:p>
        </w:tc>
        <w:tc>
          <w:tcPr>
            <w:tcW w:w="2301" w:type="dxa"/>
          </w:tcPr>
          <w:p>
            <w:pPr/>
            <w:r>
              <w:t xml:space="preserve">67 / 130</w:t>
            </w:r>
          </w:p>
        </w:tc>
        <w:tc>
          <w:tcPr>
            <w:tcW w:w="4634" w:type="dxa"/>
          </w:tcPr>
          <w:p>
            <w:pPr/>
            <w:r>
              <w:t xml:space="preserve">чёткие тёмные границы — наиболее простой снимок</w:t>
            </w:r>
          </w:p>
        </w:tc>
      </w:tr>
      <w:tr>
        <w:tc>
          <w:tcPr>
            <w:tcW w:w="1126" w:type="dxa"/>
          </w:tcPr>
          <w:p>
            <w:pPr/>
            <w:r>
              <w:t xml:space="preserve">Cu⁺</w:t>
            </w:r>
          </w:p>
        </w:tc>
        <w:tc>
          <w:tcPr>
            <w:tcW w:w="1299" w:type="dxa"/>
          </w:tcPr>
          <w:p>
            <w:pPr/>
            <w:r>
              <w:t xml:space="preserve">1,92</w:t>
            </w:r>
          </w:p>
        </w:tc>
        <w:tc>
          <w:tcPr>
            <w:tcW w:w="2301" w:type="dxa"/>
          </w:tcPr>
          <w:p>
            <w:pPr/>
            <w:r>
              <w:t xml:space="preserve">97 / 190</w:t>
            </w:r>
          </w:p>
        </w:tc>
        <w:tc>
          <w:tcPr>
            <w:tcW w:w="4634" w:type="dxa"/>
          </w:tcPr>
          <w:p>
            <w:pPr/>
            <w:r>
              <w:t xml:space="preserve">трещины, светлые частицы на поверхности, рельеф внутри зёрен</w:t>
            </w:r>
          </w:p>
        </w:tc>
      </w:tr>
    </w:tbl>
    <w:p>
      <w:pPr/>
      <w:r>
        <w:t xml:space="preserve">Ниже каждая проблема разобрана отдельно: в чём она состоит, на каких снимках проявляется, как измерена и к какому решению в алгоритме приводит. Все иллюстрации построены по исходным снимкам набора.</w:t>
      </w:r>
    </w:p>
    <w:p>
      <w:pPr>
        <w:pStyle w:val="Heading4"/>
      </w:pPr>
      <w:r>
        <w:t xml:space="preserve">1.3.1. Неоднородный фон</w:t>
      </w:r>
    </w:p>
    <w:p>
      <w:pPr/>
      <w:r>
        <w:t xml:space="preserve">Средняя яркость поверхности меняется по кадру на 16–23 %: один край снимка заметно темнее другого, хотя зёрна там те же. Причина — неравномерность тока пучка и сбора вторичных электронов при съёмке, а также наклон образца.</w:t>
      </w:r>
    </w:p>
    <w:p>
      <w:pPr/>
      <w:r>
        <w:drawing>
          <wp:inline distT="0" distB="0" distL="0" distR="0">
            <wp:extent cx="5486400" cy="4051495"/>
            <wp:docPr id="1" name="image1" descr="Рисунок 1.1 — Неоднородность фона на снимках Cd²⁺, Ba²⁺ и Ce³⁺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Рисунок 1.1 — Неоднородность фона на снимках Cd²⁺, Ba²⁺ и Ce³⁺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5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Рисунок 1.1 — Неоднородный фон. Сверху — исходные снимки (пунктир — линия профиля); в середине — фон, полученный гауссовым размытием с σ = 3L (L — средний размер зерна); снизу — яркость вдоль линии, фон до и после коррекции.</w:t>
      </w:r>
    </w:p>
    <w:p>
      <w:pPr/>
      <w:r>
        <w:t xml:space="preserve">Как измерено: фон оценивается размытием снимка с σ, равным трём размерам зерна, — при таком размытии зёрна и границы исчезают и остаётся только медленное изменение освещённости. Перепад фона = (99-й процентиль − 1-й процентиль) / средняя яркость.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02"/>
        <w:gridCol w:w="4780"/>
        <w:gridCol w:w="3177"/>
      </w:tblGrid>
      <w:tr>
        <w:trPr>
          <w:tblHeader/>
        </w:trPr>
        <w:tc>
          <w:tcPr>
            <w:tcW w:w="1402" w:type="dxa"/>
            <w:shd w:val="clear" w:color="auto" w:fill="F2F2F2"/>
          </w:tcPr>
          <w:p>
            <w:pPr/>
            <w:r>
              <w:t xml:space="preserve">Снимок</w:t>
            </w:r>
          </w:p>
        </w:tc>
        <w:tc>
          <w:tcPr>
            <w:tcW w:w="4780" w:type="dxa"/>
            <w:shd w:val="clear" w:color="auto" w:fill="F2F2F2"/>
          </w:tcPr>
          <w:p>
            <w:pPr/>
            <w:r>
              <w:t xml:space="preserve">Перепад фона до коррекции, %</w:t>
            </w:r>
          </w:p>
        </w:tc>
        <w:tc>
          <w:tcPr>
            <w:tcW w:w="3177" w:type="dxa"/>
            <w:shd w:val="clear" w:color="auto" w:fill="F2F2F2"/>
          </w:tcPr>
          <w:p>
            <w:pPr/>
            <w:r>
              <w:t xml:space="preserve">После коррекции, %</w:t>
            </w:r>
          </w:p>
        </w:tc>
      </w:tr>
      <w:tr>
        <w:tc>
          <w:tcPr>
            <w:tcW w:w="1402" w:type="dxa"/>
          </w:tcPr>
          <w:p>
            <w:pPr/>
            <w:r>
              <w:t xml:space="preserve">Cd²⁺</w:t>
            </w:r>
          </w:p>
        </w:tc>
        <w:tc>
          <w:tcPr>
            <w:tcW w:w="4780" w:type="dxa"/>
          </w:tcPr>
          <w:p>
            <w:pPr/>
            <w:r>
              <w:t xml:space="preserve">23</w:t>
            </w:r>
          </w:p>
        </w:tc>
        <w:tc>
          <w:tcPr>
            <w:tcW w:w="3177" w:type="dxa"/>
          </w:tcPr>
          <w:p>
            <w:pPr/>
            <w:r>
              <w:t xml:space="preserve">10</w:t>
            </w:r>
          </w:p>
        </w:tc>
      </w:tr>
      <w:tr>
        <w:tc>
          <w:tcPr>
            <w:tcW w:w="1402" w:type="dxa"/>
          </w:tcPr>
          <w:p>
            <w:pPr/>
            <w:r>
              <w:t xml:space="preserve">Ba²⁺</w:t>
            </w:r>
          </w:p>
        </w:tc>
        <w:tc>
          <w:tcPr>
            <w:tcW w:w="4780" w:type="dxa"/>
          </w:tcPr>
          <w:p>
            <w:pPr/>
            <w:r>
              <w:t xml:space="preserve">22</w:t>
            </w:r>
          </w:p>
        </w:tc>
        <w:tc>
          <w:tcPr>
            <w:tcW w:w="3177" w:type="dxa"/>
          </w:tcPr>
          <w:p>
            <w:pPr/>
            <w:r>
              <w:t xml:space="preserve">5</w:t>
            </w:r>
          </w:p>
        </w:tc>
      </w:tr>
      <w:tr>
        <w:tc>
          <w:tcPr>
            <w:tcW w:w="1402" w:type="dxa"/>
          </w:tcPr>
          <w:p>
            <w:pPr/>
            <w:r>
              <w:t xml:space="preserve">Ce³⁺</w:t>
            </w:r>
          </w:p>
        </w:tc>
        <w:tc>
          <w:tcPr>
            <w:tcW w:w="4780" w:type="dxa"/>
          </w:tcPr>
          <w:p>
            <w:pPr/>
            <w:r>
              <w:t xml:space="preserve">17</w:t>
            </w:r>
          </w:p>
        </w:tc>
        <w:tc>
          <w:tcPr>
            <w:tcW w:w="3177" w:type="dxa"/>
          </w:tcPr>
          <w:p>
            <w:pPr/>
            <w:r>
              <w:t xml:space="preserve">4</w:t>
            </w:r>
          </w:p>
        </w:tc>
      </w:tr>
    </w:tbl>
    <w:p>
      <w:pPr/>
      <w:r>
        <w:t xml:space="preserve">Почему это мешает: при глобальном пороге яркости зёрна на тёмной стороне кадра целиком попадают в «границу», а на светлой стороне сливаются межзёренные промежутки. У Ba²⁺ вся середина кадра темнее краёв на 20 уровней яркости, тогда как глубина межзёренной границы на этом снимке — около 21 уровня (п. 1.3.3), то есть перепад фона сравним с самим полезным сигналом.</w:t>
      </w:r>
    </w:p>
    <w:p>
      <w:pPr/>
      <w:r>
        <w:t xml:space="preserve">Решение в алгоритме: деление снимка на оценённый фон (п. 2.3) и локальные пороги вместо глобальных. После коррекции остаточный перепад падает до 4–10 %.</w:t>
      </w:r>
    </w:p>
    <w:p>
      <w:pPr>
        <w:pStyle w:val="Heading4"/>
      </w:pPr>
      <w:r>
        <w:t xml:space="preserve">1.3.2. Шум и потеря деталей</w:t>
      </w:r>
    </w:p>
    <w:p>
      <w:pPr/>
      <w:r>
        <w:t xml:space="preserve">На TIFF-снимках шум в 1,4–3,7 раза сильнее, чем на PNG (σ ≈ 5,2–5,5 против 1,4–3,9 уровня яркости), но на PNG есть другая проблема: при уменьшении в 2,55 раза шум усреднился вместе с тонкими границами, а число градаций серого сократилось.</w:t>
      </w:r>
    </w:p>
    <w:p>
      <w:pPr/>
      <w:r>
        <w:drawing>
          <wp:inline distT="0" distB="0" distL="0" distR="0">
            <wp:extent cx="5486400" cy="3967089"/>
            <wp:docPr id="2" name="image2" descr="Рисунок 1.2 — Шум на TIFF и 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Рисунок 1.2 — Шум на TIFF и 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Рисунок 1.2 — Шум. Сверху: фрагмент Ba²⁺ (TIFF) в исходном разрешении и результат порога Otsu до и после шумоподавления NLM. Снизу: фрагмент Dy²⁺ (PNG), его гистограмма и σ шума по всем снимкам.</w:t>
      </w:r>
    </w:p>
    <w:p>
      <w:pPr/>
      <w:r>
        <w:t xml:space="preserve">Как измерено: σ шума оценена методом Immerkaer (1996): снимок свёртывается с ядром, которое подавляет плавные структуры и оставляет попиксельные флуктуации:</w:t>
      </w:r>
    </w:p>
    <w:p>
      <w:pPr>
        <w:pStyle w:val="Code"/>
      </w:pPr>
      <w:bookmarkStart w:id="2" w:name="bongo_lang_latex_2"/>
      <w:bookmarkEnd w:id="2"/>
      <w:r>
        <w:t xml:space="preserve">\sigma = \sqrt{\frac{\pi}{2}} \cdot \frac{1}{6 (W-2)(H-2)} \sum \left| I * \begin{pmatrix} 1 &amp; -2 &amp; 1 \\ -2 &amp; 4 &amp; -2 \\ 1 &amp; -2 &amp; 1 \end{pmatrix} \right|</w:t>
      </w:r>
    </w:p>
    <w:p>
      <w:pPr/>
      <w:r>
        <w:t xml:space="preserve">Наблюдения: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TIFF (Ba²⁺, Co²⁺, Cu⁺):</w:t>
      </w:r>
      <w:r>
        <w:t xml:space="preserve"> σ = 5,2–5,5. Отношение сигнал/шум (СКО яркости / σ) — всего 3,4–4,0. Порог Otsu на исходном фрагменте даёт «соль и перец»: отдельные пиксели внутри зёрен попадают в фон, а пиксели границ — в зёрна. Каждый такой пиксель становится ложным маркером или разрывом границы.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PNG:</w:t>
      </w:r>
      <w:r>
        <w:t xml:space="preserve"> σ = 1,4–3,9, но зерно занимает всего 12–40 пикселей, а граница — 1–2 пикселя. На снимке Dy²⁺ в рабочей области всего 69 уровней яркости из 256: гистограмма состоит из отдельных пиков с пропусками, т. е. снимок был растянут по контрасту после квантования. Из-за этого слабые перепады яркости становятся ступенчатыми.</w:t>
      </w:r>
    </w:p>
    <w:p>
      <w:pPr/>
      <w:r>
        <w:t xml:space="preserve">Решение в алгоритме: шумоподавление методом нелокальных средних с силой, пропорциональной измеренной σ (h = 1,2σ), поэтому шумные TIFF сглаживаются сильнее, а PNG — слабее. После NLM тот же порог даёт сплошные области зёрен (рисунок 1.2, справа вверху). Для PNG фильтры границ используют минимальную ширину 0,8 пикселя, чтобы не размыть остатки тонких границ.</w:t>
      </w:r>
    </w:p>
    <w:p>
      <w:pPr>
        <w:pStyle w:val="Heading4"/>
      </w:pPr>
      <w:r>
        <w:t xml:space="preserve">1.3.3. Слабые и ложные границы</w:t>
      </w:r>
    </w:p>
    <w:p>
      <w:pPr/>
      <w:r>
        <w:t xml:space="preserve">Контраст межзёренной границы относительно шума различается по снимкам более чем в 5 раз: от 4,4σ у Ba²⁺ до 21,6σ у Cd²⁺. Одновременно внутри крупных зёрен встречаются тёмные линии, которые границами не являются.</w:t>
      </w:r>
    </w:p>
    <w:p>
      <w:pPr/>
      <w:r>
        <w:drawing>
          <wp:inline distT="0" distB="0" distL="0" distR="0">
            <wp:extent cx="5486400" cy="4051495"/>
            <wp:docPr id="3" name="image3" descr="Рисунок 1.3 — Слабые и ложные границы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Рисунок 1.3 — Слабые и ложные границы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5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Рисунок 1.3 — Границы зёрен. Сверху: профили яркости по линии между центрами двух соседних зёрен для чёткой (Co²⁺) и слабой (Ba²⁺) границы. Снизу: ступеньки внутри зёрен Ag⁺ и их отклик в фильтре гребней (белые линии; зелёные — итоговые границы), террасы и наклонные грани Cd²⁺, контраст границ по всем снимкам.</w:t>
      </w:r>
    </w:p>
    <w:p>
      <w:pPr/>
      <w:r>
        <w:t xml:space="preserve">Как измерено: для каждой пары соседних зёрен строится профиль яркости по отрезку между их центрами. Глубина провала = средняя яркость крайних четвертей отрезка минус минимум в его середине. Медиана по всем парам снимка, делённая на σ шума, — контраст границ (правый нижний график).</w:t>
      </w:r>
    </w:p>
    <w:p>
      <w:pPr/>
      <w:r>
        <w:t xml:space="preserve">Наблюдения: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Чёткая граница (Co²⁺):</w:t>
      </w:r>
      <w:r>
        <w:t xml:space="preserve"> узкий глубокий провал на 40 уровней при σ шума 5,2. Такую границу находит любой фильтр.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Слабая граница (Ba²⁺):</w:t>
      </w:r>
      <w:r>
        <w:t xml:space="preserve"> провал вдвое мельче (21 уровень) и шире, а на пути к нему есть второй, промежуточный провал — тень грани огранённого зерна. По одному профилю нельзя сказать, какой из провалов — граница.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Ложные границы (Ag⁺, Cd²⁺):</w:t>
      </w:r>
      <w:r>
        <w:t xml:space="preserve"> ступеньки роста и террасы дают тонкие тёмные линии внутри зерна. Фильтр гребней откликается на них слабее, чем на настоящие границы, но заметно. Наклонные грани Cd²⁺ дают резкий перепад яркости на одном зерне — для градиентных операторов (Sobel, Canny) это такая же «граница», как межзёренная.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Самый низкий контраст</w:t>
      </w:r>
      <w:r>
        <w:t xml:space="preserve"> — у Ba²⁺ (4,4σ) и Dy²⁺ (4,9σ); это и есть снимки, на которых ожидается наибольшее число ошибок.</w:t>
      </w:r>
    </w:p>
    <w:p>
      <w:pPr/>
      <w:r>
        <w:t xml:space="preserve">Решение в алгоритме: вместо градиента используется фильтр гребней Sato с шириной, согласованной с размером зерна: он реагирует на тёмные линии, а не на перепад между гранями. CLAHE усиливает слабые границы. Спорные границы проверяются на силу при постобработке: если линия слабее merge_k от силы подтверждённых границ того же снимка, два фрагмента сливаются в одно зерно (п. 2.9).</w:t>
      </w:r>
    </w:p>
    <w:p>
      <w:pPr>
        <w:pStyle w:val="Heading4"/>
      </w:pPr>
      <w:r>
        <w:t xml:space="preserve">1.3.4. Слипшиеся объекты</w:t>
      </w:r>
    </w:p>
    <w:p>
      <w:pPr/>
      <w:r>
        <w:t xml:space="preserve">Простой порог яркости находит в 1,7–2,9 раза меньше объектов, чем зёрен на снимке: соседние зёрна, между которыми граница не опускается ниже порога, сливаются в один объект. На Ba²⁺ один такой объект объединяет около 80 зёрен.</w:t>
      </w:r>
    </w:p>
    <w:p>
      <w:pPr/>
      <w:r>
        <w:drawing>
          <wp:inline distT="0" distB="0" distL="0" distR="0">
            <wp:extent cx="5486400" cy="4051495"/>
            <wp:docPr id="4" name="image4" descr="Рисунок 1.4 — Слипшиеся зёрна при простом пороге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Рисунок 1.4 — Слипшиеся зёрна при простом порог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5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Рисунок 1.4 — Слипшиеся объекты. Сверху — исходные снимки; в середине — связные области после глобального порога Otsu (каждая область своим цветом); снизу — крупнейшая область (оранжевая заливка) и границы зёрен внутри неё по результату разработанного алгоритма (голубые линии).</w:t>
      </w:r>
    </w:p>
    <w:p>
      <w:pPr/>
      <w:r>
        <w:t xml:space="preserve">Как измерено: снимок сглаживается, бинаризуется по Otsu, мелкие обрывки удаляются; число связных областей сравнивается с числом зёрен после сегментации, а площадь крупнейшей области — с медианной площадью зерна.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26"/>
        <w:gridCol w:w="2006"/>
        <w:gridCol w:w="2164"/>
        <w:gridCol w:w="2033"/>
        <w:gridCol w:w="2030"/>
      </w:tblGrid>
      <w:tr>
        <w:trPr>
          <w:tblHeader/>
        </w:trPr>
        <w:tc>
          <w:tcPr>
            <w:tcW w:w="1126" w:type="dxa"/>
            <w:shd w:val="clear" w:color="auto" w:fill="F2F2F2"/>
          </w:tcPr>
          <w:p>
            <w:pPr/>
            <w:r>
              <w:t xml:space="preserve">Снимок</w:t>
            </w:r>
          </w:p>
        </w:tc>
        <w:tc>
          <w:tcPr>
            <w:tcW w:w="2006" w:type="dxa"/>
            <w:shd w:val="clear" w:color="auto" w:fill="F2F2F2"/>
          </w:tcPr>
          <w:p>
            <w:pPr/>
            <w:r>
              <w:t xml:space="preserve">Объектов после порога</w:t>
            </w:r>
          </w:p>
        </w:tc>
        <w:tc>
          <w:tcPr>
            <w:tcW w:w="2164" w:type="dxa"/>
            <w:shd w:val="clear" w:color="auto" w:fill="F2F2F2"/>
          </w:tcPr>
          <w:p>
            <w:pPr/>
            <w:r>
              <w:t xml:space="preserve">Зёрен после сегментации</w:t>
            </w:r>
          </w:p>
        </w:tc>
        <w:tc>
          <w:tcPr>
            <w:tcW w:w="2033" w:type="dxa"/>
            <w:shd w:val="clear" w:color="auto" w:fill="F2F2F2"/>
          </w:tcPr>
          <w:p>
            <w:pPr/>
            <w:r>
              <w:t xml:space="preserve">Крупнейший объект, зёрен</w:t>
            </w:r>
          </w:p>
        </w:tc>
        <w:tc>
          <w:tcPr>
            <w:tcW w:w="2030" w:type="dxa"/>
            <w:shd w:val="clear" w:color="auto" w:fill="F2F2F2"/>
          </w:tcPr>
          <w:p>
            <w:pPr/>
            <w:r>
              <w:t xml:space="preserve">Объектов крупнее 2,5 зёрен</w:t>
            </w:r>
          </w:p>
        </w:tc>
      </w:tr>
      <w:tr>
        <w:tc>
          <w:tcPr>
            <w:tcW w:w="1126" w:type="dxa"/>
          </w:tcPr>
          <w:p>
            <w:pPr/>
            <w:r>
              <w:t xml:space="preserve">Co²⁺</w:t>
            </w:r>
          </w:p>
        </w:tc>
        <w:tc>
          <w:tcPr>
            <w:tcW w:w="2006" w:type="dxa"/>
          </w:tcPr>
          <w:p>
            <w:pPr/>
            <w:r>
              <w:t xml:space="preserve">101</w:t>
            </w:r>
          </w:p>
        </w:tc>
        <w:tc>
          <w:tcPr>
            <w:tcW w:w="2164" w:type="dxa"/>
          </w:tcPr>
          <w:p>
            <w:pPr/>
            <w:r>
              <w:t xml:space="preserve">177</w:t>
            </w:r>
          </w:p>
        </w:tc>
        <w:tc>
          <w:tcPr>
            <w:tcW w:w="2033" w:type="dxa"/>
          </w:tcPr>
          <w:p>
            <w:pPr/>
            <w:r>
              <w:t xml:space="preserve">15</w:t>
            </w:r>
          </w:p>
        </w:tc>
        <w:tc>
          <w:tcPr>
            <w:tcW w:w="2030" w:type="dxa"/>
          </w:tcPr>
          <w:p>
            <w:pPr/>
            <w:r>
              <w:t xml:space="preserve">8</w:t>
            </w:r>
          </w:p>
        </w:tc>
      </w:tr>
      <w:tr>
        <w:tc>
          <w:tcPr>
            <w:tcW w:w="1126" w:type="dxa"/>
          </w:tcPr>
          <w:p>
            <w:pPr/>
            <w:r>
              <w:t xml:space="preserve">Ca²⁺</w:t>
            </w:r>
          </w:p>
        </w:tc>
        <w:tc>
          <w:tcPr>
            <w:tcW w:w="2006" w:type="dxa"/>
          </w:tcPr>
          <w:p>
            <w:pPr/>
            <w:r>
              <w:t xml:space="preserve">264</w:t>
            </w:r>
          </w:p>
        </w:tc>
        <w:tc>
          <w:tcPr>
            <w:tcW w:w="2164" w:type="dxa"/>
          </w:tcPr>
          <w:p>
            <w:pPr/>
            <w:r>
              <w:t xml:space="preserve">460</w:t>
            </w:r>
          </w:p>
        </w:tc>
        <w:tc>
          <w:tcPr>
            <w:tcW w:w="2033" w:type="dxa"/>
          </w:tcPr>
          <w:p>
            <w:pPr/>
            <w:r>
              <w:t xml:space="preserve">14</w:t>
            </w:r>
          </w:p>
        </w:tc>
        <w:tc>
          <w:tcPr>
            <w:tcW w:w="2030" w:type="dxa"/>
          </w:tcPr>
          <w:p>
            <w:pPr/>
            <w:r>
              <w:t xml:space="preserve">32</w:t>
            </w:r>
          </w:p>
        </w:tc>
      </w:tr>
      <w:tr>
        <w:tc>
          <w:tcPr>
            <w:tcW w:w="1126" w:type="dxa"/>
          </w:tcPr>
          <w:p>
            <w:pPr/>
            <w:r>
              <w:t xml:space="preserve">Ba²⁺</w:t>
            </w:r>
          </w:p>
        </w:tc>
        <w:tc>
          <w:tcPr>
            <w:tcW w:w="2006" w:type="dxa"/>
          </w:tcPr>
          <w:p>
            <w:pPr/>
            <w:r>
              <w:t xml:space="preserve">151</w:t>
            </w:r>
          </w:p>
        </w:tc>
        <w:tc>
          <w:tcPr>
            <w:tcW w:w="2164" w:type="dxa"/>
          </w:tcPr>
          <w:p>
            <w:pPr/>
            <w:r>
              <w:t xml:space="preserve">441</w:t>
            </w:r>
          </w:p>
        </w:tc>
        <w:tc>
          <w:tcPr>
            <w:tcW w:w="2033" w:type="dxa"/>
          </w:tcPr>
          <w:p>
            <w:pPr/>
            <w:r>
              <w:t xml:space="preserve">82</w:t>
            </w:r>
          </w:p>
        </w:tc>
        <w:tc>
          <w:tcPr>
            <w:tcW w:w="2030" w:type="dxa"/>
          </w:tcPr>
          <w:p>
            <w:pPr/>
            <w:r>
              <w:t xml:space="preserve">16</w:t>
            </w:r>
          </w:p>
        </w:tc>
      </w:tr>
    </w:tbl>
    <w:p>
      <w:pPr/>
      <w:r>
        <w:t xml:space="preserve">Причины слипания:</w:t>
      </w:r>
    </w:p>
    <w:p>
      <w:pPr>
        <w:pStyle w:val="ListParagraph"/>
        <w:numPr>
          <w:ilvl w:val="0"/>
          <w:numId w:val="5"/>
        </w:numPr>
      </w:pPr>
      <w:r>
        <w:t xml:space="preserve">плотная упаковка без зазоров: зёрна соприкасаются по всей границе, и на части её длины яркость почти не падает;</w:t>
      </w:r>
    </w:p>
    <w:p>
      <w:pPr>
        <w:pStyle w:val="ListParagraph"/>
        <w:numPr>
          <w:ilvl w:val="0"/>
          <w:numId w:val="5"/>
        </w:numPr>
      </w:pPr>
      <w:r>
        <w:t xml:space="preserve">неоднородный фон (п. 1.3.1): на светлой части кадра Ba²⁺ межзёренные промежутки оказываются светлее порога и целые области становятся одним объектом;</w:t>
      </w:r>
    </w:p>
    <w:p>
      <w:pPr>
        <w:pStyle w:val="ListParagraph"/>
        <w:numPr>
          <w:ilvl w:val="0"/>
          <w:numId w:val="5"/>
        </w:numPr>
      </w:pPr>
      <w:r>
        <w:t xml:space="preserve">одновременно тёмные зёрна целиком уходят в фон и теряются, так что порог ошибается сразу в две стороны.</w:t>
      </w:r>
    </w:p>
    <w:p>
      <w:pPr/>
      <w:r>
        <w:t xml:space="preserve">Решение в алгоритме: маркерный водораздел. Каждое зерно получает свой маркер (максимум расстояния до границы, максимум яркости или согласованное ядро ансамбля), и граница проводится по максимуму карты границ между маркерами — даже там, где она слабая (п. 2.8). Результат виден на нижнем ряду рисунка 1.4: каждый слипшийся объект разделён на составляющие его зёрна.</w:t>
      </w:r>
    </w:p>
    <w:p>
      <w:pPr>
        <w:pStyle w:val="Heading4"/>
      </w:pPr>
      <w:r>
        <w:t xml:space="preserve">1.3.5. Объекты на краях изображения</w:t>
      </w:r>
    </w:p>
    <w:p>
      <w:pPr/>
      <w:r>
        <w:t xml:space="preserve">Зёрна, обрезанные краем кадра, составляют от 10 до 47 % всех зёрен снимка; их истинные площадь, диаметр и форму определить нельзя. Доля тем больше, чем крупнее зёрна относительно кадра.</w:t>
      </w:r>
    </w:p>
    <w:p>
      <w:pPr/>
      <w:r>
        <w:drawing>
          <wp:inline distT="0" distB="0" distL="0" distR="0">
            <wp:extent cx="5486400" cy="3629464"/>
            <wp:docPr id="5" name="image5" descr="Рисунок 1.5 — Краевые зёрна и служебная плашка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Рисунок 1.5 — Краевые зёрна и служебная плашка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Рисунок 1.5 — Объекты на краях. Слева вверху — полный кадр Cu⁺ со служебной плашкой и найденной линией отсечения. Жёлтым показаны зёрна, касающиеся края рабочей области (Cu⁺, Co²⁺, Er³⁺). Справа внизу — доля краевых зёрен по числу и по площади для всех снимков; под осью — число зёрен поперёк кадра W/L.</w:t>
      </w:r>
    </w:p>
    <w:p>
      <w:pPr/>
      <w:r>
        <w:t xml:space="preserve">Источников неполных зёрен два: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край поля зрения</w:t>
      </w:r>
      <w:r>
        <w:t xml:space="preserve"> — левая, правая и верхняя стороны кадра;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служебная плашка</w:t>
      </w:r>
      <w:r>
        <w:t xml:space="preserve"> — она накрывает нижние ~10 % кадра (строки 690–768 в TIFF, 270–301 в PNG), и зёрна на нижней границе рабочей области тоже обрезаны. Плашка сама по себе опасна: её чёрное поле и белый текст при обработке превратились бы в сотни ложных объектов и исказили бы оценку фона.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80"/>
        <w:gridCol w:w="3370"/>
        <w:gridCol w:w="2045"/>
        <w:gridCol w:w="1965"/>
      </w:tblGrid>
      <w:tr>
        <w:trPr>
          <w:tblHeader/>
        </w:trPr>
        <w:tc>
          <w:tcPr>
            <w:tcW w:w="1980" w:type="dxa"/>
            <w:shd w:val="clear" w:color="auto" w:fill="F2F2F2"/>
          </w:tcPr>
          <w:p>
            <w:pPr/>
            <w:r>
              <w:t xml:space="preserve">Зёрен поперёк кадра (W/L)</w:t>
            </w:r>
          </w:p>
        </w:tc>
        <w:tc>
          <w:tcPr>
            <w:tcW w:w="3370" w:type="dxa"/>
            <w:shd w:val="clear" w:color="auto" w:fill="F2F2F2"/>
          </w:tcPr>
          <w:p>
            <w:pPr/>
            <w:r>
              <w:t xml:space="preserve">Снимки</w:t>
            </w:r>
          </w:p>
        </w:tc>
        <w:tc>
          <w:tcPr>
            <w:tcW w:w="2045" w:type="dxa"/>
            <w:shd w:val="clear" w:color="auto" w:fill="F2F2F2"/>
          </w:tcPr>
          <w:p>
            <w:pPr/>
            <w:r>
              <w:t xml:space="preserve">Краевых зёрен по числу, %</w:t>
            </w:r>
          </w:p>
        </w:tc>
        <w:tc>
          <w:tcPr>
            <w:tcW w:w="1965" w:type="dxa"/>
            <w:shd w:val="clear" w:color="auto" w:fill="F2F2F2"/>
          </w:tcPr>
          <w:p>
            <w:pPr/>
            <w:r>
              <w:t xml:space="preserve">По площади, %</w:t>
            </w:r>
          </w:p>
        </w:tc>
      </w:tr>
      <w:tr>
        <w:tc>
          <w:tcPr>
            <w:tcW w:w="1980" w:type="dxa"/>
          </w:tcPr>
          <w:p>
            <w:pPr/>
            <w:r>
              <w:t xml:space="preserve">9–13</w:t>
            </w:r>
          </w:p>
        </w:tc>
        <w:tc>
          <w:tcPr>
            <w:tcW w:w="3370" w:type="dxa"/>
          </w:tcPr>
          <w:p>
            <w:pPr/>
            <w:r>
              <w:t xml:space="preserve">Cu⁺, Cd²⁺, Ag⁺</w:t>
            </w:r>
          </w:p>
        </w:tc>
        <w:tc>
          <w:tcPr>
            <w:tcW w:w="2045" w:type="dxa"/>
          </w:tcPr>
          <w:p>
            <w:pPr/>
            <w:r>
              <w:t xml:space="preserve">32–47</w:t>
            </w:r>
          </w:p>
        </w:tc>
        <w:tc>
          <w:tcPr>
            <w:tcW w:w="1965" w:type="dxa"/>
          </w:tcPr>
          <w:p>
            <w:pPr/>
            <w:r>
              <w:t xml:space="preserve">34–43</w:t>
            </w:r>
          </w:p>
        </w:tc>
      </w:tr>
      <w:tr>
        <w:tc>
          <w:tcPr>
            <w:tcW w:w="1980" w:type="dxa"/>
          </w:tcPr>
          <w:p>
            <w:pPr/>
            <w:r>
              <w:t xml:space="preserve">19–20</w:t>
            </w:r>
          </w:p>
        </w:tc>
        <w:tc>
          <w:tcPr>
            <w:tcW w:w="3370" w:type="dxa"/>
          </w:tcPr>
          <w:p>
            <w:pPr/>
            <w:r>
              <w:t xml:space="preserve">Co²⁺, Bi³⁺</w:t>
            </w:r>
          </w:p>
        </w:tc>
        <w:tc>
          <w:tcPr>
            <w:tcW w:w="2045" w:type="dxa"/>
          </w:tcPr>
          <w:p>
            <w:pPr/>
            <w:r>
              <w:t xml:space="preserve">20–27</w:t>
            </w:r>
          </w:p>
        </w:tc>
        <w:tc>
          <w:tcPr>
            <w:tcW w:w="1965" w:type="dxa"/>
          </w:tcPr>
          <w:p>
            <w:pPr/>
            <w:r>
              <w:t xml:space="preserve">23–26</w:t>
            </w:r>
          </w:p>
        </w:tc>
      </w:tr>
      <w:tr>
        <w:tc>
          <w:tcPr>
            <w:tcW w:w="1980" w:type="dxa"/>
          </w:tcPr>
          <w:p>
            <w:pPr/>
            <w:r>
              <w:t xml:space="preserve">28–34</w:t>
            </w:r>
          </w:p>
        </w:tc>
        <w:tc>
          <w:tcPr>
            <w:tcW w:w="3370" w:type="dxa"/>
          </w:tcPr>
          <w:p>
            <w:pPr/>
            <w:r>
              <w:t xml:space="preserve">Er³⁺, Ca²⁺, Ce³⁺, Ba²⁺, Dy²⁺</w:t>
            </w:r>
          </w:p>
        </w:tc>
        <w:tc>
          <w:tcPr>
            <w:tcW w:w="2045" w:type="dxa"/>
          </w:tcPr>
          <w:p>
            <w:pPr/>
            <w:r>
              <w:t xml:space="preserve">10–15</w:t>
            </w:r>
          </w:p>
        </w:tc>
        <w:tc>
          <w:tcPr>
            <w:tcW w:w="1965" w:type="dxa"/>
          </w:tcPr>
          <w:p>
            <w:pPr/>
            <w:r>
              <w:t xml:space="preserve">11–17</w:t>
            </w:r>
          </w:p>
        </w:tc>
      </w:tr>
    </w:tbl>
    <w:p>
      <w:pPr/>
      <w:r>
        <w:t xml:space="preserve">Почему это важно: краевое зерно всегда выглядит меньше и вытянутее, чем оно есть. У крупнозернистых образцов (Cu⁺: 46 % зёрен краевые) включение таких зёрен в статистику заметно занижило бы средний размер и завысило бы эксцентриситет. Обратная сторона: исключение краевых зёрен чаще убирает крупные зёрна, чем мелкие, — на малой выборке (23 целых зерна у Cu⁺) это даёт небольшое смещение в сторону мелких зёрен.</w:t>
      </w:r>
    </w:p>
    <w:p>
      <w:pPr/>
      <w:r>
        <w:t xml:space="preserve">Решение в алгоритме: плашка отсекается автоматически до любой обработки (п. 2.1). Зёрна, касающиеся края рабочей области, не удаляются, а получают класс «краевое зерно»: они видны в разметке и таблице (признак touches_border), но не входят в статистику размеров. То же правило применено и в ручной разметке эталона.</w:t>
      </w:r>
    </w:p>
    <w:p>
      <w:pPr>
        <w:pStyle w:val="Heading4"/>
      </w:pPr>
      <w:r>
        <w:t xml:space="preserve">1.3.6. Различие размеров и форм</w:t>
      </w:r>
    </w:p>
    <w:p>
      <w:pPr/>
      <w:r>
        <w:t xml:space="preserve">Размер зерна в пикселях меняется от снимка к снимку в 10 раз (L ≈ 12 пикс. у Dy²⁺ и 117 пикс. у Cu⁺), в нанометрах — в 6 раз (медиана от 73 нм у Ca²⁺ до 443 нм у Ag⁺), а внутри одного снимка зёрна различаются по диаметру в 2,5–3,5 раза. Форма тоже разная: от почти правильных многоугольников до вытянутых зёрен. Кроме зёрен, на поверхности встречаются поры и частицы.</w:t>
      </w:r>
    </w:p>
    <w:p>
      <w:pPr/>
      <w:r>
        <w:drawing>
          <wp:inline distT="0" distB="0" distL="0" distR="0">
            <wp:extent cx="5486400" cy="5136366"/>
            <wp:docPr id="6" name="image6" descr="Рисунок 1.6 — Различие размеров и форм зёрен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Рисунок 1.6 — Различие размеров и форм зёрен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3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Рисунок 1.6 — Размеры и формы. Сверху — окно одного размера (130×130 пикс.) на четырёх снимках. В середине — распределения эквивалентного диаметра целых зёрен по снимкам, гистограмма диаметров Bi³⁺ и эксцентриситета всех зёрен. Снизу — вытянутое и многоугольное зёрна Ag⁺, поры Er³⁺, светлая частица на зерне Cu⁺. Распределения построены по результату разработанного алгоритма без краевых зёрен.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59"/>
        <w:gridCol w:w="1399"/>
        <w:gridCol w:w="2093"/>
        <w:gridCol w:w="2325"/>
        <w:gridCol w:w="2181"/>
      </w:tblGrid>
      <w:tr>
        <w:trPr>
          <w:tblHeader/>
        </w:trPr>
        <w:tc>
          <w:tcPr>
            <w:tcW w:w="1359" w:type="dxa"/>
            <w:shd w:val="clear" w:color="auto" w:fill="F2F2F2"/>
          </w:tcPr>
          <w:p>
            <w:pPr/>
            <w:r>
              <w:t xml:space="preserve">Снимок</w:t>
            </w:r>
          </w:p>
        </w:tc>
        <w:tc>
          <w:tcPr>
            <w:tcW w:w="1399" w:type="dxa"/>
            <w:shd w:val="clear" w:color="auto" w:fill="F2F2F2"/>
          </w:tcPr>
          <w:p>
            <w:pPr/>
            <w:r>
              <w:t xml:space="preserve">L, пикс.</w:t>
            </w:r>
          </w:p>
        </w:tc>
        <w:tc>
          <w:tcPr>
            <w:tcW w:w="2093" w:type="dxa"/>
            <w:shd w:val="clear" w:color="auto" w:fill="F2F2F2"/>
          </w:tcPr>
          <w:p>
            <w:pPr/>
            <w:r>
              <w:t xml:space="preserve">Целых зёрен</w:t>
            </w:r>
          </w:p>
        </w:tc>
        <w:tc>
          <w:tcPr>
            <w:tcW w:w="2325" w:type="dxa"/>
            <w:shd w:val="clear" w:color="auto" w:fill="F2F2F2"/>
          </w:tcPr>
          <w:p>
            <w:pPr/>
            <w:r>
              <w:t xml:space="preserve">Медиана d, нм</w:t>
            </w:r>
          </w:p>
        </w:tc>
        <w:tc>
          <w:tcPr>
            <w:tcW w:w="2181" w:type="dxa"/>
            <w:shd w:val="clear" w:color="auto" w:fill="F2F2F2"/>
          </w:tcPr>
          <w:p>
            <w:pPr/>
            <w:r>
              <w:t xml:space="preserve">10–90 % d, нм</w:t>
            </w:r>
          </w:p>
        </w:tc>
      </w:tr>
      <w:tr>
        <w:tc>
          <w:tcPr>
            <w:tcW w:w="1359" w:type="dxa"/>
          </w:tcPr>
          <w:p>
            <w:pPr/>
            <w:r>
              <w:t xml:space="preserve">Ca²⁺</w:t>
            </w:r>
          </w:p>
        </w:tc>
        <w:tc>
          <w:tcPr>
            <w:tcW w:w="1399" w:type="dxa"/>
          </w:tcPr>
          <w:p>
            <w:pPr/>
            <w:r>
              <w:t xml:space="preserve">14</w:t>
            </w:r>
          </w:p>
        </w:tc>
        <w:tc>
          <w:tcPr>
            <w:tcW w:w="2093" w:type="dxa"/>
          </w:tcPr>
          <w:p>
            <w:pPr/>
            <w:r>
              <w:t xml:space="preserve">391</w:t>
            </w:r>
          </w:p>
        </w:tc>
        <w:tc>
          <w:tcPr>
            <w:tcW w:w="2325" w:type="dxa"/>
          </w:tcPr>
          <w:p>
            <w:pPr/>
            <w:r>
              <w:t xml:space="preserve">73</w:t>
            </w:r>
          </w:p>
        </w:tc>
        <w:tc>
          <w:tcPr>
            <w:tcW w:w="2181" w:type="dxa"/>
          </w:tcPr>
          <w:p>
            <w:pPr/>
            <w:r>
              <w:t xml:space="preserve">45–112</w:t>
            </w:r>
          </w:p>
        </w:tc>
      </w:tr>
      <w:tr>
        <w:tc>
          <w:tcPr>
            <w:tcW w:w="1359" w:type="dxa"/>
          </w:tcPr>
          <w:p>
            <w:pPr/>
            <w:r>
              <w:t xml:space="preserve">Ba²⁺</w:t>
            </w:r>
          </w:p>
        </w:tc>
        <w:tc>
          <w:tcPr>
            <w:tcW w:w="1399" w:type="dxa"/>
          </w:tcPr>
          <w:p>
            <w:pPr/>
            <w:r>
              <w:t xml:space="preserve">31</w:t>
            </w:r>
          </w:p>
        </w:tc>
        <w:tc>
          <w:tcPr>
            <w:tcW w:w="2093" w:type="dxa"/>
          </w:tcPr>
          <w:p>
            <w:pPr/>
            <w:r>
              <w:t xml:space="preserve">380</w:t>
            </w:r>
          </w:p>
        </w:tc>
        <w:tc>
          <w:tcPr>
            <w:tcW w:w="2325" w:type="dxa"/>
          </w:tcPr>
          <w:p>
            <w:pPr/>
            <w:r>
              <w:t xml:space="preserve">79</w:t>
            </w:r>
          </w:p>
        </w:tc>
        <w:tc>
          <w:tcPr>
            <w:tcW w:w="2181" w:type="dxa"/>
          </w:tcPr>
          <w:p>
            <w:pPr/>
            <w:r>
              <w:t xml:space="preserve">43–122</w:t>
            </w:r>
          </w:p>
        </w:tc>
      </w:tr>
      <w:tr>
        <w:tc>
          <w:tcPr>
            <w:tcW w:w="1359" w:type="dxa"/>
          </w:tcPr>
          <w:p>
            <w:pPr/>
            <w:r>
              <w:t xml:space="preserve">Bi³⁺</w:t>
            </w:r>
          </w:p>
        </w:tc>
        <w:tc>
          <w:tcPr>
            <w:tcW w:w="1399" w:type="dxa"/>
          </w:tcPr>
          <w:p>
            <w:pPr/>
            <w:r>
              <w:t xml:space="preserve">20</w:t>
            </w:r>
          </w:p>
        </w:tc>
        <w:tc>
          <w:tcPr>
            <w:tcW w:w="2093" w:type="dxa"/>
          </w:tcPr>
          <w:p>
            <w:pPr/>
            <w:r>
              <w:t xml:space="preserve">187</w:t>
            </w:r>
          </w:p>
        </w:tc>
        <w:tc>
          <w:tcPr>
            <w:tcW w:w="2325" w:type="dxa"/>
          </w:tcPr>
          <w:p>
            <w:pPr/>
            <w:r>
              <w:t xml:space="preserve">110</w:t>
            </w:r>
          </w:p>
        </w:tc>
        <w:tc>
          <w:tcPr>
            <w:tcW w:w="2181" w:type="dxa"/>
          </w:tcPr>
          <w:p>
            <w:pPr/>
            <w:r>
              <w:t xml:space="preserve">63–165</w:t>
            </w:r>
          </w:p>
        </w:tc>
      </w:tr>
      <w:tr>
        <w:tc>
          <w:tcPr>
            <w:tcW w:w="1359" w:type="dxa"/>
          </w:tcPr>
          <w:p>
            <w:pPr/>
            <w:r>
              <w:t xml:space="preserve">Co²⁺</w:t>
            </w:r>
          </w:p>
        </w:tc>
        <w:tc>
          <w:tcPr>
            <w:tcW w:w="1399" w:type="dxa"/>
          </w:tcPr>
          <w:p>
            <w:pPr/>
            <w:r>
              <w:t xml:space="preserve">53</w:t>
            </w:r>
          </w:p>
        </w:tc>
        <w:tc>
          <w:tcPr>
            <w:tcW w:w="2093" w:type="dxa"/>
          </w:tcPr>
          <w:p>
            <w:pPr/>
            <w:r>
              <w:t xml:space="preserve">130</w:t>
            </w:r>
          </w:p>
        </w:tc>
        <w:tc>
          <w:tcPr>
            <w:tcW w:w="2325" w:type="dxa"/>
          </w:tcPr>
          <w:p>
            <w:pPr/>
            <w:r>
              <w:t xml:space="preserve">135</w:t>
            </w:r>
          </w:p>
        </w:tc>
        <w:tc>
          <w:tcPr>
            <w:tcW w:w="2181" w:type="dxa"/>
          </w:tcPr>
          <w:p>
            <w:pPr/>
            <w:r>
              <w:t xml:space="preserve">76–200</w:t>
            </w:r>
          </w:p>
        </w:tc>
      </w:tr>
      <w:tr>
        <w:tc>
          <w:tcPr>
            <w:tcW w:w="1359" w:type="dxa"/>
          </w:tcPr>
          <w:p>
            <w:pPr/>
            <w:r>
              <w:t xml:space="preserve">Ce³⁺</w:t>
            </w:r>
          </w:p>
        </w:tc>
        <w:tc>
          <w:tcPr>
            <w:tcW w:w="1399" w:type="dxa"/>
          </w:tcPr>
          <w:p>
            <w:pPr/>
            <w:r>
              <w:t xml:space="preserve">12</w:t>
            </w:r>
          </w:p>
        </w:tc>
        <w:tc>
          <w:tcPr>
            <w:tcW w:w="2093" w:type="dxa"/>
          </w:tcPr>
          <w:p>
            <w:pPr/>
            <w:r>
              <w:t xml:space="preserve">826</w:t>
            </w:r>
          </w:p>
        </w:tc>
        <w:tc>
          <w:tcPr>
            <w:tcW w:w="2325" w:type="dxa"/>
          </w:tcPr>
          <w:p>
            <w:pPr/>
            <w:r>
              <w:t xml:space="preserve">159</w:t>
            </w:r>
          </w:p>
        </w:tc>
        <w:tc>
          <w:tcPr>
            <w:tcW w:w="2181" w:type="dxa"/>
          </w:tcPr>
          <w:p>
            <w:pPr/>
            <w:r>
              <w:t xml:space="preserve">112–229</w:t>
            </w:r>
          </w:p>
        </w:tc>
      </w:tr>
      <w:tr>
        <w:tc>
          <w:tcPr>
            <w:tcW w:w="1359" w:type="dxa"/>
          </w:tcPr>
          <w:p>
            <w:pPr/>
            <w:r>
              <w:t xml:space="preserve">Er³⁺</w:t>
            </w:r>
          </w:p>
        </w:tc>
        <w:tc>
          <w:tcPr>
            <w:tcW w:w="1399" w:type="dxa"/>
          </w:tcPr>
          <w:p>
            <w:pPr/>
            <w:r>
              <w:t xml:space="preserve">14</w:t>
            </w:r>
          </w:p>
        </w:tc>
        <w:tc>
          <w:tcPr>
            <w:tcW w:w="2093" w:type="dxa"/>
          </w:tcPr>
          <w:p>
            <w:pPr/>
            <w:r>
              <w:t xml:space="preserve">791</w:t>
            </w:r>
          </w:p>
        </w:tc>
        <w:tc>
          <w:tcPr>
            <w:tcW w:w="2325" w:type="dxa"/>
          </w:tcPr>
          <w:p>
            <w:pPr/>
            <w:r>
              <w:t xml:space="preserve">168</w:t>
            </w:r>
          </w:p>
        </w:tc>
        <w:tc>
          <w:tcPr>
            <w:tcW w:w="2181" w:type="dxa"/>
          </w:tcPr>
          <w:p>
            <w:pPr/>
            <w:r>
              <w:t xml:space="preserve">119–260</w:t>
            </w:r>
          </w:p>
        </w:tc>
      </w:tr>
      <w:tr>
        <w:tc>
          <w:tcPr>
            <w:tcW w:w="1359" w:type="dxa"/>
          </w:tcPr>
          <w:p>
            <w:pPr/>
            <w:r>
              <w:t xml:space="preserve">Dy²⁺</w:t>
            </w:r>
          </w:p>
        </w:tc>
        <w:tc>
          <w:tcPr>
            <w:tcW w:w="1399" w:type="dxa"/>
          </w:tcPr>
          <w:p>
            <w:pPr/>
            <w:r>
              <w:t xml:space="preserve">12</w:t>
            </w:r>
          </w:p>
        </w:tc>
        <w:tc>
          <w:tcPr>
            <w:tcW w:w="2093" w:type="dxa"/>
          </w:tcPr>
          <w:p>
            <w:pPr/>
            <w:r>
              <w:t xml:space="preserve">848</w:t>
            </w:r>
          </w:p>
        </w:tc>
        <w:tc>
          <w:tcPr>
            <w:tcW w:w="2325" w:type="dxa"/>
          </w:tcPr>
          <w:p>
            <w:pPr/>
            <w:r>
              <w:t xml:space="preserve">169</w:t>
            </w:r>
          </w:p>
        </w:tc>
        <w:tc>
          <w:tcPr>
            <w:tcW w:w="2181" w:type="dxa"/>
          </w:tcPr>
          <w:p>
            <w:pPr/>
            <w:r>
              <w:t xml:space="preserve">121–236</w:t>
            </w:r>
          </w:p>
        </w:tc>
      </w:tr>
      <w:tr>
        <w:tc>
          <w:tcPr>
            <w:tcW w:w="1359" w:type="dxa"/>
          </w:tcPr>
          <w:p>
            <w:pPr/>
            <w:r>
              <w:t xml:space="preserve">Cd²⁺</w:t>
            </w:r>
          </w:p>
        </w:tc>
        <w:tc>
          <w:tcPr>
            <w:tcW w:w="1399" w:type="dxa"/>
          </w:tcPr>
          <w:p>
            <w:pPr/>
            <w:r>
              <w:t xml:space="preserve">39</w:t>
            </w:r>
          </w:p>
        </w:tc>
        <w:tc>
          <w:tcPr>
            <w:tcW w:w="2093" w:type="dxa"/>
          </w:tcPr>
          <w:p>
            <w:pPr/>
            <w:r>
              <w:t xml:space="preserve">38</w:t>
            </w:r>
          </w:p>
        </w:tc>
        <w:tc>
          <w:tcPr>
            <w:tcW w:w="2325" w:type="dxa"/>
          </w:tcPr>
          <w:p>
            <w:pPr/>
            <w:r>
              <w:t xml:space="preserve">189</w:t>
            </w:r>
          </w:p>
        </w:tc>
        <w:tc>
          <w:tcPr>
            <w:tcW w:w="2181" w:type="dxa"/>
          </w:tcPr>
          <w:p>
            <w:pPr/>
            <w:r>
              <w:t xml:space="preserve">105–373</w:t>
            </w:r>
          </w:p>
        </w:tc>
      </w:tr>
      <w:tr>
        <w:tc>
          <w:tcPr>
            <w:tcW w:w="1359" w:type="dxa"/>
          </w:tcPr>
          <w:p>
            <w:pPr/>
            <w:r>
              <w:t xml:space="preserve">Cu⁺</w:t>
            </w:r>
          </w:p>
        </w:tc>
        <w:tc>
          <w:tcPr>
            <w:tcW w:w="1399" w:type="dxa"/>
          </w:tcPr>
          <w:p>
            <w:pPr/>
            <w:r>
              <w:t xml:space="preserve">117</w:t>
            </w:r>
          </w:p>
        </w:tc>
        <w:tc>
          <w:tcPr>
            <w:tcW w:w="2093" w:type="dxa"/>
          </w:tcPr>
          <w:p>
            <w:pPr/>
            <w:r>
              <w:t xml:space="preserve">23</w:t>
            </w:r>
          </w:p>
        </w:tc>
        <w:tc>
          <w:tcPr>
            <w:tcW w:w="2325" w:type="dxa"/>
          </w:tcPr>
          <w:p>
            <w:pPr/>
            <w:r>
              <w:t xml:space="preserve">253</w:t>
            </w:r>
          </w:p>
        </w:tc>
        <w:tc>
          <w:tcPr>
            <w:tcW w:w="2181" w:type="dxa"/>
          </w:tcPr>
          <w:p>
            <w:pPr/>
            <w:r>
              <w:t xml:space="preserve">124–391</w:t>
            </w:r>
          </w:p>
        </w:tc>
      </w:tr>
      <w:tr>
        <w:tc>
          <w:tcPr>
            <w:tcW w:w="1359" w:type="dxa"/>
          </w:tcPr>
          <w:p>
            <w:pPr/>
            <w:r>
              <w:t xml:space="preserve">Ag⁺</w:t>
            </w:r>
          </w:p>
        </w:tc>
        <w:tc>
          <w:tcPr>
            <w:tcW w:w="1399" w:type="dxa"/>
          </w:tcPr>
          <w:p>
            <w:pPr/>
            <w:r>
              <w:t xml:space="preserve">31</w:t>
            </w:r>
          </w:p>
        </w:tc>
        <w:tc>
          <w:tcPr>
            <w:tcW w:w="2093" w:type="dxa"/>
          </w:tcPr>
          <w:p>
            <w:pPr/>
            <w:r>
              <w:t xml:space="preserve">66</w:t>
            </w:r>
          </w:p>
        </w:tc>
        <w:tc>
          <w:tcPr>
            <w:tcW w:w="2325" w:type="dxa"/>
          </w:tcPr>
          <w:p>
            <w:pPr/>
            <w:r>
              <w:t xml:space="preserve">443</w:t>
            </w:r>
          </w:p>
        </w:tc>
        <w:tc>
          <w:tcPr>
            <w:tcW w:w="2181" w:type="dxa"/>
          </w:tcPr>
          <w:p>
            <w:pPr/>
            <w:r>
              <w:t xml:space="preserve">275–748</w:t>
            </w:r>
          </w:p>
        </w:tc>
      </w:tr>
    </w:tbl>
    <w:p>
      <w:pPr/>
      <w:r>
        <w:t xml:space="preserve">Наблюдения: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Масштаб в пикселях.</w:t>
      </w:r>
      <w:r>
        <w:t xml:space="preserve"> В окне 130×130 пикс. на Dy²⁺ помещается около ста зёрен, на Cu⁺ — меньше одного. Фильтр или порог площади, подобранный для одного снимка, на другом либо размоет зёрна целиком, либо разобьёт их на части. При этом размер в пикселях не следует за размером в нм: у Ba²⁺ зёрна мелкие (79 нм), но в TIFF занимают 31 пикс., а у Dy²⁺ вдвое крупнее (169 нм), но в PNG — всего 12 пикс.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Разброс внутри снимка.</w:t>
      </w:r>
      <w:r>
        <w:t xml:space="preserve"> Распределения асимметричны с «хвостом» крупных зёрен (Bi³⁺, Cd²⁺, Ag⁺). Мелкое зерно рядом с крупным — нормальный физический объект, а не обрывок, поэтому удалять объекты по отклонению размера от среднего нельзя.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Форма.</w:t>
      </w:r>
      <w:r>
        <w:t xml:space="preserve"> У 24 % из 3680 целых зёрен эксцентриситет больше 0,8 (заметно вытянутые), у 41 % выпуклость ниже 0,9 (есть вогнутые участки контура). Значит, нельзя считать зёрна кругами и разделять их по вогнутости контура: вытянутое зерно Ag⁺ (эксцентриситет 0,90) — одно зерно, а не два.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Посторонние объекты.</w:t>
      </w:r>
      <w:r>
        <w:t xml:space="preserve"> Поры Er³⁺ (11 на снимке) темнее и шире любой границы и при наивной обработке становятся либо «границей», либо ложным мелким зерном. Светлые частицы на Cu⁺ лежат поверх зёрен и по яркости не отличаются от них.</w:t>
      </w:r>
    </w:p>
    <w:p>
      <w:pPr/>
      <w:r>
        <w:t xml:space="preserve">Решение в алгоритме: все параметры вычисляются от автоматически оценённого размера зерна L (п. 2.2); размер и форма не используются как критерии удаления; мелкие фрагменты присоединяются к соседу по слабейшей границе; поры выделяются автоматически в отдельный класс, а частицы помечает пользователь (п. 2.9, 4.3).</w:t>
      </w:r>
    </w:p>
    <w:p>
      <w:pPr>
        <w:pStyle w:val="Heading4"/>
      </w:pPr>
      <w:r>
        <w:t xml:space="preserve">1.3.7. Сводка: проблемы и ответы алгоритма</w:t>
      </w:r>
    </w:p>
    <w:p>
      <w:pPr/>
      <w:r>
        <w:t xml:space="preserve">Каждая выявленная проблема имеет численную меру и свой блок алгоритма, который её устраняет: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18"/>
        <w:gridCol w:w="1316"/>
        <w:gridCol w:w="2569"/>
        <w:gridCol w:w="3557"/>
      </w:tblGrid>
      <w:tr>
        <w:trPr>
          <w:tblHeader/>
        </w:trPr>
        <w:tc>
          <w:tcPr>
            <w:tcW w:w="1918" w:type="dxa"/>
            <w:shd w:val="clear" w:color="auto" w:fill="F2F2F2"/>
          </w:tcPr>
          <w:p>
            <w:pPr/>
            <w:r>
              <w:t xml:space="preserve">Проблема</w:t>
            </w:r>
          </w:p>
        </w:tc>
        <w:tc>
          <w:tcPr>
            <w:tcW w:w="1316" w:type="dxa"/>
            <w:shd w:val="clear" w:color="auto" w:fill="F2F2F2"/>
          </w:tcPr>
          <w:p>
            <w:pPr/>
            <w:r>
              <w:t xml:space="preserve">Сильнее всего</w:t>
            </w:r>
          </w:p>
        </w:tc>
        <w:tc>
          <w:tcPr>
            <w:tcW w:w="2569" w:type="dxa"/>
            <w:shd w:val="clear" w:color="auto" w:fill="F2F2F2"/>
          </w:tcPr>
          <w:p>
            <w:pPr/>
            <w:r>
              <w:t xml:space="preserve">Мера</w:t>
            </w:r>
          </w:p>
        </w:tc>
        <w:tc>
          <w:tcPr>
            <w:tcW w:w="3557" w:type="dxa"/>
            <w:shd w:val="clear" w:color="auto" w:fill="F2F2F2"/>
          </w:tcPr>
          <w:p>
            <w:pPr/>
            <w:r>
              <w:t xml:space="preserve">Решение в алгоритме</w:t>
            </w:r>
          </w:p>
        </w:tc>
      </w:tr>
      <w:tr>
        <w:tc>
          <w:tcPr>
            <w:tcW w:w="1918" w:type="dxa"/>
          </w:tcPr>
          <w:p>
            <w:pPr/>
            <w:r>
              <w:t xml:space="preserve">Неоднородный фон</w:t>
            </w:r>
          </w:p>
        </w:tc>
        <w:tc>
          <w:tcPr>
            <w:tcW w:w="1316" w:type="dxa"/>
          </w:tcPr>
          <w:p>
            <w:pPr/>
            <w:r>
              <w:t xml:space="preserve">Cd²⁺, Ba²⁺</w:t>
            </w:r>
          </w:p>
        </w:tc>
        <w:tc>
          <w:tcPr>
            <w:tcW w:w="2569" w:type="dxa"/>
          </w:tcPr>
          <w:p>
            <w:pPr/>
            <w:r>
              <w:t xml:space="preserve">перепад фона 16–23 %</w:t>
            </w:r>
          </w:p>
        </w:tc>
        <w:tc>
          <w:tcPr>
            <w:tcW w:w="3557" w:type="dxa"/>
          </w:tcPr>
          <w:p>
            <w:pPr/>
            <w:r>
              <w:t xml:space="preserve">деление на фон с σ = 3L, локальные пороги (п. 2.3)</w:t>
            </w:r>
          </w:p>
        </w:tc>
      </w:tr>
      <w:tr>
        <w:tc>
          <w:tcPr>
            <w:tcW w:w="1918" w:type="dxa"/>
          </w:tcPr>
          <w:p>
            <w:pPr/>
            <w:r>
              <w:t xml:space="preserve">Шум</w:t>
            </w:r>
          </w:p>
        </w:tc>
        <w:tc>
          <w:tcPr>
            <w:tcW w:w="1316" w:type="dxa"/>
          </w:tcPr>
          <w:p>
            <w:pPr/>
            <w:r>
              <w:t xml:space="preserve">Ba²⁺, Co²⁺, Cu⁺ (TIFF)</w:t>
            </w:r>
          </w:p>
        </w:tc>
        <w:tc>
          <w:tcPr>
            <w:tcW w:w="2569" w:type="dxa"/>
          </w:tcPr>
          <w:p>
            <w:pPr/>
            <w:r>
              <w:t xml:space="preserve">σ = 5,2–5,5 уровня, сигнал/шум 3,4–4,0</w:t>
            </w:r>
          </w:p>
        </w:tc>
        <w:tc>
          <w:tcPr>
            <w:tcW w:w="3557" w:type="dxa"/>
          </w:tcPr>
          <w:p>
            <w:pPr/>
            <w:r>
              <w:t xml:space="preserve">NLM с силой 1,2σ (п. 2.3)</w:t>
            </w:r>
          </w:p>
        </w:tc>
      </w:tr>
      <w:tr>
        <w:tc>
          <w:tcPr>
            <w:tcW w:w="1918" w:type="dxa"/>
          </w:tcPr>
          <w:p>
            <w:pPr/>
            <w:r>
              <w:t xml:space="preserve">Потеря деталей</w:t>
            </w:r>
          </w:p>
        </w:tc>
        <w:tc>
          <w:tcPr>
            <w:tcW w:w="1316" w:type="dxa"/>
          </w:tcPr>
          <w:p>
            <w:pPr/>
            <w:r>
              <w:t xml:space="preserve">Dy²⁺, Ag⁺ (PNG)</w:t>
            </w:r>
          </w:p>
        </w:tc>
        <w:tc>
          <w:tcPr>
            <w:tcW w:w="2569" w:type="dxa"/>
          </w:tcPr>
          <w:p>
            <w:pPr/>
            <w:r>
              <w:t xml:space="preserve">69–78 уровней серого, зерно 12–14 пикс.</w:t>
            </w:r>
          </w:p>
        </w:tc>
        <w:tc>
          <w:tcPr>
            <w:tcW w:w="3557" w:type="dxa"/>
          </w:tcPr>
          <w:p>
            <w:pPr/>
            <w:r>
              <w:t xml:space="preserve">тонкие фильтры границ (σ ≥ 0,8), CLAHE (п. 2.3, 2.4)</w:t>
            </w:r>
          </w:p>
        </w:tc>
      </w:tr>
      <w:tr>
        <w:tc>
          <w:tcPr>
            <w:tcW w:w="1918" w:type="dxa"/>
          </w:tcPr>
          <w:p>
            <w:pPr/>
            <w:r>
              <w:t xml:space="preserve">Слабые границы</w:t>
            </w:r>
          </w:p>
        </w:tc>
        <w:tc>
          <w:tcPr>
            <w:tcW w:w="1316" w:type="dxa"/>
          </w:tcPr>
          <w:p>
            <w:pPr/>
            <w:r>
              <w:t xml:space="preserve">Ba²⁺, Dy²⁺</w:t>
            </w:r>
          </w:p>
        </w:tc>
        <w:tc>
          <w:tcPr>
            <w:tcW w:w="2569" w:type="dxa"/>
          </w:tcPr>
          <w:p>
            <w:pPr/>
            <w:r>
              <w:t xml:space="preserve">контраст границы 4,4–4,9σ</w:t>
            </w:r>
          </w:p>
        </w:tc>
        <w:tc>
          <w:tcPr>
            <w:tcW w:w="3557" w:type="dxa"/>
          </w:tcPr>
          <w:p>
            <w:pPr/>
            <w:r>
              <w:t xml:space="preserve">фильтр гребней Sato, ансамбль трёх методов (п. 2.4–2.7)</w:t>
            </w:r>
          </w:p>
        </w:tc>
      </w:tr>
      <w:tr>
        <w:tc>
          <w:tcPr>
            <w:tcW w:w="1918" w:type="dxa"/>
          </w:tcPr>
          <w:p>
            <w:pPr/>
            <w:r>
              <w:t xml:space="preserve">Ложные границы</w:t>
            </w:r>
          </w:p>
        </w:tc>
        <w:tc>
          <w:tcPr>
            <w:tcW w:w="1316" w:type="dxa"/>
          </w:tcPr>
          <w:p>
            <w:pPr/>
            <w:r>
              <w:t xml:space="preserve">Ag⁺, Cd²⁺, Ba²⁺</w:t>
            </w:r>
          </w:p>
        </w:tc>
        <w:tc>
          <w:tcPr>
            <w:tcW w:w="2569" w:type="dxa"/>
          </w:tcPr>
          <w:p>
            <w:pPr/>
            <w:r>
              <w:t xml:space="preserve">ступеньки, террасы, тени граней</w:t>
            </w:r>
          </w:p>
        </w:tc>
        <w:tc>
          <w:tcPr>
            <w:tcW w:w="3557" w:type="dxa"/>
          </w:tcPr>
          <w:p>
            <w:pPr/>
            <w:r>
              <w:t xml:space="preserve">слияние по слабой границе относительно подтверждённых (п. 2.9)</w:t>
            </w:r>
          </w:p>
        </w:tc>
      </w:tr>
      <w:tr>
        <w:tc>
          <w:tcPr>
            <w:tcW w:w="1918" w:type="dxa"/>
          </w:tcPr>
          <w:p>
            <w:pPr/>
            <w:r>
              <w:t xml:space="preserve">Слипшиеся объекты</w:t>
            </w:r>
          </w:p>
        </w:tc>
        <w:tc>
          <w:tcPr>
            <w:tcW w:w="1316" w:type="dxa"/>
          </w:tcPr>
          <w:p>
            <w:pPr/>
            <w:r>
              <w:t xml:space="preserve">Ba²⁺, Ca²⁺</w:t>
            </w:r>
          </w:p>
        </w:tc>
        <w:tc>
          <w:tcPr>
            <w:tcW w:w="2569" w:type="dxa"/>
          </w:tcPr>
          <w:p>
            <w:pPr/>
            <w:r>
              <w:t xml:space="preserve">порог даёт в 1,7–2,9 раза меньше объектов, до 82 зёрен в одном</w:t>
            </w:r>
          </w:p>
        </w:tc>
        <w:tc>
          <w:tcPr>
            <w:tcW w:w="3557" w:type="dxa"/>
          </w:tcPr>
          <w:p>
            <w:pPr/>
            <w:r>
              <w:t xml:space="preserve">маркерный водораздел (п. 2.8)</w:t>
            </w:r>
          </w:p>
        </w:tc>
      </w:tr>
      <w:tr>
        <w:tc>
          <w:tcPr>
            <w:tcW w:w="1918" w:type="dxa"/>
          </w:tcPr>
          <w:p>
            <w:pPr/>
            <w:r>
              <w:t xml:space="preserve">Объекты на краях</w:t>
            </w:r>
          </w:p>
        </w:tc>
        <w:tc>
          <w:tcPr>
            <w:tcW w:w="1316" w:type="dxa"/>
          </w:tcPr>
          <w:p>
            <w:pPr/>
            <w:r>
              <w:t xml:space="preserve">Cu⁺, Cd²⁺, Ag⁺</w:t>
            </w:r>
          </w:p>
        </w:tc>
        <w:tc>
          <w:tcPr>
            <w:tcW w:w="2569" w:type="dxa"/>
          </w:tcPr>
          <w:p>
            <w:pPr/>
            <w:r>
              <w:t xml:space="preserve">32–47 % зёрен касаются края</w:t>
            </w:r>
          </w:p>
        </w:tc>
        <w:tc>
          <w:tcPr>
            <w:tcW w:w="3557" w:type="dxa"/>
          </w:tcPr>
          <w:p>
            <w:pPr/>
            <w:r>
              <w:t xml:space="preserve">отсечение плашки, класс «краевое зерно» вне статистики (п. 2.1, 2.9)</w:t>
            </w:r>
          </w:p>
        </w:tc>
      </w:tr>
      <w:tr>
        <w:tc>
          <w:tcPr>
            <w:tcW w:w="1918" w:type="dxa"/>
          </w:tcPr>
          <w:p>
            <w:pPr/>
            <w:r>
              <w:t xml:space="preserve">Разный масштаб зёрен</w:t>
            </w:r>
          </w:p>
        </w:tc>
        <w:tc>
          <w:tcPr>
            <w:tcW w:w="1316" w:type="dxa"/>
          </w:tcPr>
          <w:p>
            <w:pPr/>
            <w:r>
              <w:t xml:space="preserve">все снимки</w:t>
            </w:r>
          </w:p>
        </w:tc>
        <w:tc>
          <w:tcPr>
            <w:tcW w:w="2569" w:type="dxa"/>
          </w:tcPr>
          <w:p>
            <w:pPr/>
            <w:r>
              <w:t xml:space="preserve">L = 12–117 пикс.</w:t>
            </w:r>
          </w:p>
        </w:tc>
        <w:tc>
          <w:tcPr>
            <w:tcW w:w="3557" w:type="dxa"/>
          </w:tcPr>
          <w:p>
            <w:pPr/>
            <w:r>
              <w:t xml:space="preserve">все параметры выражены через L (п. 2.2)</w:t>
            </w:r>
          </w:p>
        </w:tc>
      </w:tr>
      <w:tr>
        <w:tc>
          <w:tcPr>
            <w:tcW w:w="1918" w:type="dxa"/>
          </w:tcPr>
          <w:p>
            <w:pPr/>
            <w:r>
              <w:t xml:space="preserve">Разные размеры и формы</w:t>
            </w:r>
          </w:p>
        </w:tc>
        <w:tc>
          <w:tcPr>
            <w:tcW w:w="1316" w:type="dxa"/>
          </w:tcPr>
          <w:p>
            <w:pPr/>
            <w:r>
              <w:t xml:space="preserve">Bi³⁺, Cd²⁺, Ag⁺</w:t>
            </w:r>
          </w:p>
        </w:tc>
        <w:tc>
          <w:tcPr>
            <w:tcW w:w="2569" w:type="dxa"/>
          </w:tcPr>
          <w:p>
            <w:pPr/>
            <w:r>
              <w:t xml:space="preserve">диаметр в пределах снимка ×2,5–3,5; 24 % зёрен с эксцентриситетом &gt; 0,8</w:t>
            </w:r>
          </w:p>
        </w:tc>
        <w:tc>
          <w:tcPr>
            <w:tcW w:w="3557" w:type="dxa"/>
          </w:tcPr>
          <w:p>
            <w:pPr/>
            <w:r>
              <w:t xml:space="preserve">никаких критериев удаления по размеру и форме (п. 2.9)</w:t>
            </w:r>
          </w:p>
        </w:tc>
      </w:tr>
      <w:tr>
        <w:tc>
          <w:tcPr>
            <w:tcW w:w="1918" w:type="dxa"/>
          </w:tcPr>
          <w:p>
            <w:pPr/>
            <w:r>
              <w:t xml:space="preserve">Поры и частицы</w:t>
            </w:r>
          </w:p>
        </w:tc>
        <w:tc>
          <w:tcPr>
            <w:tcW w:w="1316" w:type="dxa"/>
          </w:tcPr>
          <w:p>
            <w:pPr/>
            <w:r>
              <w:t xml:space="preserve">Er³⁺, Cu⁺</w:t>
            </w:r>
          </w:p>
        </w:tc>
        <w:tc>
          <w:tcPr>
            <w:tcW w:w="2569" w:type="dxa"/>
          </w:tcPr>
          <w:p>
            <w:pPr/>
            <w:r>
              <w:t xml:space="preserve">11 пор на Er³⁺; частицы на Cu⁺</w:t>
            </w:r>
          </w:p>
        </w:tc>
        <w:tc>
          <w:tcPr>
            <w:tcW w:w="3557" w:type="dxa"/>
          </w:tcPr>
          <w:p>
            <w:pPr/>
            <w:r>
              <w:t xml:space="preserve">класс «пора» автоматически, класс «частица» вручную (п. 2.9, 4.3)</w:t>
            </w:r>
          </w:p>
        </w:tc>
      </w:tr>
    </w:tbl>
    <w:p>
      <w:pPr/>
      <w:r>
        <w:t xml:space="preserve">Из анализа следует главное требование к алгоритму: ни один параметр не должен задаваться в пикселях или уровнях яркости константой. Размеры фильтров выражаются через размер зерна L, сила шумоподавления — через измеренную σ, а порог слияния — через силу границ того же снимка.</w:t>
      </w:r>
    </w:p>
    <w:p>
      <w:pPr>
        <w:pStyle w:val="Heading3"/>
      </w:pPr>
      <w:r>
        <w:t xml:space="preserve">1.4. Формальная постановка</w:t>
      </w:r>
    </w:p>
    <w:p>
      <w:pPr/>
      <w:r>
        <w:t xml:space="preserve">Вход — SEM-изображение произвольного формата и разрядности. Выход — карта экземпляров (каждому зерну свой номер), карта классов (зерно, краевое зерно, пора/трещина, частица, исключено) и таблица характеристик каждого зерна в нм.</w:t>
      </w:r>
    </w:p>
    <w:p>
      <w:pPr/>
      <w:r>
        <w:t xml:space="preserve">Зерно считается выделенным корректно, если область соответствует видимому зерну, её граница совпадает с наблюдаемой межзёренной границей, она не объединяет несколько различимых зёрен и не дробит одно зерно, а для количественного анализа — целиком лежит в кадре. Размер и форма сами по себе не являются критерием корректности.</w:t>
      </w:r>
    </w:p>
    <w:p>
      <w:pPr>
        <w:pStyle w:val="Heading2"/>
      </w:pPr>
      <w:r>
        <w:t xml:space="preserve">2. Алгоритм и обоснование методов</w:t>
      </w:r>
    </w:p>
    <w:p>
      <w:pPr/>
      <w:r>
        <w:t xml:space="preserve">Алгоритм построен как комбинация трёх независимых методов сегментации с общей предобработкой, ансамблевым объединением и физической постобработкой. Все параметры вычисляются от автоматически оценённого размера зерна L, поэтому один и тот же код работает при зёрнах от 12 до 120 пикселей.</w:t>
      </w:r>
    </w:p>
    <w:p>
      <w:pPr>
        <w:pStyle w:val="Heading3"/>
      </w:pPr>
      <w:r>
        <w:t xml:space="preserve">2.1. Отделение служебной области</w:t>
      </w:r>
    </w:p>
    <w:p>
      <w:pPr/>
      <w:r>
        <w:t xml:space="preserve">Плашка находится как первая строка в нижних 30 % кадра, где более половины пикселей почти чёрные (яркость &lt; 15 из 255). Затем граница поднимается вверх, пока средняя яркость строки заметно (более чем на 0,1) отличается от типичной для поверхности, — так отсекается и белая разделительная линия, размытая в PNG-копиях. Если плашки нет, изображение не обрезается.</w:t>
      </w:r>
    </w:p>
    <w:p>
      <w:pPr>
        <w:pStyle w:val="Heading3"/>
      </w:pPr>
      <w:r>
        <w:t xml:space="preserve">2.2. Оценка характерного размера зерна</w:t>
      </w:r>
    </w:p>
    <w:p>
      <w:pPr/>
      <w:r>
        <w:t xml:space="preserve">Использован металлографический метод секущих. Тёмные гребни (межзёренные границы) выделяются фильтром Sato, бинаризуются по Otsu и скелетизируются; L — средняя длина отрезка между пересечениями скелета с горизонтальными и вертикальными линиями:</w:t>
      </w:r>
    </w:p>
    <w:p>
      <w:pPr>
        <w:pStyle w:val="Code"/>
      </w:pPr>
      <w:bookmarkStart w:id="3" w:name="bongo_lang_latex_3"/>
      <w:bookmarkEnd w:id="3"/>
      <w:r>
        <w:t xml:space="preserve">L = \frac{2 \cdot N_{pix}}{N_{x} + N_{y}}</w:t>
      </w:r>
    </w:p>
    <w:p>
      <w:pPr/>
      <w:r>
        <w:t xml:space="preserve">где N_pix — число пикселей кадра, N_x, N_y — числа пересечений скелета по строкам и столбцам. От L рассчитываются все параметры: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09"/>
        <w:gridCol w:w="1901"/>
        <w:gridCol w:w="4748"/>
      </w:tblGrid>
      <w:tr>
        <w:trPr>
          <w:tblHeader/>
        </w:trPr>
        <w:tc>
          <w:tcPr>
            <w:tcW w:w="2709" w:type="dxa"/>
            <w:shd w:val="clear" w:color="auto" w:fill="F2F2F2"/>
          </w:tcPr>
          <w:p>
            <w:pPr/>
            <w:r>
              <w:t xml:space="preserve">Параметр</w:t>
            </w:r>
          </w:p>
        </w:tc>
        <w:tc>
          <w:tcPr>
            <w:tcW w:w="1901" w:type="dxa"/>
            <w:shd w:val="clear" w:color="auto" w:fill="F2F2F2"/>
          </w:tcPr>
          <w:p>
            <w:pPr/>
            <w:r>
              <w:t xml:space="preserve">Формула</w:t>
            </w:r>
          </w:p>
        </w:tc>
        <w:tc>
          <w:tcPr>
            <w:tcW w:w="4748" w:type="dxa"/>
            <w:shd w:val="clear" w:color="auto" w:fill="F2F2F2"/>
          </w:tcPr>
          <w:p>
            <w:pPr/>
            <w:r>
              <w:t xml:space="preserve">Назначение</w:t>
            </w:r>
          </w:p>
        </w:tc>
      </w:tr>
      <w:tr>
        <w:tc>
          <w:tcPr>
            <w:tcW w:w="2709" w:type="dxa"/>
          </w:tcPr>
          <w:p>
            <w:pPr/>
            <w:r>
              <w:t xml:space="preserve">σ фона</w:t>
            </w:r>
          </w:p>
        </w:tc>
        <w:tc>
          <w:tcPr>
            <w:tcW w:w="1901" w:type="dxa"/>
          </w:tcPr>
          <w:p>
            <w:pPr/>
            <w:r>
              <w:t xml:space="preserve">3L</w:t>
            </w:r>
          </w:p>
        </w:tc>
        <w:tc>
          <w:tcPr>
            <w:tcW w:w="4748" w:type="dxa"/>
          </w:tcPr>
          <w:p>
            <w:pPr/>
            <w:r>
              <w:t xml:space="preserve">масштаб освещённости — много зёрен</w:t>
            </w:r>
          </w:p>
        </w:tc>
      </w:tr>
      <w:tr>
        <w:tc>
          <w:tcPr>
            <w:tcW w:w="2709" w:type="dxa"/>
          </w:tcPr>
          <w:p>
            <w:pPr/>
            <w:r>
              <w:t xml:space="preserve">окно CLAHE</w:t>
            </w:r>
          </w:p>
        </w:tc>
        <w:tc>
          <w:tcPr>
            <w:tcW w:w="1901" w:type="dxa"/>
          </w:tcPr>
          <w:p>
            <w:pPr/>
            <w:r>
              <w:t xml:space="preserve">max(16, 4L)</w:t>
            </w:r>
          </w:p>
        </w:tc>
        <w:tc>
          <w:tcPr>
            <w:tcW w:w="4748" w:type="dxa"/>
          </w:tcPr>
          <w:p>
            <w:pPr/>
            <w:r>
              <w:t xml:space="preserve">контраст выравнивается в окне ~4 зёрен</w:t>
            </w:r>
          </w:p>
        </w:tc>
      </w:tr>
      <w:tr>
        <w:tc>
          <w:tcPr>
            <w:tcW w:w="2709" w:type="dxa"/>
          </w:tcPr>
          <w:p>
            <w:pPr/>
            <w:r>
              <w:t xml:space="preserve">σ фильтра Sato</w:t>
            </w:r>
          </w:p>
        </w:tc>
        <w:tc>
          <w:tcPr>
            <w:tcW w:w="1901" w:type="dxa"/>
          </w:tcPr>
          <w:p>
            <w:pPr/>
            <w:r>
              <w:t xml:space="preserve">L/18 и L/11, в пределах 0,8–6</w:t>
            </w:r>
          </w:p>
        </w:tc>
        <w:tc>
          <w:tcPr>
            <w:tcW w:w="4748" w:type="dxa"/>
          </w:tcPr>
          <w:p>
            <w:pPr/>
            <w:r>
              <w:t xml:space="preserve">ширина межзёренной границы</w:t>
            </w:r>
          </w:p>
        </w:tc>
      </w:tr>
      <w:tr>
        <w:tc>
          <w:tcPr>
            <w:tcW w:w="2709" w:type="dxa"/>
          </w:tcPr>
          <w:p>
            <w:pPr/>
            <w:r>
              <w:t xml:space="preserve">мин. расстояние между маркерами</w:t>
            </w:r>
          </w:p>
        </w:tc>
        <w:tc>
          <w:tcPr>
            <w:tcW w:w="1901" w:type="dxa"/>
          </w:tcPr>
          <w:p>
            <w:pPr/>
            <w:r>
              <w:t xml:space="preserve">max(3, L/3)</w:t>
            </w:r>
          </w:p>
        </w:tc>
        <w:tc>
          <w:tcPr>
            <w:tcW w:w="4748" w:type="dxa"/>
          </w:tcPr>
          <w:p>
            <w:pPr/>
            <w:r>
              <w:t xml:space="preserve">два центра не ближе трети зерна</w:t>
            </w:r>
          </w:p>
        </w:tc>
      </w:tr>
      <w:tr>
        <w:tc>
          <w:tcPr>
            <w:tcW w:w="2709" w:type="dxa"/>
          </w:tcPr>
          <w:p>
            <w:pPr/>
            <w:r>
              <w:t xml:space="preserve">σ сглаживания яркости</w:t>
            </w:r>
          </w:p>
        </w:tc>
        <w:tc>
          <w:tcPr>
            <w:tcW w:w="1901" w:type="dxa"/>
          </w:tcPr>
          <w:p>
            <w:pPr/>
            <w:r>
              <w:t xml:space="preserve">max(1, L/7)</w:t>
            </w:r>
          </w:p>
        </w:tc>
        <w:tc>
          <w:tcPr>
            <w:tcW w:w="4748" w:type="dxa"/>
          </w:tcPr>
          <w:p>
            <w:pPr/>
            <w:r>
              <w:t xml:space="preserve">подавление текстуры внутри зерна</w:t>
            </w:r>
          </w:p>
        </w:tc>
      </w:tr>
      <w:tr>
        <w:tc>
          <w:tcPr>
            <w:tcW w:w="2709" w:type="dxa"/>
          </w:tcPr>
          <w:p>
            <w:pPr/>
            <w:r>
              <w:t xml:space="preserve">мин. площадь фрагмента</w:t>
            </w:r>
          </w:p>
        </w:tc>
        <w:tc>
          <w:tcPr>
            <w:tcW w:w="1901" w:type="dxa"/>
          </w:tcPr>
          <w:p>
            <w:pPr/>
            <w:r>
              <w:t xml:space="preserve">max(8, (L/4)²)</w:t>
            </w:r>
          </w:p>
        </w:tc>
        <w:tc>
          <w:tcPr>
            <w:tcW w:w="4748" w:type="dxa"/>
          </w:tcPr>
          <w:p>
            <w:pPr/>
            <w:r>
              <w:t xml:space="preserve">меньше — точно не самостоятельное зерно</w:t>
            </w:r>
          </w:p>
        </w:tc>
      </w:tr>
    </w:tbl>
    <w:p>
      <w:pPr>
        <w:pStyle w:val="Heading3"/>
      </w:pPr>
      <w:r>
        <w:t xml:space="preserve">2.3. Предварительная обработка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Выравнивание освещённости</w:t>
      </w:r>
      <w:r>
        <w:t xml:space="preserve">: изображение делится на фон, полученный гауссовым размытием с σ = 3L, затем нормируется по 0,5-му и 99,5-му процентилям. Деление, а не вычитание, выбрано потому, что яркость SEM-сигнала пропорциональна току пучка.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Шумоподавление</w:t>
      </w:r>
      <w:r>
        <w:t xml:space="preserve"> методом нелокальных средних (NLM) с силой h = 1,2σ шума (σ оценивается по Immerkaer). В отличие от гауссова и медианного фильтров, NLM усредняет похожие участки и сохраняет тонкие границы.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Повышение локального контраста</w:t>
      </w:r>
      <w:r>
        <w:t xml:space="preserve"> CLAHE (ограничение 0,01) — усиливает слабые границы на тёмных и светлых участках одинаково.</w:t>
      </w:r>
    </w:p>
    <w:p>
      <w:pPr>
        <w:pStyle w:val="Heading3"/>
      </w:pPr>
      <w:r>
        <w:t xml:space="preserve">2.4. Метод A — сегментация по межзёренным границам</w:t>
      </w:r>
    </w:p>
    <w:p>
      <w:pPr/>
      <w:r>
        <w:t xml:space="preserve">Межзёренная граница на снимках InLens — тёмная линия, т. е. «гребень» функции яркости. Фильтр Sato на основе собственных чисел матрицы Гессе откликается именно на вытянутые тёмные структуры заданной ширины и, в отличие от Canny и Sobel, не реагирует на перепады яркости граней одного зерна и не даёт разрывов контура. Карта отклика бинаризуется по Otsu; дополнение к ней — «сырая» маска зёрен. Маркеры зёрен — локальные максимумы дистанционного преобразования этой маски (не ближе L/3 и не меньше L/10 от границы); по ним выполняется водораздел на сглаженной карте границ.</w:t>
      </w:r>
    </w:p>
    <w:p>
      <w:pPr>
        <w:pStyle w:val="Heading3"/>
      </w:pPr>
      <w:r>
        <w:t xml:space="preserve">2.5. Метод B — сегментация по яркости зерна</w:t>
      </w:r>
    </w:p>
    <w:p>
      <w:pPr/>
      <w:r>
        <w:t xml:space="preserve">При съёмке детектором InLens центр зерна ярче его краёв. Маркеры — локальные максимумы сглаженной (σ = L/7) яркости внутри областей, светлее локального порога (окно 2L). Карта границ — морфологический black top-hat с диском радиуса L/3, выделяющий тёмные «долины» уже трети зерна. Метод основан на ином признаке, чем A, поэтому его ошибки слабо коррелируют с ошибками A — это делает его полезным голосом в ансамбле.</w:t>
      </w:r>
    </w:p>
    <w:p>
      <w:pPr>
        <w:pStyle w:val="Heading3"/>
      </w:pPr>
      <w:r>
        <w:t xml:space="preserve">2.6. Метод C — обучаемый классификатор границ (Random Forest)</w:t>
      </w:r>
    </w:p>
    <w:p>
      <w:pPr/>
      <w:r>
        <w:t xml:space="preserve">Для каждого пикселя рассчитываются признаки яркости, градиента и текстуры (собственные числа Гессе) на 5 масштабах σ = 1…8. Перед расчётом снимок масштабируется так, чтобы средний размер зерна стал 30 пикс., — поэтому одна модель применима при любом увеличении. Случайный лес (100 деревьев, глубина 16) обучается на ручной разметке различать два класса: «внутренность зерна» и «граница». Выход — карта вероятности границы, далее — маркеры и водораздел, как в методе A.</w:t>
      </w:r>
    </w:p>
    <w:p>
      <w:pPr>
        <w:pStyle w:val="Heading3"/>
      </w:pPr>
      <w:r>
        <w:t xml:space="preserve">2.7. Ансамбль E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Карта границ</w:t>
      </w:r>
      <w:r>
        <w:t xml:space="preserve"> — взвешенная сумма карт трёх методов с весами 0,5 (A), 0,2 (B), 0,3 (C), подобранными по кросс-валидации.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Маркеры</w:t>
      </w:r>
      <w:r>
        <w:t xml:space="preserve"> — «ядра» зёрен, которые все методы относят к внутренности одного и того же зерна: пересечение трёх разбиений без их границ, сжатое эрозией на L/10. Так в маркеры попадают только согласованные области.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Водораздел</w:t>
      </w:r>
      <w:r>
        <w:t xml:space="preserve"> от ядер по общей карте границ.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Согласованная граница</w:t>
      </w:r>
      <w:r>
        <w:t xml:space="preserve"> — пиксели, где граница подтверждена большинством методов с допуском L/15; её средняя сила служит эталоном при постобработке.</w:t>
      </w:r>
    </w:p>
    <w:p>
      <w:pPr/>
      <w:r>
        <w:t xml:space="preserve">Доля совпадающих границ методов (75–90 % на большинстве снимков) выводится как показатель достоверности результата.</w:t>
      </w:r>
    </w:p>
    <w:p>
      <w:pPr>
        <w:pStyle w:val="Heading3"/>
      </w:pPr>
      <w:r>
        <w:t xml:space="preserve">2.8. Разделение соприкасающихся зёрен</w:t>
      </w:r>
    </w:p>
    <w:p>
      <w:pPr/>
      <w:r>
        <w:t xml:space="preserve">Слипшиеся зёрна разделяются маркерным водоразделом: каждому зерну соответствует свой маркер (максимум дистанционного преобразования, яркости или согласованное ядро), и водораздел проводит линию раздела по максимуму карты границ между маркерами. Минимальное расстояние между маркерами L/3 предотвращает дробление одного зерна на несколько. Обратную ошибку — ложный разрез — исправляет постобработка.</w:t>
      </w:r>
    </w:p>
    <w:p>
      <w:pPr>
        <w:pStyle w:val="Heading3"/>
      </w:pPr>
      <w:r>
        <w:t xml:space="preserve">2.9. Постобработка и физическая валидация</w:t>
      </w:r>
    </w:p>
    <w:p>
      <w:pPr/>
      <w:r>
        <w:t xml:space="preserve">По требованию задания отклонение размера или формы от среднего не используется как основание для удаления объекта. Все критерии физические: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Слияние по слабой границе.</w:t>
      </w:r>
      <w:r>
        <w:t xml:space="preserve"> Строится граф смежности областей (RAG); вес ребра — средняя сила карты границ вдоль общей границы соседей. Соседи сливаются, если граница слабее merge_k от силы согласованной границы того же снимка. Порог тем самым берётся из самого снимка. Значения merge_k подобраны кросс-валидацией: 0,45 для A и B, 0,6 для C и E.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Мелкие фрагменты</w:t>
      </w:r>
      <w:r>
        <w:t xml:space="preserve"> площадью меньше (L/4)² не удаляются, а присоединяются к соседу с самой слабой общей границей.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Поры и трещины</w:t>
      </w:r>
      <w:r>
        <w:t xml:space="preserve"> — пиксели темнее медианы более чем на 5 медианных абсолютных отклонений и шире L/15 (обычная граница уже); выделяются в отдельный класс.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Краевые зёрна</w:t>
      </w:r>
      <w:r>
        <w:t xml:space="preserve">, касающиеся края рабочей области, сохраняются в разметке, но помечаются и исключаются из статистики.</w:t>
      </w:r>
    </w:p>
    <w:p>
      <w:pPr>
        <w:pStyle w:val="Heading3"/>
      </w:pPr>
      <w:r>
        <w:t xml:space="preserve">2.10. Характеристики зёрен</w:t>
      </w:r>
    </w:p>
    <w:p>
      <w:pPr/>
      <w:r>
        <w:t xml:space="preserve">Для каждого зерна рассчитываются (</w:t>
      </w:r>
      <w:r>
        <w:rPr>
          <w:rStyle w:val="CodeChar"/>
        </w:rPr>
        <w:t xml:space="preserve">skimage.measure.regionprops</w:t>
      </w:r>
      <w:r>
        <w:t xml:space="preserve">): координаты центра; площадь; периметр; эквивалентный диаметр; длины большой и малой осей эквивалентного эллипса; эксцентриситет; ориентация; максимальный и минимальный диаметры Фере (последний — по минимальному описанному прямоугольнику выпуклой оболочки); выпуклость; округлость 4πS/P²; контраст границы (средняя сила границы минус средний отклик внутри зерна) и однородность границы (коэффициент вариации силы границы вдоль контура). Размерные величины выводятся в пикселях и нанометрах.</w:t>
      </w:r>
    </w:p>
    <w:p>
      <w:pPr>
        <w:pStyle w:val="Heading2"/>
      </w:pPr>
      <w:r>
        <w:t xml:space="preserve">3. Блок-схема алгоритма</w:t>
      </w:r>
    </w:p>
    <w:p>
      <w:pPr/>
      <w:r>
        <w:t xml:space="preserve">Алгоритм обрабатывает снимки в цикле; для каждого снимка выполняются чтение и подготовка, три независимых метода сегментации, их ансамблевое объединение, постобработка, необязательная ручная правка и расчёт характеристик.</w:t>
      </w:r>
    </w:p>
    <w:p>
      <w:pPr/>
      <w:r>
        <w:drawing>
          <wp:inline distT="0" distB="0" distL="0" distR="0">
            <wp:extent cx="5099908" cy="7498080"/>
            <wp:docPr id="7" name="image7" descr="Рисунок 1 — Схема алгоритма (ГОСТ 19.701-90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Рисунок 1 — Схема алгоритма (ГОСТ 19.701-90)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9908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Рисунок 1 — Схема алгоритма (ГОСТ 19.701-90)</w:t>
      </w:r>
    </w:p>
    <w:p>
      <w:pPr/>
      <w:r>
        <w:t xml:space="preserve">Схема выполнена по ГОСТ 19.701-90: терминатор — начало и конец, параллелограмм — ввод/вывод данных, прямоугольник — процесс, прямоугольник с двойными боковыми линиями — предопределённый процесс (подалгоритм, описанный ниже), ромб — решение, шестиугольные символы — границы цикла. Линии потока сверху вниз изображены без стрелок, обратное направление отмечено стрелкой.</w:t>
      </w:r>
    </w:p>
    <w:p>
      <w:pPr>
        <w:pStyle w:val="Heading3"/>
      </w:pPr>
      <w:r>
        <w:t xml:space="preserve">Описание блоков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78"/>
        <w:gridCol w:w="2340"/>
        <w:gridCol w:w="1952"/>
        <w:gridCol w:w="3090"/>
      </w:tblGrid>
      <w:tr>
        <w:trPr>
          <w:tblHeader/>
        </w:trPr>
        <w:tc>
          <w:tcPr>
            <w:tcW w:w="1978" w:type="dxa"/>
            <w:shd w:val="clear" w:color="auto" w:fill="F2F2F2"/>
          </w:tcPr>
          <w:p>
            <w:pPr/>
            <w:r>
              <w:t xml:space="preserve">Блок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Вход</w:t>
            </w:r>
          </w:p>
        </w:tc>
        <w:tc>
          <w:tcPr>
            <w:tcW w:w="1952" w:type="dxa"/>
            <w:shd w:val="clear" w:color="auto" w:fill="F2F2F2"/>
          </w:tcPr>
          <w:p>
            <w:pPr/>
            <w:r>
              <w:t xml:space="preserve">Выход</w:t>
            </w:r>
          </w:p>
        </w:tc>
        <w:tc>
          <w:tcPr>
            <w:tcW w:w="3090" w:type="dxa"/>
            <w:shd w:val="clear" w:color="auto" w:fill="F2F2F2"/>
          </w:tcPr>
          <w:p>
            <w:pPr/>
            <w:r>
              <w:t xml:space="preserve">Метод</w:t>
            </w:r>
          </w:p>
        </w:tc>
      </w:tr>
      <w:tr>
        <w:tc>
          <w:tcPr>
            <w:tcW w:w="1978" w:type="dxa"/>
          </w:tcPr>
          <w:p>
            <w:pPr/>
            <w:r>
              <w:t xml:space="preserve">Ввод снимка</w:t>
            </w:r>
          </w:p>
        </w:tc>
        <w:tc>
          <w:tcPr>
            <w:tcW w:w="2340" w:type="dxa"/>
          </w:tcPr>
          <w:p>
            <w:pPr/>
            <w:r>
              <w:t xml:space="preserve">файл PNG/TIFF/JPG/BMP, таблица увеличений</w:t>
            </w:r>
          </w:p>
        </w:tc>
        <w:tc>
          <w:tcPr>
            <w:tcW w:w="1952" w:type="dxa"/>
          </w:tcPr>
          <w:p>
            <w:pPr/>
            <w:r>
              <w:t xml:space="preserve">изображение, метаданные</w:t>
            </w:r>
          </w:p>
        </w:tc>
        <w:tc>
          <w:tcPr>
            <w:tcW w:w="309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978" w:type="dxa"/>
          </w:tcPr>
          <w:p>
            <w:pPr/>
            <w:r>
              <w:t xml:space="preserve">Приведение к яркости</w:t>
            </w:r>
          </w:p>
        </w:tc>
        <w:tc>
          <w:tcPr>
            <w:tcW w:w="2340" w:type="dxa"/>
          </w:tcPr>
          <w:p>
            <w:pPr/>
            <w:r>
              <w:t xml:space="preserve">изображение 8/16 бит, RGB или палитра</w:t>
            </w:r>
          </w:p>
        </w:tc>
        <w:tc>
          <w:tcPr>
            <w:tcW w:w="1952" w:type="dxa"/>
          </w:tcPr>
          <w:p>
            <w:pPr/>
            <w:r>
              <w:t xml:space="preserve">массив яркости в [0, 1]</w:t>
            </w:r>
          </w:p>
        </w:tc>
        <w:tc>
          <w:tcPr>
            <w:tcW w:w="3090" w:type="dxa"/>
          </w:tcPr>
          <w:p>
            <w:pPr/>
            <w:r>
              <w:t xml:space="preserve">перевод в оттенки серого, нормировка</w:t>
            </w:r>
          </w:p>
        </w:tc>
      </w:tr>
      <w:tr>
        <w:tc>
          <w:tcPr>
            <w:tcW w:w="1978" w:type="dxa"/>
          </w:tcPr>
          <w:p>
            <w:pPr/>
            <w:r>
              <w:t xml:space="preserve">Отделение плашки</w:t>
            </w:r>
          </w:p>
        </w:tc>
        <w:tc>
          <w:tcPr>
            <w:tcW w:w="2340" w:type="dxa"/>
          </w:tcPr>
          <w:p>
            <w:pPr/>
            <w:r>
              <w:t xml:space="preserve">полный кадр</w:t>
            </w:r>
          </w:p>
        </w:tc>
        <w:tc>
          <w:tcPr>
            <w:tcW w:w="1952" w:type="dxa"/>
          </w:tcPr>
          <w:p>
            <w:pPr/>
            <w:r>
              <w:t xml:space="preserve">рабочая область</w:t>
            </w:r>
          </w:p>
        </w:tc>
        <w:tc>
          <w:tcPr>
            <w:tcW w:w="3090" w:type="dxa"/>
          </w:tcPr>
          <w:p>
            <w:pPr/>
            <w:r>
              <w:t xml:space="preserve">поиск тёмной полосы и разделительной линии (п. 2.1)</w:t>
            </w:r>
          </w:p>
        </w:tc>
      </w:tr>
      <w:tr>
        <w:tc>
          <w:tcPr>
            <w:tcW w:w="1978" w:type="dxa"/>
          </w:tcPr>
          <w:p>
            <w:pPr/>
            <w:r>
              <w:t xml:space="preserve">Определение масштаба</w:t>
            </w:r>
          </w:p>
        </w:tc>
        <w:tc>
          <w:tcPr>
            <w:tcW w:w="2340" w:type="dxa"/>
          </w:tcPr>
          <w:p>
            <w:pPr/>
            <w:r>
              <w:t xml:space="preserve">метаданные, увеличение или ввод</w:t>
            </w:r>
          </w:p>
        </w:tc>
        <w:tc>
          <w:tcPr>
            <w:tcW w:w="1952" w:type="dxa"/>
          </w:tcPr>
          <w:p>
            <w:pPr/>
            <w:r>
              <w:t xml:space="preserve">размер пикселя, нм</w:t>
            </w:r>
          </w:p>
        </w:tc>
        <w:tc>
          <w:tcPr>
            <w:tcW w:w="3090" w:type="dxa"/>
          </w:tcPr>
          <w:p>
            <w:pPr/>
            <w:r>
              <w:t xml:space="preserve">тег Zeiss 34118 или формула п. 1.2</w:t>
            </w:r>
          </w:p>
        </w:tc>
      </w:tr>
      <w:tr>
        <w:tc>
          <w:tcPr>
            <w:tcW w:w="1978" w:type="dxa"/>
          </w:tcPr>
          <w:p>
            <w:pPr/>
            <w:r>
              <w:t xml:space="preserve">Оценка размера зерна</w:t>
            </w:r>
          </w:p>
        </w:tc>
        <w:tc>
          <w:tcPr>
            <w:tcW w:w="2340" w:type="dxa"/>
          </w:tcPr>
          <w:p>
            <w:pPr/>
            <w:r>
              <w:t xml:space="preserve">рабочая область</w:t>
            </w:r>
          </w:p>
        </w:tc>
        <w:tc>
          <w:tcPr>
            <w:tcW w:w="1952" w:type="dxa"/>
          </w:tcPr>
          <w:p>
            <w:pPr/>
            <w:r>
              <w:t xml:space="preserve">L и параметры</w:t>
            </w:r>
          </w:p>
        </w:tc>
        <w:tc>
          <w:tcPr>
            <w:tcW w:w="3090" w:type="dxa"/>
          </w:tcPr>
          <w:p>
            <w:pPr/>
            <w:r>
              <w:t xml:space="preserve">метод секущих по скелету границ (п. 2.2)</w:t>
            </w:r>
          </w:p>
        </w:tc>
      </w:tr>
      <w:tr>
        <w:tc>
          <w:tcPr>
            <w:tcW w:w="1978" w:type="dxa"/>
          </w:tcPr>
          <w:p>
            <w:pPr/>
            <w:r>
              <w:t xml:space="preserve">Предобработка</w:t>
            </w:r>
          </w:p>
        </w:tc>
        <w:tc>
          <w:tcPr>
            <w:tcW w:w="2340" w:type="dxa"/>
          </w:tcPr>
          <w:p>
            <w:pPr/>
            <w:r>
              <w:t xml:space="preserve">рабочая область, L</w:t>
            </w:r>
          </w:p>
        </w:tc>
        <w:tc>
          <w:tcPr>
            <w:tcW w:w="1952" w:type="dxa"/>
          </w:tcPr>
          <w:p>
            <w:pPr/>
            <w:r>
              <w:t xml:space="preserve">выровненное изображение</w:t>
            </w:r>
          </w:p>
        </w:tc>
        <w:tc>
          <w:tcPr>
            <w:tcW w:w="3090" w:type="dxa"/>
          </w:tcPr>
          <w:p>
            <w:pPr/>
            <w:r>
              <w:t xml:space="preserve">деление на фон, NLM, CLAHE (п. 2.3)</w:t>
            </w:r>
          </w:p>
        </w:tc>
      </w:tr>
      <w:tr>
        <w:tc>
          <w:tcPr>
            <w:tcW w:w="1978" w:type="dxa"/>
          </w:tcPr>
          <w:p>
            <w:pPr/>
            <w:r>
              <w:t xml:space="preserve">Методы A, B, C</w:t>
            </w:r>
          </w:p>
        </w:tc>
        <w:tc>
          <w:tcPr>
            <w:tcW w:w="2340" w:type="dxa"/>
          </w:tcPr>
          <w:p>
            <w:pPr/>
            <w:r>
              <w:t xml:space="preserve">выровненное изображение, L</w:t>
            </w:r>
          </w:p>
        </w:tc>
        <w:tc>
          <w:tcPr>
            <w:tcW w:w="1952" w:type="dxa"/>
          </w:tcPr>
          <w:p>
            <w:pPr/>
            <w:r>
              <w:t xml:space="preserve">карты границ, разбиения</w:t>
            </w:r>
          </w:p>
        </w:tc>
        <w:tc>
          <w:tcPr>
            <w:tcW w:w="3090" w:type="dxa"/>
          </w:tcPr>
          <w:p>
            <w:pPr/>
            <w:r>
              <w:t xml:space="preserve">Sato, top-hat, Random Forest + водораздел (пп. 2.4–2.6)</w:t>
            </w:r>
          </w:p>
        </w:tc>
      </w:tr>
      <w:tr>
        <w:tc>
          <w:tcPr>
            <w:tcW w:w="1978" w:type="dxa"/>
          </w:tcPr>
          <w:p>
            <w:pPr/>
            <w:r>
              <w:t xml:space="preserve">Ансамбль E</w:t>
            </w:r>
          </w:p>
        </w:tc>
        <w:tc>
          <w:tcPr>
            <w:tcW w:w="2340" w:type="dxa"/>
          </w:tcPr>
          <w:p>
            <w:pPr/>
            <w:r>
              <w:t xml:space="preserve">три карты и три разбиения</w:t>
            </w:r>
          </w:p>
        </w:tc>
        <w:tc>
          <w:tcPr>
            <w:tcW w:w="1952" w:type="dxa"/>
          </w:tcPr>
          <w:p>
            <w:pPr/>
            <w:r>
              <w:t xml:space="preserve">разбиение, согласованная граница</w:t>
            </w:r>
          </w:p>
        </w:tc>
        <w:tc>
          <w:tcPr>
            <w:tcW w:w="3090" w:type="dxa"/>
          </w:tcPr>
          <w:p>
            <w:pPr/>
            <w:r>
              <w:t xml:space="preserve">пересечение ядер, взвешенная карта, водораздел (п. 2.7)</w:t>
            </w:r>
          </w:p>
        </w:tc>
      </w:tr>
      <w:tr>
        <w:tc>
          <w:tcPr>
            <w:tcW w:w="1978" w:type="dxa"/>
          </w:tcPr>
          <w:p>
            <w:pPr/>
            <w:r>
              <w:t xml:space="preserve">Постобработка</w:t>
            </w:r>
          </w:p>
        </w:tc>
        <w:tc>
          <w:tcPr>
            <w:tcW w:w="2340" w:type="dxa"/>
          </w:tcPr>
          <w:p>
            <w:pPr/>
            <w:r>
              <w:t xml:space="preserve">разбиение, карта границ</w:t>
            </w:r>
          </w:p>
        </w:tc>
        <w:tc>
          <w:tcPr>
            <w:tcW w:w="1952" w:type="dxa"/>
          </w:tcPr>
          <w:p>
            <w:pPr/>
            <w:r>
              <w:t xml:space="preserve">зёрна, поры, краевые зёрна</w:t>
            </w:r>
          </w:p>
        </w:tc>
        <w:tc>
          <w:tcPr>
            <w:tcW w:w="3090" w:type="dxa"/>
          </w:tcPr>
          <w:p>
            <w:pPr/>
            <w:r>
              <w:t xml:space="preserve">слияние по RAG, присоединение фрагментов, поиск пор (п. 2.9)</w:t>
            </w:r>
          </w:p>
        </w:tc>
      </w:tr>
      <w:tr>
        <w:tc>
          <w:tcPr>
            <w:tcW w:w="1978" w:type="dxa"/>
          </w:tcPr>
          <w:p>
            <w:pPr/>
            <w:r>
              <w:t xml:space="preserve">Ручная правка</w:t>
            </w:r>
          </w:p>
        </w:tc>
        <w:tc>
          <w:tcPr>
            <w:tcW w:w="2340" w:type="dxa"/>
          </w:tcPr>
          <w:p>
            <w:pPr/>
            <w:r>
              <w:t xml:space="preserve">разбиение, клики пользователя</w:t>
            </w:r>
          </w:p>
        </w:tc>
        <w:tc>
          <w:tcPr>
            <w:tcW w:w="1952" w:type="dxa"/>
          </w:tcPr>
          <w:p>
            <w:pPr/>
            <w:r>
              <w:t xml:space="preserve">исправленная разметка, классы</w:t>
            </w:r>
          </w:p>
        </w:tc>
        <w:tc>
          <w:tcPr>
            <w:tcW w:w="3090" w:type="dxa"/>
          </w:tcPr>
          <w:p>
            <w:pPr/>
            <w:r>
              <w:t xml:space="preserve">удаление, слияние, разделение, смена класса (п. 4.3)</w:t>
            </w:r>
          </w:p>
        </w:tc>
      </w:tr>
      <w:tr>
        <w:tc>
          <w:tcPr>
            <w:tcW w:w="1978" w:type="dxa"/>
          </w:tcPr>
          <w:p>
            <w:pPr/>
            <w:r>
              <w:t xml:space="preserve">Расчёт характеристик</w:t>
            </w:r>
          </w:p>
        </w:tc>
        <w:tc>
          <w:tcPr>
            <w:tcW w:w="2340" w:type="dxa"/>
          </w:tcPr>
          <w:p>
            <w:pPr/>
            <w:r>
              <w:t xml:space="preserve">разметка, масштаб</w:t>
            </w:r>
          </w:p>
        </w:tc>
        <w:tc>
          <w:tcPr>
            <w:tcW w:w="1952" w:type="dxa"/>
          </w:tcPr>
          <w:p>
            <w:pPr/>
            <w:r>
              <w:t xml:space="preserve">таблица зёрен</w:t>
            </w:r>
          </w:p>
        </w:tc>
        <w:tc>
          <w:tcPr>
            <w:tcW w:w="3090" w:type="dxa"/>
          </w:tcPr>
          <w:p>
            <w:pPr/>
            <w:r>
              <w:t xml:space="preserve">regionprops, диаметры Фере, сила границы (п. 2.10)</w:t>
            </w:r>
          </w:p>
        </w:tc>
      </w:tr>
      <w:tr>
        <w:tc>
          <w:tcPr>
            <w:tcW w:w="1978" w:type="dxa"/>
          </w:tcPr>
          <w:p>
            <w:pPr/>
            <w:r>
              <w:t xml:space="preserve">Вывод</w:t>
            </w:r>
          </w:p>
        </w:tc>
        <w:tc>
          <w:tcPr>
            <w:tcW w:w="2340" w:type="dxa"/>
          </w:tcPr>
          <w:p>
            <w:pPr/>
            <w:r>
              <w:t xml:space="preserve">разметка, таблица</w:t>
            </w:r>
          </w:p>
        </w:tc>
        <w:tc>
          <w:tcPr>
            <w:tcW w:w="1952" w:type="dxa"/>
          </w:tcPr>
          <w:p>
            <w:pPr/>
            <w:r>
              <w:t xml:space="preserve">файлы результата</w:t>
            </w:r>
          </w:p>
        </w:tc>
        <w:tc>
          <w:tcPr>
            <w:tcW w:w="3090" w:type="dxa"/>
          </w:tcPr>
          <w:p>
            <w:pPr/>
            <w:r>
              <w:t xml:space="preserve">PNG, CSV, JSON</w:t>
            </w:r>
          </w:p>
        </w:tc>
      </w:tr>
    </w:tbl>
    <w:p>
      <w:pPr>
        <w:pStyle w:val="Heading2"/>
      </w:pPr>
      <w:r>
        <w:t xml:space="preserve">4. Программная реализация</w:t>
      </w:r>
    </w:p>
    <w:p>
      <w:pPr/>
      <w:r>
        <w:t xml:space="preserve">Программа написана на Python 3 (NumPy, SciPy, scikit-image, OpenCV, scikit-learn, Matplotlib) и состоит из вычислительного ядра, утилит командной строки и настольного приложения на PySide6 (Qt).</w:t>
      </w:r>
    </w:p>
    <w:p>
      <w:pPr>
        <w:pStyle w:val="Heading3"/>
      </w:pPr>
      <w:r>
        <w:t xml:space="preserve">4.1. Структура модулей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65"/>
        <w:gridCol w:w="6294"/>
      </w:tblGrid>
      <w:tr>
        <w:trPr>
          <w:tblHeader/>
        </w:trPr>
        <w:tc>
          <w:tcPr>
            <w:tcW w:w="3065" w:type="dxa"/>
            <w:shd w:val="clear" w:color="auto" w:fill="F2F2F2"/>
          </w:tcPr>
          <w:p>
            <w:pPr/>
            <w:r>
              <w:t xml:space="preserve">Модуль</w:t>
            </w:r>
          </w:p>
        </w:tc>
        <w:tc>
          <w:tcPr>
            <w:tcW w:w="6294" w:type="dxa"/>
            <w:shd w:val="clear" w:color="auto" w:fill="F2F2F2"/>
          </w:tcPr>
          <w:p>
            <w:pPr/>
            <w:r>
              <w:t xml:space="preserve">Назначение</w:t>
            </w:r>
          </w:p>
        </w:tc>
      </w:tr>
      <w:tr>
        <w:tc>
          <w:tcPr>
            <w:tcW w:w="3065" w:type="dxa"/>
          </w:tcPr>
          <w:p>
            <w:pPr/>
            <w:r>
              <w:rPr>
                <w:rStyle w:val="CodeChar"/>
              </w:rPr>
              <w:t xml:space="preserve">sem_io.py</w:t>
            </w:r>
          </w:p>
        </w:tc>
        <w:tc>
          <w:tcPr>
            <w:tcW w:w="6294" w:type="dxa"/>
          </w:tcPr>
          <w:p>
            <w:pPr/>
            <w:r>
              <w:t xml:space="preserve">чтение изображений любого формата и разрядности, отделение служебной плашки, определение масштаба</w:t>
            </w:r>
          </w:p>
        </w:tc>
      </w:tr>
      <w:tr>
        <w:tc>
          <w:tcPr>
            <w:tcW w:w="3065" w:type="dxa"/>
          </w:tcPr>
          <w:p>
            <w:pPr/>
            <w:r>
              <w:rPr>
                <w:rStyle w:val="CodeChar"/>
              </w:rPr>
              <w:t xml:space="preserve">pipeline.py</w:t>
            </w:r>
          </w:p>
        </w:tc>
        <w:tc>
          <w:tcPr>
            <w:tcW w:w="6294" w:type="dxa"/>
          </w:tcPr>
          <w:p>
            <w:pPr/>
            <w:r>
              <w:t xml:space="preserve">оценка размера зерна, предобработка, методы A и B, ансамбль, постобработка, характеристики зёрен</w:t>
            </w:r>
          </w:p>
        </w:tc>
      </w:tr>
      <w:tr>
        <w:tc>
          <w:tcPr>
            <w:tcW w:w="3065" w:type="dxa"/>
          </w:tcPr>
          <w:p>
            <w:pPr/>
            <w:r>
              <w:rPr>
                <w:rStyle w:val="CodeChar"/>
              </w:rPr>
              <w:t xml:space="preserve">ml_boundary.py</w:t>
            </w:r>
          </w:p>
        </w:tc>
        <w:tc>
          <w:tcPr>
            <w:tcW w:w="6294" w:type="dxa"/>
          </w:tcPr>
          <w:p>
            <w:pPr/>
            <w:r>
              <w:t xml:space="preserve">признаки, обучение и применение классификатора границ (метод C)</w:t>
            </w:r>
          </w:p>
        </w:tc>
      </w:tr>
      <w:tr>
        <w:tc>
          <w:tcPr>
            <w:tcW w:w="3065" w:type="dxa"/>
          </w:tcPr>
          <w:p>
            <w:pPr/>
            <w:r>
              <w:rPr>
                <w:rStyle w:val="CodeChar"/>
              </w:rPr>
              <w:t xml:space="preserve">evaluate.py</w:t>
            </w:r>
          </w:p>
        </w:tc>
        <w:tc>
          <w:tcPr>
            <w:tcW w:w="6294" w:type="dxa"/>
          </w:tcPr>
          <w:p>
            <w:pPr/>
            <w:r>
              <w:t xml:space="preserve">чтение ручных масок, метрики качества</w:t>
            </w:r>
          </w:p>
        </w:tc>
      </w:tr>
      <w:tr>
        <w:tc>
          <w:tcPr>
            <w:tcW w:w="3065" w:type="dxa"/>
          </w:tcPr>
          <w:p>
            <w:pPr/>
            <w:r>
              <w:rPr>
                <w:rStyle w:val="CodeChar"/>
              </w:rPr>
              <w:t xml:space="preserve">editing.py</w:t>
            </w:r>
          </w:p>
        </w:tc>
        <w:tc>
          <w:tcPr>
            <w:tcW w:w="6294" w:type="dxa"/>
          </w:tcPr>
          <w:p>
            <w:pPr/>
            <w:r>
              <w:t xml:space="preserve">классы объектов, ручные правки, сохранение и экспорт</w:t>
            </w:r>
          </w:p>
        </w:tc>
      </w:tr>
      <w:tr>
        <w:tc>
          <w:tcPr>
            <w:tcW w:w="3065" w:type="dxa"/>
          </w:tcPr>
          <w:p>
            <w:pPr/>
            <w:r>
              <w:rPr>
                <w:rStyle w:val="CodeChar"/>
              </w:rPr>
              <w:t xml:space="preserve">app_core.py</w:t>
            </w:r>
          </w:p>
        </w:tc>
        <w:tc>
          <w:tcPr>
            <w:tcW w:w="6294" w:type="dxa"/>
          </w:tcPr>
          <w:p>
            <w:pPr/>
            <w:r>
              <w:t xml:space="preserve">логика приложения: расчёт, итоговый результат с правками, рисунок стадий, экспорт</w:t>
            </w:r>
          </w:p>
        </w:tc>
      </w:tr>
      <w:tr>
        <w:tc>
          <w:tcPr>
            <w:tcW w:w="3065" w:type="dxa"/>
          </w:tcPr>
          <w:p>
            <w:pPr/>
            <w:r>
              <w:rPr>
                <w:rStyle w:val="CodeChar"/>
              </w:rPr>
              <w:t xml:space="preserve">desktop_app.py</w:t>
            </w:r>
          </w:p>
        </w:tc>
        <w:tc>
          <w:tcPr>
            <w:tcW w:w="6294" w:type="dxa"/>
          </w:tcPr>
          <w:p>
            <w:pPr/>
            <w:r>
              <w:t xml:space="preserve">графический интерфейс</w:t>
            </w:r>
          </w:p>
        </w:tc>
      </w:tr>
      <w:tr>
        <w:tc>
          <w:tcPr>
            <w:tcW w:w="3065" w:type="dxa"/>
          </w:tcPr>
          <w:p>
            <w:pPr/>
            <w:r>
              <w:rPr>
                <w:rStyle w:val="CodeChar"/>
              </w:rPr>
              <w:t xml:space="preserve">analyze_dataset.py</w:t>
            </w:r>
          </w:p>
        </w:tc>
        <w:tc>
          <w:tcPr>
            <w:tcW w:w="6294" w:type="dxa"/>
          </w:tcPr>
          <w:p>
            <w:pPr/>
            <w:r>
              <w:t xml:space="preserve">технический анализ набора снимков</w:t>
            </w:r>
          </w:p>
        </w:tc>
      </w:tr>
      <w:tr>
        <w:tc>
          <w:tcPr>
            <w:tcW w:w="3065" w:type="dxa"/>
          </w:tcPr>
          <w:p>
            <w:pPr/>
            <w:r>
              <w:rPr>
                <w:rStyle w:val="CodeChar"/>
              </w:rPr>
              <w:t xml:space="preserve">cross_validate.py</w:t>
            </w:r>
          </w:p>
        </w:tc>
        <w:tc>
          <w:tcPr>
            <w:tcW w:w="6294" w:type="dxa"/>
          </w:tcPr>
          <w:p>
            <w:pPr/>
            <w:r>
              <w:t xml:space="preserve">обучение метода C и оценка по схеме leave-one-out</w:t>
            </w:r>
          </w:p>
        </w:tc>
      </w:tr>
      <w:tr>
        <w:tc>
          <w:tcPr>
            <w:tcW w:w="3065" w:type="dxa"/>
          </w:tcPr>
          <w:p>
            <w:pPr/>
            <w:r>
              <w:rPr>
                <w:rStyle w:val="CodeChar"/>
              </w:rPr>
              <w:t xml:space="preserve">run_batch.py</w:t>
            </w:r>
          </w:p>
        </w:tc>
        <w:tc>
          <w:tcPr>
            <w:tcW w:w="6294" w:type="dxa"/>
          </w:tcPr>
          <w:p>
            <w:pPr/>
            <w:r>
              <w:t xml:space="preserve">пакетная обработка из командной строки</w:t>
            </w:r>
          </w:p>
        </w:tc>
      </w:tr>
    </w:tbl>
    <w:p>
      <w:pPr>
        <w:pStyle w:val="Heading3"/>
      </w:pPr>
      <w:r>
        <w:t xml:space="preserve">4.2. Интерфейс</w:t>
      </w:r>
    </w:p>
    <w:p>
      <w:pPr/>
      <w:r>
        <w:t xml:space="preserve">Окно приложения состоит из панели управления (список снимков, масштаб, параметры, кнопка расчёта) и четырёх вкладок: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Стадии обработки</w:t>
      </w:r>
      <w:r>
        <w:t xml:space="preserve"> — шесть обязательных стадий для любого метода: Original, Preprocessed, Edge / Probability map, Raw segmentation, Postprocessed segmentation, Overlay on original.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Ручная правка</w:t>
      </w:r>
      <w:r>
        <w:t xml:space="preserve"> — исправление разметки кликом мыши, отмена и сброс, сохранение и загрузка правок.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Характеристики зёрен</w:t>
      </w:r>
      <w:r>
        <w:t xml:space="preserve"> — сводная статистика, гистограммы диаметра и округлости, сортируемая таблица, экспорт в CSV.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Пакетная обработка</w:t>
      </w:r>
      <w:r>
        <w:t xml:space="preserve"> — обработка всех загруженных снимков с сохранением результатов в папку и сводной таблицей.</w:t>
      </w:r>
    </w:p>
    <w:p>
      <w:pPr/>
      <w:r>
        <w:t xml:space="preserve">Расчёт выполняется в фоновом потоке, поэтому окно не блокируется на время обработки (от 1 до 20 с на снимок).</w:t>
      </w:r>
    </w:p>
    <w:p>
      <w:pPr>
        <w:pStyle w:val="Heading3"/>
      </w:pPr>
      <w:r>
        <w:t xml:space="preserve">4.3. Дополнительные элементы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Элемент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Реализация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Многоклассовая сегментация</w:t>
            </w:r>
          </w:p>
        </w:tc>
        <w:tc>
          <w:tcPr>
            <w:tcW w:w="4920" w:type="dxa"/>
          </w:tcPr>
          <w:p>
            <w:pPr/>
            <w:r>
              <w:t xml:space="preserve">5 классов: зерно, краевое зерно, пора/трещина, частица, исключено; первые три назначаются автоматически, остальные экспертом; в статистику входит только класс «зерно»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Ручная корректировка границ и классов</w:t>
            </w:r>
          </w:p>
        </w:tc>
        <w:tc>
          <w:tcPr>
            <w:tcW w:w="4920" w:type="dxa"/>
          </w:tcPr>
          <w:p>
            <w:pPr/>
            <w:r>
              <w:t xml:space="preserve">удаление объекта, слияние двух зёрен, разделение зерна локальным маркерным водоразделом по двум точкам, смена класса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Сохранение исправлений</w:t>
            </w:r>
          </w:p>
        </w:tc>
        <w:tc>
          <w:tcPr>
            <w:tcW w:w="4920" w:type="dxa"/>
          </w:tcPr>
          <w:p>
            <w:pPr/>
            <w:r>
              <w:t xml:space="preserve">правки хранятся в JSON как список операций с координатами точек; их можно повторно применить даже после пересчёта с другими параметрами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Drag-and-drop</w:t>
            </w:r>
          </w:p>
        </w:tc>
        <w:tc>
          <w:tcPr>
            <w:tcW w:w="4920" w:type="dxa"/>
          </w:tcPr>
          <w:p>
            <w:pPr/>
            <w:r>
              <w:t xml:space="preserve">в окно перетаскиваются снимки, папки и файл увеличений magnifications.csv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Пакетная обработка</w:t>
            </w:r>
          </w:p>
        </w:tc>
        <w:tc>
          <w:tcPr>
            <w:tcW w:w="4920" w:type="dxa"/>
          </w:tcPr>
          <w:p>
            <w:pPr/>
            <w:r>
              <w:t xml:space="preserve">вкладка приложения и утилита </w:t>
            </w:r>
            <w:r>
              <w:rPr>
                <w:rStyle w:val="CodeChar"/>
              </w:rPr>
              <w:t xml:space="preserve">run_batch.py</w:t>
            </w:r>
            <w:r>
              <w:t xml:space="preserve">; ручные правки учитываются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Визуализация стадий</w:t>
            </w:r>
          </w:p>
        </w:tc>
        <w:tc>
          <w:tcPr>
            <w:tcW w:w="4920" w:type="dxa"/>
          </w:tcPr>
          <w:p>
            <w:pPr/>
            <w:r>
              <w:t xml:space="preserve">вкладка «Стадии обработки», рисунки сохраняются для каждого метода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Форматы и разрядность</w:t>
            </w:r>
          </w:p>
        </w:tc>
        <w:tc>
          <w:tcPr>
            <w:tcW w:w="4920" w:type="dxa"/>
          </w:tcPr>
          <w:p>
            <w:pPr/>
            <w:r>
              <w:t xml:space="preserve">PNG, TIFF, JPG, BMP; 8 и 16 бит; RGB, палитра, оттенки серого — всё приводится к яркости в диапазоне [0, 1]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Пиксели → физические единицы</w:t>
            </w:r>
          </w:p>
        </w:tc>
        <w:tc>
          <w:tcPr>
            <w:tcW w:w="4920" w:type="dxa"/>
          </w:tcPr>
          <w:p>
            <w:pPr/>
            <w:r>
              <w:t xml:space="preserve">масштаб из метаданных TIFF, по увеличению или вручную; площади в нм², длины в нм</w:t>
            </w:r>
          </w:p>
        </w:tc>
      </w:tr>
    </w:tbl>
    <w:p>
      <w:pPr>
        <w:pStyle w:val="Heading3"/>
      </w:pPr>
      <w:r>
        <w:t xml:space="preserve">4.4. Результаты работы программы</w:t>
      </w:r>
    </w:p>
    <w:p>
      <w:pPr/>
      <w:r>
        <w:t xml:space="preserve">Для каждого снимка сохраняются: маска экземпляров </w:t>
      </w:r>
      <w:r>
        <w:rPr>
          <w:rStyle w:val="CodeChar"/>
        </w:rPr>
        <w:t xml:space="preserve">labels.png</w:t>
      </w:r>
      <w:r>
        <w:t xml:space="preserve"> (16 бит), карта классов </w:t>
      </w:r>
      <w:r>
        <w:rPr>
          <w:rStyle w:val="CodeChar"/>
        </w:rPr>
        <w:t xml:space="preserve">classes.png</w:t>
      </w:r>
      <w:r>
        <w:t xml:space="preserve"> и её цветная версия, наложение контуров на снимок, таблица зёрен </w:t>
      </w:r>
      <w:r>
        <w:rPr>
          <w:rStyle w:val="CodeChar"/>
        </w:rPr>
        <w:t xml:space="preserve">grains.csv</w:t>
      </w:r>
      <w:r>
        <w:t xml:space="preserve">, файл правок </w:t>
      </w:r>
      <w:r>
        <w:rPr>
          <w:rStyle w:val="CodeChar"/>
        </w:rPr>
        <w:t xml:space="preserve">corrections.json</w:t>
      </w:r>
      <w:r>
        <w:t xml:space="preserve"> и рисунки стадий для каждого метода; для набора — сводная таблица </w:t>
      </w:r>
      <w:r>
        <w:rPr>
          <w:rStyle w:val="CodeChar"/>
        </w:rPr>
        <w:t xml:space="preserve">summary.csv</w:t>
      </w:r>
      <w:r>
        <w:t xml:space="preserve">.</w:t>
      </w:r>
    </w:p>
    <w:p>
      <w:pPr>
        <w:pStyle w:val="Heading2"/>
      </w:pPr>
      <w:r>
        <w:t xml:space="preserve">5. Эксперимент и оценка качества</w:t>
      </w:r>
    </w:p>
    <w:p>
      <w:pPr/>
      <w:r>
        <w:t xml:space="preserve">На пяти размеченных вручную снимках лучший одиночный метод A и ансамбль E находят правильно около 80 % зёрен (F1 0,78–0,80), а найденные границы совпадают с эталонными в 95 % случаев (Boundary F1 0,93–0,95). Основной вид ошибки — дробление зёрен, а не их слипание.</w:t>
      </w:r>
    </w:p>
    <w:p>
      <w:pPr>
        <w:pStyle w:val="Heading3"/>
      </w:pPr>
      <w:r>
        <w:t xml:space="preserve">5.1. Эталонная разметка</w:t>
      </w:r>
    </w:p>
    <w:p>
      <w:pPr/>
      <w:r>
        <w:t xml:space="preserve">Вручную размечены 5 снимков разной морфологии: Ag⁺, Ba²⁺, Cd²⁺, Cu⁺, Hg²⁺. Зёрна залиты белым, межзёренные промежутки — чёрные; зёрна, не помещающиеся в кадр целиком, зачернены. Разметка частичная (45–85 % площади снимка), поэтому программа автоматически определяет размеченную зону: зёрна, объединённые через узкие промежутки, с заполненными дырами. Объекты вне зоны в метриках не учитываются, как и зёрна, касающиеся края кадра.</w:t>
      </w:r>
    </w:p>
    <w:p>
      <w:pPr>
        <w:pStyle w:val="Heading3"/>
      </w:pPr>
      <w:r>
        <w:t xml:space="preserve">5.2. Метрики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Dice</w:t>
      </w:r>
      <w:r>
        <w:t xml:space="preserve"> — попиксельное совпадение масок «зерно / не зерно».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Precision, Recall, F1 по зёрнам</w:t>
      </w:r>
      <w:r>
        <w:t xml:space="preserve">: найденное зерно засчитывается, если его пересечение с эталонным по IoU не меньше 0,5 (при этом пара однозначна).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PQ</w:t>
      </w:r>
      <w:r>
        <w:t xml:space="preserve"> (Panoptic Quality) = F1 × средний IoU найденных пар — учитывает и число, и точность контуров.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Boundary F1</w:t>
      </w:r>
      <w:r>
        <w:t xml:space="preserve"> — совпадение границ с допуском 2 пикс. плюс полуширина межзёренного промежутка маски.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split / merge</w:t>
      </w:r>
      <w:r>
        <w:t xml:space="preserve"> — число эталонных зёрен, раздробленных на части, и найденных объектов, слепивших несколько эталонных зёрен.</w:t>
      </w:r>
    </w:p>
    <w:p>
      <w:pPr>
        <w:pStyle w:val="Code"/>
      </w:pPr>
      <w:bookmarkStart w:id="4" w:name="bongo_lang_latex_4"/>
      <w:bookmarkEnd w:id="4"/>
      <w:r>
        <w:t xml:space="preserve">F_1 = \frac{2\,TP}{N_{gt} + N_{pred}}, \qquad PQ = F_1 \cdot \frac{1}{TP}\sum_{IoU \ge 0{,}5} IoU</w:t>
      </w:r>
    </w:p>
    <w:p>
      <w:pPr>
        <w:pStyle w:val="Heading3"/>
      </w:pPr>
      <w:r>
        <w:t xml:space="preserve">5.3. Схема проверки</w:t>
      </w:r>
    </w:p>
    <w:p>
      <w:pPr/>
      <w:r>
        <w:t xml:space="preserve">Оценка выполнена по схеме leave-one-out: для каждого из 5 снимков метод C обучается на 4 остальных и проверяется на нём. Так каждый снимок оценивается моделью, которая его не видела. Порог слияния merge_k перебирался на значениях 0,3; 0,45; 0,6.</w:t>
      </w:r>
    </w:p>
    <w:p>
      <w:pPr>
        <w:pStyle w:val="Heading3"/>
      </w:pPr>
      <w:r>
        <w:t xml:space="preserve">5.4. Результаты</w:t>
      </w:r>
    </w:p>
    <w:p>
      <w:pPr/>
      <w:r>
        <w:t xml:space="preserve">Средние значения по 5 снимкам после постобработки: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83"/>
        <w:gridCol w:w="1274"/>
        <w:gridCol w:w="905"/>
        <w:gridCol w:w="905"/>
        <w:gridCol w:w="1763"/>
        <w:gridCol w:w="823"/>
        <w:gridCol w:w="1003"/>
      </w:tblGrid>
      <w:tr>
        <w:trPr>
          <w:tblHeader/>
        </w:trPr>
        <w:tc>
          <w:tcPr>
            <w:tcW w:w="2683" w:type="dxa"/>
            <w:shd w:val="clear" w:color="auto" w:fill="F2F2F2"/>
          </w:tcPr>
          <w:p>
            <w:pPr/>
            <w:r>
              <w:t xml:space="preserve">Метод</w:t>
            </w:r>
          </w:p>
        </w:tc>
        <w:tc>
          <w:tcPr>
            <w:tcW w:w="1274" w:type="dxa"/>
            <w:shd w:val="clear" w:color="auto" w:fill="F2F2F2"/>
          </w:tcPr>
          <w:p>
            <w:pPr/>
            <w:r>
              <w:t xml:space="preserve">merge_k</w:t>
            </w:r>
          </w:p>
        </w:tc>
        <w:tc>
          <w:tcPr>
            <w:tcW w:w="905" w:type="dxa"/>
            <w:shd w:val="clear" w:color="auto" w:fill="F2F2F2"/>
          </w:tcPr>
          <w:p>
            <w:pPr/>
            <w:r>
              <w:t xml:space="preserve">F1</w:t>
            </w:r>
          </w:p>
        </w:tc>
        <w:tc>
          <w:tcPr>
            <w:tcW w:w="905" w:type="dxa"/>
            <w:shd w:val="clear" w:color="auto" w:fill="F2F2F2"/>
          </w:tcPr>
          <w:p>
            <w:pPr/>
            <w:r>
              <w:t xml:space="preserve">PQ</w:t>
            </w:r>
          </w:p>
        </w:tc>
        <w:tc>
          <w:tcPr>
            <w:tcW w:w="1763" w:type="dxa"/>
            <w:shd w:val="clear" w:color="auto" w:fill="F2F2F2"/>
          </w:tcPr>
          <w:p>
            <w:pPr/>
            <w:r>
              <w:t xml:space="preserve">Boundary F1</w:t>
            </w:r>
          </w:p>
        </w:tc>
        <w:tc>
          <w:tcPr>
            <w:tcW w:w="823" w:type="dxa"/>
            <w:shd w:val="clear" w:color="auto" w:fill="F2F2F2"/>
          </w:tcPr>
          <w:p>
            <w:pPr/>
            <w:r>
              <w:t xml:space="preserve">split</w:t>
            </w:r>
          </w:p>
        </w:tc>
        <w:tc>
          <w:tcPr>
            <w:tcW w:w="1003" w:type="dxa"/>
            <w:shd w:val="clear" w:color="auto" w:fill="F2F2F2"/>
          </w:tcPr>
          <w:p>
            <w:pPr/>
            <w:r>
              <w:t xml:space="preserve">merge</w:t>
            </w:r>
          </w:p>
        </w:tc>
      </w:tr>
      <w:tr>
        <w:tc>
          <w:tcPr>
            <w:tcW w:w="2683" w:type="dxa"/>
          </w:tcPr>
          <w:p>
            <w:pPr/>
            <w:r>
              <w:t xml:space="preserve">A — гребни</w:t>
            </w:r>
          </w:p>
        </w:tc>
        <w:tc>
          <w:tcPr>
            <w:tcW w:w="1274" w:type="dxa"/>
          </w:tcPr>
          <w:p>
            <w:pPr/>
            <w:r>
              <w:t xml:space="preserve">0,45</w:t>
            </w:r>
          </w:p>
        </w:tc>
        <w:tc>
          <w:tcPr>
            <w:tcW w:w="905" w:type="dxa"/>
          </w:tcPr>
          <w:p>
            <w:pPr/>
            <w:r>
              <w:rPr>
                <w:b/>
              </w:rPr>
              <w:t xml:space="preserve">0,804</w:t>
            </w:r>
          </w:p>
        </w:tc>
        <w:tc>
          <w:tcPr>
            <w:tcW w:w="905" w:type="dxa"/>
          </w:tcPr>
          <w:p>
            <w:pPr/>
            <w:r>
              <w:rPr>
                <w:b/>
              </w:rPr>
              <w:t xml:space="preserve">0,630</w:t>
            </w:r>
          </w:p>
        </w:tc>
        <w:tc>
          <w:tcPr>
            <w:tcW w:w="1763" w:type="dxa"/>
          </w:tcPr>
          <w:p>
            <w:pPr/>
            <w:r>
              <w:rPr>
                <w:b/>
              </w:rPr>
              <w:t xml:space="preserve">0,952</w:t>
            </w:r>
          </w:p>
        </w:tc>
        <w:tc>
          <w:tcPr>
            <w:tcW w:w="823" w:type="dxa"/>
          </w:tcPr>
          <w:p>
            <w:pPr/>
            <w:r>
              <w:t xml:space="preserve">10,4</w:t>
            </w:r>
          </w:p>
        </w:tc>
        <w:tc>
          <w:tcPr>
            <w:tcW w:w="1003" w:type="dxa"/>
          </w:tcPr>
          <w:p>
            <w:pPr/>
            <w:r>
              <w:t xml:space="preserve">1,8</w:t>
            </w:r>
          </w:p>
        </w:tc>
      </w:tr>
      <w:tr>
        <w:tc>
          <w:tcPr>
            <w:tcW w:w="2683" w:type="dxa"/>
          </w:tcPr>
          <w:p>
            <w:pPr/>
            <w:r>
              <w:t xml:space="preserve">A — гребни</w:t>
            </w:r>
          </w:p>
        </w:tc>
        <w:tc>
          <w:tcPr>
            <w:tcW w:w="1274" w:type="dxa"/>
          </w:tcPr>
          <w:p>
            <w:pPr/>
            <w:r>
              <w:t xml:space="preserve">0,6</w:t>
            </w:r>
          </w:p>
        </w:tc>
        <w:tc>
          <w:tcPr>
            <w:tcW w:w="905" w:type="dxa"/>
          </w:tcPr>
          <w:p>
            <w:pPr/>
            <w:r>
              <w:t xml:space="preserve">0,769</w:t>
            </w:r>
          </w:p>
        </w:tc>
        <w:tc>
          <w:tcPr>
            <w:tcW w:w="905" w:type="dxa"/>
          </w:tcPr>
          <w:p>
            <w:pPr/>
            <w:r>
              <w:t xml:space="preserve">0,603</w:t>
            </w:r>
          </w:p>
        </w:tc>
        <w:tc>
          <w:tcPr>
            <w:tcW w:w="1763" w:type="dxa"/>
          </w:tcPr>
          <w:p>
            <w:pPr/>
            <w:r>
              <w:t xml:space="preserve">0,944</w:t>
            </w:r>
          </w:p>
        </w:tc>
        <w:tc>
          <w:tcPr>
            <w:tcW w:w="823" w:type="dxa"/>
          </w:tcPr>
          <w:p>
            <w:pPr/>
            <w:r>
              <w:t xml:space="preserve">6,8</w:t>
            </w:r>
          </w:p>
        </w:tc>
        <w:tc>
          <w:tcPr>
            <w:tcW w:w="1003" w:type="dxa"/>
          </w:tcPr>
          <w:p>
            <w:pPr/>
            <w:r>
              <w:t xml:space="preserve">3,4</w:t>
            </w:r>
          </w:p>
        </w:tc>
      </w:tr>
      <w:tr>
        <w:tc>
          <w:tcPr>
            <w:tcW w:w="2683" w:type="dxa"/>
          </w:tcPr>
          <w:p>
            <w:pPr/>
            <w:r>
              <w:t xml:space="preserve">B — яркость</w:t>
            </w:r>
          </w:p>
        </w:tc>
        <w:tc>
          <w:tcPr>
            <w:tcW w:w="1274" w:type="dxa"/>
          </w:tcPr>
          <w:p>
            <w:pPr/>
            <w:r>
              <w:t xml:space="preserve">0,45</w:t>
            </w:r>
          </w:p>
        </w:tc>
        <w:tc>
          <w:tcPr>
            <w:tcW w:w="905" w:type="dxa"/>
          </w:tcPr>
          <w:p>
            <w:pPr/>
            <w:r>
              <w:t xml:space="preserve">0,657</w:t>
            </w:r>
          </w:p>
        </w:tc>
        <w:tc>
          <w:tcPr>
            <w:tcW w:w="905" w:type="dxa"/>
          </w:tcPr>
          <w:p>
            <w:pPr/>
            <w:r>
              <w:t xml:space="preserve">0,497</w:t>
            </w:r>
          </w:p>
        </w:tc>
        <w:tc>
          <w:tcPr>
            <w:tcW w:w="1763" w:type="dxa"/>
          </w:tcPr>
          <w:p>
            <w:pPr/>
            <w:r>
              <w:t xml:space="preserve">0,907</w:t>
            </w:r>
          </w:p>
        </w:tc>
        <w:tc>
          <w:tcPr>
            <w:tcW w:w="823" w:type="dxa"/>
          </w:tcPr>
          <w:p>
            <w:pPr/>
            <w:r>
              <w:t xml:space="preserve">5,6</w:t>
            </w:r>
          </w:p>
        </w:tc>
        <w:tc>
          <w:tcPr>
            <w:tcW w:w="1003" w:type="dxa"/>
          </w:tcPr>
          <w:p>
            <w:pPr/>
            <w:r>
              <w:t xml:space="preserve">4,0</w:t>
            </w:r>
          </w:p>
        </w:tc>
      </w:tr>
      <w:tr>
        <w:tc>
          <w:tcPr>
            <w:tcW w:w="2683" w:type="dxa"/>
          </w:tcPr>
          <w:p>
            <w:pPr/>
            <w:r>
              <w:t xml:space="preserve">C — Random Forest</w:t>
            </w:r>
          </w:p>
        </w:tc>
        <w:tc>
          <w:tcPr>
            <w:tcW w:w="1274" w:type="dxa"/>
          </w:tcPr>
          <w:p>
            <w:pPr/>
            <w:r>
              <w:t xml:space="preserve">0,6</w:t>
            </w:r>
          </w:p>
        </w:tc>
        <w:tc>
          <w:tcPr>
            <w:tcW w:w="905" w:type="dxa"/>
          </w:tcPr>
          <w:p>
            <w:pPr/>
            <w:r>
              <w:t xml:space="preserve">0,708</w:t>
            </w:r>
          </w:p>
        </w:tc>
        <w:tc>
          <w:tcPr>
            <w:tcW w:w="905" w:type="dxa"/>
          </w:tcPr>
          <w:p>
            <w:pPr/>
            <w:r>
              <w:t xml:space="preserve">0,538</w:t>
            </w:r>
          </w:p>
        </w:tc>
        <w:tc>
          <w:tcPr>
            <w:tcW w:w="1763" w:type="dxa"/>
          </w:tcPr>
          <w:p>
            <w:pPr/>
            <w:r>
              <w:t xml:space="preserve">0,884</w:t>
            </w:r>
          </w:p>
        </w:tc>
        <w:tc>
          <w:tcPr>
            <w:tcW w:w="823" w:type="dxa"/>
          </w:tcPr>
          <w:p>
            <w:pPr/>
            <w:r>
              <w:t xml:space="preserve">3,2</w:t>
            </w:r>
          </w:p>
        </w:tc>
        <w:tc>
          <w:tcPr>
            <w:tcW w:w="1003" w:type="dxa"/>
          </w:tcPr>
          <w:p>
            <w:pPr/>
            <w:r>
              <w:t xml:space="preserve">4,8</w:t>
            </w:r>
          </w:p>
        </w:tc>
      </w:tr>
      <w:tr>
        <w:tc>
          <w:tcPr>
            <w:tcW w:w="2683" w:type="dxa"/>
          </w:tcPr>
          <w:p>
            <w:pPr/>
            <w:r>
              <w:t xml:space="preserve">E — ансамбль</w:t>
            </w:r>
          </w:p>
        </w:tc>
        <w:tc>
          <w:tcPr>
            <w:tcW w:w="1274" w:type="dxa"/>
          </w:tcPr>
          <w:p>
            <w:pPr/>
            <w:r>
              <w:t xml:space="preserve">0,45</w:t>
            </w:r>
          </w:p>
        </w:tc>
        <w:tc>
          <w:tcPr>
            <w:tcW w:w="905" w:type="dxa"/>
          </w:tcPr>
          <w:p>
            <w:pPr/>
            <w:r>
              <w:t xml:space="preserve">0,782</w:t>
            </w:r>
          </w:p>
        </w:tc>
        <w:tc>
          <w:tcPr>
            <w:tcW w:w="905" w:type="dxa"/>
          </w:tcPr>
          <w:p>
            <w:pPr/>
            <w:r>
              <w:t xml:space="preserve">0,604</w:t>
            </w:r>
          </w:p>
        </w:tc>
        <w:tc>
          <w:tcPr>
            <w:tcW w:w="1763" w:type="dxa"/>
          </w:tcPr>
          <w:p>
            <w:pPr/>
            <w:r>
              <w:t xml:space="preserve">0,932</w:t>
            </w:r>
          </w:p>
        </w:tc>
        <w:tc>
          <w:tcPr>
            <w:tcW w:w="823" w:type="dxa"/>
          </w:tcPr>
          <w:p>
            <w:pPr/>
            <w:r>
              <w:t xml:space="preserve">9,2</w:t>
            </w:r>
          </w:p>
        </w:tc>
        <w:tc>
          <w:tcPr>
            <w:tcW w:w="1003" w:type="dxa"/>
          </w:tcPr>
          <w:p>
            <w:pPr/>
            <w:r>
              <w:t xml:space="preserve">2,2</w:t>
            </w:r>
          </w:p>
        </w:tc>
      </w:tr>
      <w:tr>
        <w:tc>
          <w:tcPr>
            <w:tcW w:w="2683" w:type="dxa"/>
          </w:tcPr>
          <w:p>
            <w:pPr/>
            <w:r>
              <w:t xml:space="preserve">E — ансамбль</w:t>
            </w:r>
          </w:p>
        </w:tc>
        <w:tc>
          <w:tcPr>
            <w:tcW w:w="1274" w:type="dxa"/>
          </w:tcPr>
          <w:p>
            <w:pPr/>
            <w:r>
              <w:t xml:space="preserve">0,6</w:t>
            </w:r>
          </w:p>
        </w:tc>
        <w:tc>
          <w:tcPr>
            <w:tcW w:w="905" w:type="dxa"/>
          </w:tcPr>
          <w:p>
            <w:pPr/>
            <w:r>
              <w:t xml:space="preserve">0,783</w:t>
            </w:r>
          </w:p>
        </w:tc>
        <w:tc>
          <w:tcPr>
            <w:tcW w:w="905" w:type="dxa"/>
          </w:tcPr>
          <w:p>
            <w:pPr/>
            <w:r>
              <w:t xml:space="preserve">0,612</w:t>
            </w:r>
          </w:p>
        </w:tc>
        <w:tc>
          <w:tcPr>
            <w:tcW w:w="1763" w:type="dxa"/>
          </w:tcPr>
          <w:p>
            <w:pPr/>
            <w:r>
              <w:t xml:space="preserve">0,945</w:t>
            </w:r>
          </w:p>
        </w:tc>
        <w:tc>
          <w:tcPr>
            <w:tcW w:w="823" w:type="dxa"/>
          </w:tcPr>
          <w:p>
            <w:pPr/>
            <w:r>
              <w:t xml:space="preserve">4,4</w:t>
            </w:r>
          </w:p>
        </w:tc>
        <w:tc>
          <w:tcPr>
            <w:tcW w:w="1003" w:type="dxa"/>
          </w:tcPr>
          <w:p>
            <w:pPr/>
            <w:r>
              <w:t xml:space="preserve">3,6</w:t>
            </w:r>
          </w:p>
        </w:tc>
      </w:tr>
    </w:tbl>
    <w:p>
      <w:pPr/>
      <w:r>
        <w:t xml:space="preserve">Выводы: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Влияние merge_k</w:t>
      </w:r>
      <w:r>
        <w:t xml:space="preserve"> соответствует ожиданию: с ростом порога число раздробленных зёрен уменьшается (у E — с 13,2 до 4,4), а слипшихся растёт (с 0,8 до 3,6). Оптимум — 0,45 для A и 0,6 для ансамбля.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Ансамбль сопоставим с лучшим методом</w:t>
      </w:r>
      <w:r>
        <w:t xml:space="preserve"> (разница F1 около 0,02 — в пределах разброса на 5 снимках), но у него вдвое меньше ошибок дробления при том же уровне Boundary F1, т. е. ошибки сбалансированы.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Метод C уступает классическим</w:t>
      </w:r>
      <w:r>
        <w:t xml:space="preserve"> из-за малого объёма обучения: 4 частично размеченных снимка с размером зерна от 30 до 120 пикс. Его вклад в ансамбле — дополнительный независимый голос, а не основной.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Метод B самый слабый</w:t>
      </w:r>
      <w:r>
        <w:t xml:space="preserve"> (F1 0,66): яркостный признак ненадёжен на огранённых зёрнах, где освещённость граней различна.</w:t>
      </w:r>
    </w:p>
    <w:p>
      <w:pPr/>
      <w:r>
        <w:t xml:space="preserve">После подбора весов ансамбля (0,5 : 0,2 : 0,3 вместо исходных 0,3 : 0,2 : 0,5) проверка на четырёх размеченных снимках показала F1 ансамбля 0,80 при Boundary F1 0,95 — на уровне метода A.</w:t>
      </w:r>
    </w:p>
    <w:p>
      <w:pPr>
        <w:pStyle w:val="Heading2"/>
      </w:pPr>
      <w:r>
        <w:t xml:space="preserve">6. Анализ ошибок и ограничений</w:t>
      </w:r>
    </w:p>
    <w:p>
      <w:pPr/>
      <w:r>
        <w:t xml:space="preserve">Качество сильно зависит от морфологии: на снимках с чёткими тёмными границами (Ag⁺, Cd²⁺, Cu⁺) F1 достигает 0,84–0,91, а на снимке Ba²⁺ с огранёнными зёрнами падает до 0,59–0,63. Именно Ba²⁺ даёт основную часть ошибок дробления.</w:t>
      </w:r>
    </w:p>
    <w:p>
      <w:pPr>
        <w:pStyle w:val="Heading3"/>
      </w:pPr>
      <w:r>
        <w:t xml:space="preserve">6.1. Типы ошибок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86"/>
        <w:gridCol w:w="1708"/>
        <w:gridCol w:w="3271"/>
        <w:gridCol w:w="2595"/>
      </w:tblGrid>
      <w:tr>
        <w:trPr>
          <w:tblHeader/>
        </w:trPr>
        <w:tc>
          <w:tcPr>
            <w:tcW w:w="1786" w:type="dxa"/>
            <w:shd w:val="clear" w:color="auto" w:fill="F2F2F2"/>
          </w:tcPr>
          <w:p>
            <w:pPr/>
            <w:r>
              <w:t xml:space="preserve">Ошибка</w:t>
            </w:r>
          </w:p>
        </w:tc>
        <w:tc>
          <w:tcPr>
            <w:tcW w:w="1708" w:type="dxa"/>
            <w:shd w:val="clear" w:color="auto" w:fill="F2F2F2"/>
          </w:tcPr>
          <w:p>
            <w:pPr/>
            <w:r>
              <w:t xml:space="preserve">Где проявляется</w:t>
            </w:r>
          </w:p>
        </w:tc>
        <w:tc>
          <w:tcPr>
            <w:tcW w:w="3271" w:type="dxa"/>
            <w:shd w:val="clear" w:color="auto" w:fill="F2F2F2"/>
          </w:tcPr>
          <w:p>
            <w:pPr/>
            <w:r>
              <w:t xml:space="preserve">Причина</w:t>
            </w:r>
          </w:p>
        </w:tc>
        <w:tc>
          <w:tcPr>
            <w:tcW w:w="2595" w:type="dxa"/>
            <w:shd w:val="clear" w:color="auto" w:fill="F2F2F2"/>
          </w:tcPr>
          <w:p>
            <w:pPr/>
            <w:r>
              <w:t xml:space="preserve">Что её снижает</w:t>
            </w:r>
          </w:p>
        </w:tc>
      </w:tr>
      <w:tr>
        <w:tc>
          <w:tcPr>
            <w:tcW w:w="1786" w:type="dxa"/>
          </w:tcPr>
          <w:p>
            <w:pPr/>
            <w:r>
              <w:t xml:space="preserve">Дробление зерна</w:t>
            </w:r>
          </w:p>
        </w:tc>
        <w:tc>
          <w:tcPr>
            <w:tcW w:w="1708" w:type="dxa"/>
          </w:tcPr>
          <w:p>
            <w:pPr/>
            <w:r>
              <w:t xml:space="preserve">Ba²⁺, Bi³⁺ (огранённые зёрна)</w:t>
            </w:r>
          </w:p>
        </w:tc>
        <w:tc>
          <w:tcPr>
            <w:tcW w:w="3271" w:type="dxa"/>
          </w:tcPr>
          <w:p>
            <w:pPr/>
            <w:r>
              <w:t xml:space="preserve">тёмное ребро между гранями одного зерна похоже на межзёренную границу</w:t>
            </w:r>
          </w:p>
        </w:tc>
        <w:tc>
          <w:tcPr>
            <w:tcW w:w="2595" w:type="dxa"/>
          </w:tcPr>
          <w:p>
            <w:pPr/>
            <w:r>
              <w:t xml:space="preserve">слияние по слабой границе; ручное слияние</w:t>
            </w:r>
          </w:p>
        </w:tc>
      </w:tr>
      <w:tr>
        <w:tc>
          <w:tcPr>
            <w:tcW w:w="1786" w:type="dxa"/>
          </w:tcPr>
          <w:p>
            <w:pPr/>
            <w:r>
              <w:t xml:space="preserve">Дробление зерна</w:t>
            </w:r>
          </w:p>
        </w:tc>
        <w:tc>
          <w:tcPr>
            <w:tcW w:w="1708" w:type="dxa"/>
          </w:tcPr>
          <w:p>
            <w:pPr/>
            <w:r>
              <w:t xml:space="preserve">Ag⁺, Cd²⁺</w:t>
            </w:r>
          </w:p>
        </w:tc>
        <w:tc>
          <w:tcPr>
            <w:tcW w:w="3271" w:type="dxa"/>
          </w:tcPr>
          <w:p>
            <w:pPr/>
            <w:r>
              <w:t xml:space="preserve">ступеньки и террасы внутри крупных зёрен</w:t>
            </w:r>
          </w:p>
        </w:tc>
        <w:tc>
          <w:tcPr>
            <w:tcW w:w="2595" w:type="dxa"/>
          </w:tcPr>
          <w:p>
            <w:pPr/>
            <w:r>
              <w:t xml:space="preserve">эталонная сила границы по согласованным границам; merge_k</w:t>
            </w:r>
          </w:p>
        </w:tc>
      </w:tr>
      <w:tr>
        <w:tc>
          <w:tcPr>
            <w:tcW w:w="1786" w:type="dxa"/>
          </w:tcPr>
          <w:p>
            <w:pPr/>
            <w:r>
              <w:t xml:space="preserve">Слияние соседей</w:t>
            </w:r>
          </w:p>
        </w:tc>
        <w:tc>
          <w:tcPr>
            <w:tcW w:w="1708" w:type="dxa"/>
          </w:tcPr>
          <w:p>
            <w:pPr/>
            <w:r>
              <w:t xml:space="preserve">Cu⁺, Ca²⁺</w:t>
            </w:r>
          </w:p>
        </w:tc>
        <w:tc>
          <w:tcPr>
            <w:tcW w:w="3271" w:type="dxa"/>
          </w:tcPr>
          <w:p>
            <w:pPr/>
            <w:r>
              <w:t xml:space="preserve">граница между зёрнами местами почти не видна</w:t>
            </w:r>
          </w:p>
        </w:tc>
        <w:tc>
          <w:tcPr>
            <w:tcW w:w="2595" w:type="dxa"/>
          </w:tcPr>
          <w:p>
            <w:pPr/>
            <w:r>
              <w:t xml:space="preserve">маркеры ансамбля; ручное разделение по двум точкам</w:t>
            </w:r>
          </w:p>
        </w:tc>
      </w:tr>
      <w:tr>
        <w:tc>
          <w:tcPr>
            <w:tcW w:w="1786" w:type="dxa"/>
          </w:tcPr>
          <w:p>
            <w:pPr/>
            <w:r>
              <w:t xml:space="preserve">Частица — часть зерна</w:t>
            </w:r>
          </w:p>
        </w:tc>
        <w:tc>
          <w:tcPr>
            <w:tcW w:w="1708" w:type="dxa"/>
          </w:tcPr>
          <w:p>
            <w:pPr/>
            <w:r>
              <w:t xml:space="preserve">Cu⁺</w:t>
            </w:r>
          </w:p>
        </w:tc>
        <w:tc>
          <w:tcPr>
            <w:tcW w:w="3271" w:type="dxa"/>
          </w:tcPr>
          <w:p>
            <w:pPr/>
            <w:r>
              <w:t xml:space="preserve">светлые частицы на поверхности не отличаются от зерна по яркости</w:t>
            </w:r>
          </w:p>
        </w:tc>
        <w:tc>
          <w:tcPr>
            <w:tcW w:w="2595" w:type="dxa"/>
          </w:tcPr>
          <w:p>
            <w:pPr/>
            <w:r>
              <w:t xml:space="preserve">ручное назначение класса «частица»</w:t>
            </w:r>
          </w:p>
        </w:tc>
      </w:tr>
      <w:tr>
        <w:tc>
          <w:tcPr>
            <w:tcW w:w="1786" w:type="dxa"/>
          </w:tcPr>
          <w:p>
            <w:pPr/>
            <w:r>
              <w:t xml:space="preserve">Ступенчатые контуры</w:t>
            </w:r>
          </w:p>
        </w:tc>
        <w:tc>
          <w:tcPr>
            <w:tcW w:w="1708" w:type="dxa"/>
          </w:tcPr>
          <w:p>
            <w:pPr/>
            <w:r>
              <w:t xml:space="preserve">Dy²⁺, Er³⁺, Ce³⁺</w:t>
            </w:r>
          </w:p>
        </w:tc>
        <w:tc>
          <w:tcPr>
            <w:tcW w:w="3271" w:type="dxa"/>
          </w:tcPr>
          <w:p>
            <w:pPr/>
            <w:r>
              <w:t xml:space="preserve">зерно 12–14 пикс. в уменьшенной PNG-копии, граница шириной 1 пикс.</w:t>
            </w:r>
          </w:p>
        </w:tc>
        <w:tc>
          <w:tcPr>
            <w:tcW w:w="2595" w:type="dxa"/>
          </w:tcPr>
          <w:p>
            <w:pPr/>
            <w:r>
              <w:t xml:space="preserve">ограничение исходных данных</w:t>
            </w:r>
          </w:p>
        </w:tc>
      </w:tr>
      <w:tr>
        <w:tc>
          <w:tcPr>
            <w:tcW w:w="1786" w:type="dxa"/>
          </w:tcPr>
          <w:p>
            <w:pPr/>
            <w:r>
              <w:t xml:space="preserve">Ложная пора</w:t>
            </w:r>
          </w:p>
        </w:tc>
        <w:tc>
          <w:tcPr>
            <w:tcW w:w="1708" w:type="dxa"/>
          </w:tcPr>
          <w:p>
            <w:pPr/>
            <w:r>
              <w:t xml:space="preserve">снимки с глубокими канавками</w:t>
            </w:r>
          </w:p>
        </w:tc>
        <w:tc>
          <w:tcPr>
            <w:tcW w:w="3271" w:type="dxa"/>
          </w:tcPr>
          <w:p>
            <w:pPr/>
            <w:r>
              <w:t xml:space="preserve">широкая тёмная тройная стыковка похожа на пору</w:t>
            </w:r>
          </w:p>
        </w:tc>
        <w:tc>
          <w:tcPr>
            <w:tcW w:w="2595" w:type="dxa"/>
          </w:tcPr>
          <w:p>
            <w:pPr/>
            <w:r>
              <w:t xml:space="preserve">порог ширины L/15; ручная смена класса</w:t>
            </w:r>
          </w:p>
        </w:tc>
      </w:tr>
    </w:tbl>
    <w:p>
      <w:pPr>
        <w:pStyle w:val="Heading3"/>
      </w:pPr>
      <w:r>
        <w:t xml:space="preserve">6.2. Чувствительность к параметрам</w:t>
      </w:r>
    </w:p>
    <w:p>
      <w:pPr/>
      <w:r>
        <w:t xml:space="preserve">Единственный параметр, заметно влияющий на результат, — порог слияния merge_k: при изменении от 0,3 до 0,6 доля раздробленных зёрен у ансамбля уменьшается втрое, а слипшихся растёт в 4,5 раза (п. 5.4). Остальные параметры вычисляются от размера зерна L и не требуют настройки под снимок. Ошибка определения масштаба на 1 % даёт 1 % ошибки линейных размеров и 2 % площадей, но не влияет на саму сегментацию.</w:t>
      </w:r>
    </w:p>
    <w:p>
      <w:pPr>
        <w:pStyle w:val="Heading3"/>
      </w:pPr>
      <w:r>
        <w:t xml:space="preserve">6.3. Ограничения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Исходные данные.</w:t>
      </w:r>
      <w:r>
        <w:t xml:space="preserve"> 14 из 28 рабочих снимков доступны только как PNG-копии, уменьшенные в 2,55 раза; для мелкозернистых образцов это ограничивает точность контуров. Увеличение для них читается с плашки низкого разрешения.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Объём разметки.</w:t>
      </w:r>
      <w:r>
        <w:t xml:space="preserve"> 5 частично размеченных снимков достаточно для оценки качества, но мало для обучения метода C; поэтому нейросетевые методы (U-Net и др.) в работе не применялись — без достаточной разметки они переобучаются.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Класс частиц</w:t>
      </w:r>
      <w:r>
        <w:t xml:space="preserve"> не определяется автоматически: для обучения нет размеченных примеров.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Время обработки</w:t>
      </w:r>
      <w:r>
        <w:t xml:space="preserve"> — от 1 с (PNG) до 20 с (TIFF с крупными зёрнами) на снимок на обычном ноутбуке.</w:t>
      </w:r>
    </w:p>
    <w:p>
      <w:pPr>
        <w:pStyle w:val="Heading3"/>
      </w:pPr>
      <w:r>
        <w:t xml:space="preserve">6.4. Устойчивость на новых снимках</w:t>
      </w:r>
    </w:p>
    <w:p>
      <w:pPr/>
      <w:r>
        <w:t xml:space="preserve">Программа не требует настройки под новый снимок: служебная плашка, масштаб (для TIFF) и все параметры определяются автоматически, а модель метода C обучена заранее. Проверка на 5 отложенных снимках, не использованных при разработке: </w:t>
      </w:r>
      <w:r>
        <w:rPr>
          <w:i/>
        </w:rPr>
        <w:t xml:space="preserve">результаты внести после прогона.</w:t>
      </w:r>
    </w:p>
    <w:p>
      <w:pPr>
        <w:pStyle w:val="Heading2"/>
      </w:pPr>
      <w:r>
        <w:t xml:space="preserve">Заключение</w:t>
      </w:r>
    </w:p>
    <w:p>
      <w:pPr/>
      <w:r>
        <w:t xml:space="preserve">Разработан и реализован алгоритм сегментации зёрен на SEM-изображениях поликристаллических плёнок, относящийся к продвинутому уровню сложности: комбинация трёх методов (два классических и обучаемый), ансамблевое объединение, адаптивная постобработка и физическая валидация объектов.</w:t>
      </w:r>
    </w:p>
    <w:p>
      <w:pPr/>
      <w:r>
        <w:t xml:space="preserve">Основные результаты:</w:t>
      </w:r>
    </w:p>
    <w:p>
      <w:pPr>
        <w:pStyle w:val="ListParagraph"/>
        <w:numPr>
          <w:ilvl w:val="0"/>
          <w:numId w:val="15"/>
        </w:numPr>
      </w:pPr>
      <w:r>
        <w:t xml:space="preserve">Все параметры алгоритма вычисляются от автоматически оценённого размера зерна, поэтому одна программа без настройки обрабатывает снимки с размером зерна от 12 до 120 пикселей и разным увеличением.</w:t>
      </w:r>
    </w:p>
    <w:p>
      <w:pPr>
        <w:pStyle w:val="ListParagraph"/>
        <w:numPr>
          <w:ilvl w:val="0"/>
          <w:numId w:val="15"/>
        </w:numPr>
      </w:pPr>
      <w:r>
        <w:t xml:space="preserve">Порог слияния зёрен определяется по силе границ, подтверждённых несколькими методами на том же снимке, а не задаётся константой.</w:t>
      </w:r>
    </w:p>
    <w:p>
      <w:pPr>
        <w:pStyle w:val="ListParagraph"/>
        <w:numPr>
          <w:ilvl w:val="0"/>
          <w:numId w:val="15"/>
        </w:numPr>
      </w:pPr>
      <w:r>
        <w:t xml:space="preserve">Ложные объекты удаляются только по физическим признакам (сила границы, ширина и яркость тёмной области, положение у края кадра), а не по отклонению размера от среднего.</w:t>
      </w:r>
    </w:p>
    <w:p>
      <w:pPr>
        <w:pStyle w:val="ListParagraph"/>
        <w:numPr>
          <w:ilvl w:val="0"/>
          <w:numId w:val="15"/>
        </w:numPr>
      </w:pPr>
      <w:r>
        <w:t xml:space="preserve">На ручной разметке ансамбль и лучший одиночный метод правильно выделяют около 80 % зёрен при совпадении границ 95 %.</w:t>
      </w:r>
    </w:p>
    <w:p>
      <w:pPr>
        <w:pStyle w:val="ListParagraph"/>
        <w:numPr>
          <w:ilvl w:val="0"/>
          <w:numId w:val="15"/>
        </w:numPr>
      </w:pPr>
      <w:r>
        <w:t xml:space="preserve">Создано настольное приложение с визуализацией стадий, ручной правкой, многоклассовой разметкой, пакетной обработкой и выводом характеристик в нанометрах.</w:t>
      </w:r>
    </w:p>
    <w:p>
      <w:pPr/>
      <w:r>
        <w:t xml:space="preserve">Основной резерв улучшения — больший объём ручной разметки и полноразмерные TIFF-оригиналы: они позволили бы обучить нейросетевую модель границ и повысить точность на мелкозернистых и огранённых образцах.</w:t>
      </w:r>
    </w:p>
    <w:p>
      <w:pPr>
        <w:pStyle w:val="Heading2"/>
      </w:pPr>
      <w:r>
        <w:t xml:space="preserve">Приложения</w:t>
      </w:r>
    </w:p>
    <w:p>
      <w:pPr>
        <w:pStyle w:val="ListParagraph"/>
        <w:numPr>
          <w:ilvl w:val="0"/>
          <w:numId w:val="16"/>
        </w:numPr>
      </w:pPr>
      <w:r>
        <w:t xml:space="preserve">Приложение А — исходный код программы (папка </w:t>
      </w:r>
      <w:r>
        <w:rPr>
          <w:rStyle w:val="CodeChar"/>
        </w:rPr>
        <w:t xml:space="preserve">src</w:t>
      </w:r>
      <w:r>
        <w:t xml:space="preserve">).</w:t>
      </w:r>
    </w:p>
    <w:p>
      <w:pPr>
        <w:pStyle w:val="ListParagraph"/>
        <w:numPr>
          <w:ilvl w:val="0"/>
          <w:numId w:val="16"/>
        </w:numPr>
      </w:pPr>
      <w:r>
        <w:t xml:space="preserve">Приложение Б — таблица технического анализа снимков (</w:t>
      </w:r>
      <w:r>
        <w:rPr>
          <w:rStyle w:val="CodeChar"/>
        </w:rPr>
        <w:t xml:space="preserve">results/dataset_analysis.csv</w:t>
      </w:r>
      <w:r>
        <w:t xml:space="preserve">).</w:t>
      </w:r>
    </w:p>
    <w:p>
      <w:pPr>
        <w:pStyle w:val="ListParagraph"/>
        <w:numPr>
          <w:ilvl w:val="0"/>
          <w:numId w:val="16"/>
        </w:numPr>
      </w:pPr>
      <w:r>
        <w:t xml:space="preserve">Приложение В — метрики по снимкам и методам (</w:t>
      </w:r>
      <w:r>
        <w:rPr>
          <w:rStyle w:val="CodeChar"/>
        </w:rPr>
        <w:t xml:space="preserve">results/cv_metrics.csv</w:t>
      </w:r>
      <w:r>
        <w:t xml:space="preserve">, </w:t>
      </w:r>
      <w:r>
        <w:rPr>
          <w:rStyle w:val="CodeChar"/>
        </w:rPr>
        <w:t xml:space="preserve">results/cv_summary.csv</w:t>
      </w:r>
      <w:r>
        <w:t xml:space="preserve">).</w:t>
      </w:r>
    </w:p>
    <w:p>
      <w:pPr>
        <w:pStyle w:val="ListParagraph"/>
        <w:numPr>
          <w:ilvl w:val="0"/>
          <w:numId w:val="16"/>
        </w:numPr>
      </w:pPr>
      <w:r>
        <w:t xml:space="preserve">Приложение Г — рисунки шести стадий обработки и сводная таблица характеристик по всем снимкам (</w:t>
      </w:r>
      <w:r>
        <w:rPr>
          <w:rStyle w:val="CodeChar"/>
        </w:rPr>
        <w:t xml:space="preserve">results/</w:t>
      </w:r>
      <w:r>
        <w:t xml:space="preserve">).</w:t>
      </w:r>
    </w:p>
    <w:p>
      <w:pPr>
        <w:pStyle w:val="ListParagraph"/>
        <w:numPr>
          <w:ilvl w:val="0"/>
          <w:numId w:val="16"/>
        </w:numPr>
      </w:pPr>
      <w:r>
        <w:t xml:space="preserve">Приложение Д — инструкция по запуску (</w:t>
      </w:r>
      <w:r>
        <w:rPr>
          <w:rStyle w:val="CodeChar"/>
        </w:rPr>
        <w:t xml:space="preserve">README.md</w:t>
      </w:r>
      <w:r>
        <w:t xml:space="preserve">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1"/>
    <w:lvlOverride w:ilvl="0">
      <w:startOverride w:val="1"/>
    </w:lvlOverride>
  </w:num>
  <w:num w:numId="12">
    <w:abstractNumId w:val="0"/>
  </w:num>
  <w:num w:numId="13">
    <w:abstractNumId w:val="0"/>
  </w:num>
  <w:num w:numId="14">
    <w:abstractNumId w:val="0"/>
  </w:num>
  <w:num w:numId="15">
    <w:abstractNumId w:val="1"/>
    <w:lvlOverride w:ilvl="0">
      <w:startOverride w:val="1"/>
    </w:lvlOverride>
  </w:num>
  <w:num w:numId="1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Отчёт по расчётно-графической работе сегментация зёрен на SEM-изображениях тонки</dc:title>
  <dc:description>Claude Docs node/76c74788-2276@18 docx-w7</dc:description>
  <cp:revision>18</cp:revision>
</cp:coreProperties>
</file>