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Форма 5. Компенсационные расходы помесячно по Global Departments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Reports forms_09.09.2026.xlsx / Regular_PL_Monthly_GD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 — техническое и методологическое согласование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Основной проверяющий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Tech Lead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Анализ динамики компенсационных расходов по функциональной структуре: помесячное сопоставление факта и бюджета по иерархии Global Departments для выявления периода и уровня структуры, на котором возникает отклонение.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формы и выбор версий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Пример в 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Новый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Юр.Лицо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Глобальный департамент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All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Выбор сценария данных; допустимые значения и default УТОЧНИТЬ.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Руб.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Формат представления; для текущей версии — рубли.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Определяет отчётный период / год и временные колонки формы.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Пользовательский параметр формы.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Уровень детализации расчёта и источник данных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по бюджетным компонентам/статьям затрат или показателям численности с учётом выбранных параметров формы. До вывода в отчёт данные агрегируются до разрезов, представленных в макете. Конкретные поля модели и технический маппинг фиксируются BA/SA в технической постановке без изменения бизнес-логики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Куб бюджетной системы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Организационный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Global Department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Временной разрез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Помесячно / FY согласно макету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и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Используются разные версии данных бюджетной системы; версия однозначно определяет источник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Непромаппированные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 правило обработки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Правила формирования показателей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Для каждой строки ниже фиксируется смысл показателя и способ формирования значения. Значение может (1) поступать из модели по маппингу бюджетного компонента либо (2) рассчитываться непосредственно в форме из уже полученных показателей. Формулы в этой таблице являются нормативной бизнес-логикой данной формы.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5"/>
        <w:gridCol w:w="2635"/>
        <w:gridCol w:w="2635"/>
        <w:gridCol w:w="2635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Наименование в модели/макете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Где формируется 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excl.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=SUM(D13:D14)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на отпуск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=SUM(D16:D17)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оплата больничных листов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=SUM(D19:D20)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=SUM(D22:D23)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Фиксированное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=D15+D18+D21+D24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Расходы на страхование (ДМС, НС)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Health &amp; welfare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benefits - Non-state mandated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=SUM(D29:D30)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премия разовая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=SUM(D32:D33)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Severance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=SUM(D35:D36)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Deferrals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=SUM(D38:D39)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Прочие компенсационные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Other Compensations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=D31+D34+D37+D40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=SUM(D42:D43)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=SUM(D45:D46)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квартальная премия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квртальная премия, выплата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=SUM(D48:D49)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Квартальная премия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=D50+D47+D44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ФОТ до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FIX compensation before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=D51+D41+D28+D25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contribution to social secur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=SUM(D53:D54)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бонуса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=SUM(D57:D58)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резерва годового бонуса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 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=SUM(D60:D61)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Страховые взносы,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формируется по правилам методологии формы/модели; техническая реализация — BA/SA + разработчик.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 единой методологии квартального/годового бонуса, раздел «Правила расчёта квартального и годового бонусов».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=SUM(D63:D64)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Годовой бонус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=D65+D62+D59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компенсации и льготы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Compencation &amp; 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=D52+D66+D56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страховых 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% Social Security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=(D14+D17+D20+D23+D30+D33+D36+D39)/(D13+D16+D19+D22+D29+D32+D35+D38)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на основном месте работы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HC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Численность сотрудников - совместителей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Part-time contracts employees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 сотрудников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Total Eployees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См. отдельное правило показателя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на коннец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MSU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по справочнику бюджетных компонентов / технический mapping BA/SA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2F75B5"/>
          <w:sz w:val="25"/>
        </w:rPr>
      </w:pPr>
      <w:r>
        <w:rPr>
          <w:rFonts w:ascii="Aptos" w:hAnsi="Aptos"/>
          <w:b/>
          <w:color w:val="2F75B5"/>
          <w:sz w:val="25"/>
        </w:rPr>
        <w:t>Правила расчёта квартального и годового бонусов</w:t>
      </w:r>
    </w:p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Правила ниже применяются к формам бюджетной системы, содержащим соответствующие компоненты. Для ФД/Finance значения по статьям переносятся из соответствующих версий и периодов согласно мэппингу компонентов без дополнительного перерасчёта формы.</w:t>
      </w:r>
    </w:p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Квартальный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Определить квартал выбранного месяца; взять расчётное значение компонента из последнего месяца квартала; разделить на 3.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bonus; Social Security on Accruals for Quarterly bonus; Reverse Accruals for Quarterly bonus; 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полных закрытых кварталов + доля текущего квартала: 1/3, 2/3 или 3/3 в зависимости от номера месяца внутри квартала. Квартальное значение берётся из последнего месяца соответствующего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кварталу начисления: переносится из месяца фактической выплаты в последний месяц предшествующего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Quarterly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quarterly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Quarterly bonus cash: отрицательная сумма Accruals for Quarterly bonus за три месяца соответствующего квартала;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quarterly cash: отрицательная сумма Social Security on Accruals for Quarterly bonus за три месяца соответствующего квартала; иначе 0.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Годовой бонус — ДРП/HR</w:t>
      </w:r>
    </w:p>
    <w:tbl>
      <w:tblPr>
        <w:tblW w:w="10539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3"/>
        <w:gridCol w:w="3513"/>
        <w:gridCol w:w="3513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Взять расчётное значение компонента из декабря соответствующего года и разделить на 12.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Accrual; Social Security on discretionary Bonus Accrual; Reverse Bonus discretionary Accrual; 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Доля годового начисления определяется номером месяца: n/12. Годовое значение берётся из декабря соответствующего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Фактическая сумма из 1С относится к году начисления: переносится из месяца фактической выплаты в декабрь предшествующего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Bonus discretionary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Равно расчётному значению Social Security on discretionary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Bonus discretionary cash: отрицательная сумма Bonus discretionary Accrual за 12 месяцев соответствующего года;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Если в выбранном месяце есть факт Social Security on discretionary Bonus cash: отрицательная сумма Social Security on discretionary Bonus Accrual за 12 месяцев соответствующего года; иначе 0.</w:t>
            </w:r>
          </w:p>
        </w:tc>
      </w:tr>
    </w:tbl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Правило сторно: сторно формируется отрицательным значением в соответствии с методологией; форма не выполняет дополнительное изменение знака.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Знаки и отклонения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 определению отрицательное значение — отмена ранее начисленной суммы. Система не должна повторно менять знак.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Факт / Бюджет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− Бюджет.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 ДРП / 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− ФД, если блок предусмотрен макетом.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Δ%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Факт / Бюджет − 1; при Бюджет = 0 отображается «–».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Параметры формы фильтруют данные согласно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Расчётные строки воспроизводят формулы макета.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Значения по исходным строкам соответствуют согласованному маппингу бюджетных компонентов.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Нулевые знаменатели не приводят к ошибке отчёта.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Формат чисел, процентов и знаков соответствует макету.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Контрольный пример (Golden Sample) воспроизводится в пределах согласованной точности.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Правило обработки непромаппированных статей.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Правила капитализации incl./excl., если параметр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Допустимое расхождение и регламент разбора ДРП/ФД, если сверка присутствует.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Подтвердить правила выбора сценария/версии и значение по умолчанию для данной формы.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rFonts w:ascii="Aptos" w:hAnsi="Aptos"/>
        </w:rPr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7</Pages>
  <Words>2106</Words>
  <Characters>14676</Characters>
  <CharactersWithSpaces>16393</CharactersWithSpaces>
  <Paragraphs>401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