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3"/>
        <w:gridCol w:w="1515"/>
        <w:gridCol w:w="3759"/>
        <w:gridCol w:w="3193"/>
        <w:gridCol w:w="1075"/>
      </w:tblGrid>
      <w:tr w:rsidR="000C24D7" w:rsidTr="00EF3CFE">
        <w:trPr>
          <w:jc w:val="center"/>
        </w:trPr>
        <w:tc>
          <w:tcPr>
            <w:tcW w:w="363" w:type="dxa"/>
            <w:shd w:val="clear" w:color="auto" w:fill="2F75B5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15" w:type="dxa"/>
            <w:shd w:val="clear" w:color="auto" w:fill="2F75B5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Вопрос</w:t>
            </w:r>
            <w:proofErr w:type="spellEnd"/>
          </w:p>
        </w:tc>
        <w:tc>
          <w:tcPr>
            <w:tcW w:w="3759" w:type="dxa"/>
            <w:shd w:val="clear" w:color="auto" w:fill="2F75B5"/>
          </w:tcPr>
          <w:p w:rsidR="000C24D7" w:rsidRPr="000C24D7" w:rsidRDefault="000C24D7" w:rsidP="001F32F8">
            <w:pPr>
              <w:rPr>
                <w:b/>
                <w:color w:val="FFFFFF"/>
                <w:sz w:val="14"/>
                <w:lang w:val="ru-RU"/>
              </w:rPr>
            </w:pPr>
            <w:r>
              <w:rPr>
                <w:b/>
                <w:color w:val="FFFFFF"/>
                <w:sz w:val="14"/>
                <w:lang w:val="ru-RU"/>
              </w:rPr>
              <w:t>Ответ</w:t>
            </w:r>
          </w:p>
        </w:tc>
        <w:tc>
          <w:tcPr>
            <w:tcW w:w="3193" w:type="dxa"/>
            <w:shd w:val="clear" w:color="auto" w:fill="2F75B5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Владелец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решения</w:t>
            </w:r>
            <w:proofErr w:type="spellEnd"/>
            <w:r>
              <w:rPr>
                <w:b/>
                <w:color w:val="FFFFFF"/>
                <w:sz w:val="14"/>
              </w:rPr>
              <w:t xml:space="preserve"> / </w:t>
            </w:r>
            <w:proofErr w:type="spellStart"/>
            <w:r>
              <w:rPr>
                <w:b/>
                <w:color w:val="FFFFFF"/>
                <w:sz w:val="14"/>
              </w:rPr>
              <w:t>участники</w:t>
            </w:r>
            <w:proofErr w:type="spellEnd"/>
          </w:p>
        </w:tc>
        <w:tc>
          <w:tcPr>
            <w:tcW w:w="1075" w:type="dxa"/>
            <w:shd w:val="clear" w:color="auto" w:fill="2F75B5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Почему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важно</w:t>
            </w:r>
            <w:proofErr w:type="spellEnd"/>
          </w:p>
        </w:tc>
      </w:tr>
      <w:tr w:rsidR="000C24D7" w:rsidRPr="00AA0019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Q-01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Какой точный расчётный </w:t>
            </w:r>
            <w:r>
              <w:rPr>
                <w:sz w:val="14"/>
              </w:rPr>
              <w:t>grain</w:t>
            </w:r>
            <w:r w:rsidRPr="000B32C8">
              <w:rPr>
                <w:sz w:val="14"/>
                <w:lang w:val="ru-RU"/>
              </w:rPr>
              <w:t xml:space="preserve"> ДРП и ФД до агрегации формы?</w:t>
            </w:r>
          </w:p>
        </w:tc>
        <w:tc>
          <w:tcPr>
            <w:tcW w:w="3759" w:type="dxa"/>
          </w:tcPr>
          <w:p w:rsidR="000C24D7" w:rsidRPr="00797C45" w:rsidRDefault="00995AAE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Статьи затрат (</w:t>
            </w:r>
            <w:r>
              <w:rPr>
                <w:sz w:val="14"/>
              </w:rPr>
              <w:t>P</w:t>
            </w:r>
            <w:r w:rsidRPr="00995AAE">
              <w:rPr>
                <w:sz w:val="14"/>
                <w:lang w:val="ru-RU"/>
              </w:rPr>
              <w:t>&amp;</w:t>
            </w:r>
            <w:r>
              <w:rPr>
                <w:sz w:val="14"/>
              </w:rPr>
              <w:t>L</w:t>
            </w:r>
            <w:r w:rsidRPr="00995AAE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line</w:t>
            </w:r>
            <w:r w:rsidRPr="00995AAE">
              <w:rPr>
                <w:sz w:val="14"/>
                <w:lang w:val="ru-RU"/>
              </w:rPr>
              <w:t xml:space="preserve">) </w:t>
            </w:r>
            <w:r>
              <w:rPr>
                <w:sz w:val="14"/>
                <w:lang w:val="ru-RU"/>
              </w:rPr>
              <w:t>или численности</w:t>
            </w:r>
            <w:r w:rsidRPr="00995AAE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 xml:space="preserve">которые </w:t>
            </w:r>
            <w:proofErr w:type="spellStart"/>
            <w:r>
              <w:rPr>
                <w:sz w:val="14"/>
                <w:lang w:val="ru-RU"/>
              </w:rPr>
              <w:t>соответвуют</w:t>
            </w:r>
            <w:proofErr w:type="spellEnd"/>
            <w:r>
              <w:rPr>
                <w:sz w:val="14"/>
                <w:lang w:val="ru-RU"/>
              </w:rPr>
              <w:t xml:space="preserve"> </w:t>
            </w:r>
            <w:proofErr w:type="spellStart"/>
            <w:r>
              <w:rPr>
                <w:sz w:val="14"/>
                <w:lang w:val="ru-RU"/>
              </w:rPr>
              <w:t>мэппингу</w:t>
            </w:r>
            <w:proofErr w:type="spellEnd"/>
            <w:r>
              <w:rPr>
                <w:sz w:val="14"/>
                <w:lang w:val="ru-RU"/>
              </w:rPr>
              <w:t xml:space="preserve"> бюджетных компонентов </w:t>
            </w:r>
            <w:r w:rsidR="00797C45">
              <w:rPr>
                <w:sz w:val="14"/>
                <w:lang w:val="ru-RU"/>
              </w:rPr>
              <w:t xml:space="preserve">в разрезе данных от </w:t>
            </w:r>
            <w:r w:rsidR="00797C45">
              <w:rPr>
                <w:sz w:val="14"/>
              </w:rPr>
              <w:t>HR</w:t>
            </w:r>
            <w:r w:rsidR="00797C45" w:rsidRPr="00797C45">
              <w:rPr>
                <w:sz w:val="14"/>
                <w:lang w:val="ru-RU"/>
              </w:rPr>
              <w:t xml:space="preserve"> </w:t>
            </w:r>
            <w:r w:rsidR="00797C45">
              <w:rPr>
                <w:sz w:val="14"/>
                <w:lang w:val="ru-RU"/>
              </w:rPr>
              <w:t xml:space="preserve">и финансов (ДРП и ФД) </w:t>
            </w:r>
            <w:r w:rsidR="00797C45" w:rsidRPr="00797C45">
              <w:rPr>
                <w:sz w:val="14"/>
                <w:lang w:val="ru-RU"/>
              </w:rPr>
              <w:t xml:space="preserve">по месяцам, </w:t>
            </w:r>
            <w:r w:rsidR="00797C45">
              <w:rPr>
                <w:sz w:val="14"/>
                <w:lang w:val="ru-RU"/>
              </w:rPr>
              <w:t>нарастающим итогом и полный год</w:t>
            </w:r>
          </w:p>
          <w:p w:rsidR="00AA0019" w:rsidRPr="00AA0019" w:rsidRDefault="00AA0019" w:rsidP="001F32F8">
            <w:pPr>
              <w:rPr>
                <w:sz w:val="14"/>
                <w:lang w:val="ru-RU"/>
              </w:rPr>
            </w:pPr>
          </w:p>
        </w:tc>
        <w:tc>
          <w:tcPr>
            <w:tcW w:w="3193" w:type="dxa"/>
            <w:vAlign w:val="center"/>
          </w:tcPr>
          <w:p w:rsidR="000C24D7" w:rsidRPr="00AA0019" w:rsidRDefault="000C24D7" w:rsidP="001F32F8">
            <w:pPr>
              <w:rPr>
                <w:rFonts w:hint="eastAsia"/>
                <w:lang w:val="ru-RU"/>
              </w:rPr>
            </w:pPr>
            <w:r>
              <w:rPr>
                <w:sz w:val="14"/>
              </w:rPr>
              <w:t>BA</w:t>
            </w:r>
            <w:r w:rsidRPr="00AA0019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SA</w:t>
            </w:r>
            <w:r w:rsidRPr="00AA0019">
              <w:rPr>
                <w:sz w:val="14"/>
                <w:lang w:val="ru-RU"/>
              </w:rPr>
              <w:t xml:space="preserve"> + </w:t>
            </w:r>
            <w:r>
              <w:rPr>
                <w:sz w:val="14"/>
              </w:rPr>
              <w:t>Tech</w:t>
            </w:r>
            <w:r w:rsidRPr="00AA0019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Lead</w:t>
            </w:r>
          </w:p>
        </w:tc>
        <w:tc>
          <w:tcPr>
            <w:tcW w:w="1075" w:type="dxa"/>
            <w:vAlign w:val="center"/>
          </w:tcPr>
          <w:p w:rsidR="000C24D7" w:rsidRPr="00AA0019" w:rsidRDefault="000C24D7" w:rsidP="001F32F8">
            <w:pPr>
              <w:rPr>
                <w:rFonts w:hint="eastAsia"/>
                <w:lang w:val="ru-RU"/>
              </w:rPr>
            </w:pPr>
            <w:r w:rsidRPr="00AA0019">
              <w:rPr>
                <w:sz w:val="14"/>
                <w:lang w:val="ru-RU"/>
              </w:rPr>
              <w:t xml:space="preserve">Блокирует </w:t>
            </w:r>
            <w:proofErr w:type="spellStart"/>
            <w:r w:rsidRPr="00AA0019">
              <w:rPr>
                <w:sz w:val="14"/>
                <w:lang w:val="ru-RU"/>
              </w:rPr>
              <w:t>маппинг</w:t>
            </w:r>
            <w:proofErr w:type="spellEnd"/>
            <w:r w:rsidRPr="00AA0019">
              <w:rPr>
                <w:sz w:val="14"/>
                <w:lang w:val="ru-RU"/>
              </w:rPr>
              <w:t xml:space="preserve"> и сверку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Pr="00AA0019" w:rsidRDefault="000C24D7" w:rsidP="001F32F8">
            <w:pPr>
              <w:rPr>
                <w:rFonts w:hint="eastAsia"/>
                <w:lang w:val="ru-RU"/>
              </w:rPr>
            </w:pPr>
            <w:r>
              <w:rPr>
                <w:sz w:val="14"/>
              </w:rPr>
              <w:t>Q</w:t>
            </w:r>
            <w:r w:rsidRPr="00AA0019">
              <w:rPr>
                <w:sz w:val="14"/>
                <w:lang w:val="ru-RU"/>
              </w:rPr>
              <w:t>-02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 w:rsidRPr="00AA0019">
              <w:rPr>
                <w:sz w:val="14"/>
                <w:lang w:val="ru-RU"/>
              </w:rPr>
              <w:t xml:space="preserve">Какие коды/меры являются </w:t>
            </w:r>
            <w:r>
              <w:rPr>
                <w:sz w:val="14"/>
              </w:rPr>
              <w:t>Actual</w:t>
            </w:r>
            <w:r w:rsidRPr="00AA0019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Version</w:t>
            </w:r>
            <w:r w:rsidRPr="00AA0019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Comparison</w:t>
            </w:r>
            <w:r w:rsidRPr="00AA0019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Version</w:t>
            </w:r>
            <w:r w:rsidRPr="00AA0019">
              <w:rPr>
                <w:sz w:val="14"/>
                <w:lang w:val="ru-RU"/>
              </w:rPr>
              <w:t xml:space="preserve">? Можно ли </w:t>
            </w:r>
            <w:proofErr w:type="spellStart"/>
            <w:r w:rsidRPr="00AA0019">
              <w:rPr>
                <w:sz w:val="14"/>
                <w:lang w:val="ru-RU"/>
              </w:rPr>
              <w:t>выби</w:t>
            </w:r>
            <w:r>
              <w:rPr>
                <w:sz w:val="14"/>
              </w:rPr>
              <w:t>рать</w:t>
            </w:r>
            <w:proofErr w:type="spellEnd"/>
            <w:r>
              <w:rPr>
                <w:sz w:val="14"/>
              </w:rPr>
              <w:t xml:space="preserve"> Forecast?</w:t>
            </w:r>
          </w:p>
        </w:tc>
        <w:tc>
          <w:tcPr>
            <w:tcW w:w="3759" w:type="dxa"/>
          </w:tcPr>
          <w:p w:rsidR="000C24D7" w:rsidRPr="00AA0019" w:rsidRDefault="00AA0019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Версия факта всегда одна – она может загружаться по умолчанию</w:t>
            </w:r>
            <w:r w:rsidRPr="00AA0019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>а версию бюджета (отдельно ФД и отдельно ДРП) нужно вывести в форму как поле для ввода параметров</w:t>
            </w:r>
            <w:r w:rsidRPr="00AA0019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>которое может быть заполнено по умолчанию</w:t>
            </w:r>
            <w:r w:rsidRPr="00AA0019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>но доступно для корре</w:t>
            </w:r>
            <w:r>
              <w:rPr>
                <w:sz w:val="14"/>
                <w:lang w:val="ru-RU"/>
              </w:rPr>
              <w:t>к</w:t>
            </w:r>
            <w:r>
              <w:rPr>
                <w:sz w:val="14"/>
                <w:lang w:val="ru-RU"/>
              </w:rPr>
              <w:t>тировки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  <w:r>
              <w:rPr>
                <w:sz w:val="14"/>
              </w:rPr>
              <w:t xml:space="preserve"> + BA/SA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Version Logic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Q-03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>Каким системным атрибутом разделяются ДРП и ФД?</w:t>
            </w:r>
          </w:p>
        </w:tc>
        <w:tc>
          <w:tcPr>
            <w:tcW w:w="3759" w:type="dxa"/>
          </w:tcPr>
          <w:p w:rsidR="00AA0019" w:rsidRDefault="00AA0019" w:rsidP="00AA0019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 xml:space="preserve">Финансовый факт и бюджет (ФД) и </w:t>
            </w:r>
            <w:r>
              <w:rPr>
                <w:sz w:val="14"/>
              </w:rPr>
              <w:t>HR</w:t>
            </w:r>
            <w:r w:rsidRPr="00AA0019">
              <w:rPr>
                <w:sz w:val="14"/>
                <w:lang w:val="ru-RU"/>
              </w:rPr>
              <w:t>-</w:t>
            </w:r>
            <w:r>
              <w:rPr>
                <w:sz w:val="14"/>
                <w:lang w:val="ru-RU"/>
              </w:rPr>
              <w:t>факт и бюджет (ДРП) загружаются как разные версии в бюджетную систему</w:t>
            </w:r>
            <w:r w:rsidRPr="00AA0019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>которые могут быть однозначно определены как источник при построении отчета</w:t>
            </w:r>
            <w:r w:rsidRPr="00AA0019">
              <w:rPr>
                <w:sz w:val="14"/>
                <w:lang w:val="ru-RU"/>
              </w:rPr>
              <w:t xml:space="preserve">. </w:t>
            </w:r>
          </w:p>
          <w:p w:rsidR="000C24D7" w:rsidRPr="00AA0019" w:rsidRDefault="000C24D7" w:rsidP="001F32F8">
            <w:pPr>
              <w:rPr>
                <w:sz w:val="14"/>
                <w:lang w:val="ru-RU"/>
              </w:rPr>
            </w:pP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BA/SA + Tech Lead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формирование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двух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блоков</w:t>
            </w:r>
            <w:proofErr w:type="spellEnd"/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Q-04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Каков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точный</w:t>
            </w:r>
            <w:proofErr w:type="spellEnd"/>
            <w:r>
              <w:rPr>
                <w:sz w:val="14"/>
              </w:rPr>
              <w:t xml:space="preserve"> mapping </w:t>
            </w:r>
            <w:proofErr w:type="spellStart"/>
            <w:r>
              <w:rPr>
                <w:sz w:val="14"/>
              </w:rPr>
              <w:t>каждой</w:t>
            </w:r>
            <w:proofErr w:type="spellEnd"/>
            <w:r>
              <w:rPr>
                <w:sz w:val="14"/>
              </w:rPr>
              <w:t xml:space="preserve"> SOURCE-</w:t>
            </w:r>
            <w:proofErr w:type="spellStart"/>
            <w:r>
              <w:rPr>
                <w:sz w:val="14"/>
              </w:rPr>
              <w:t>строки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на</w:t>
            </w:r>
            <w:proofErr w:type="spellEnd"/>
            <w:r>
              <w:rPr>
                <w:sz w:val="14"/>
              </w:rPr>
              <w:t xml:space="preserve"> Article/Measure?</w:t>
            </w:r>
          </w:p>
        </w:tc>
        <w:tc>
          <w:tcPr>
            <w:tcW w:w="3759" w:type="dxa"/>
          </w:tcPr>
          <w:p w:rsidR="000C24D7" w:rsidRPr="00797C45" w:rsidRDefault="00797C45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Приложен справочник бюджетных компонентов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 xml:space="preserve">BA/SA + </w:t>
            </w:r>
            <w:proofErr w:type="spellStart"/>
            <w:r>
              <w:rPr>
                <w:sz w:val="14"/>
              </w:rPr>
              <w:t>методолог</w:t>
            </w:r>
            <w:proofErr w:type="spellEnd"/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разработку</w:t>
            </w:r>
            <w:proofErr w:type="spellEnd"/>
            <w:r>
              <w:rPr>
                <w:sz w:val="14"/>
              </w:rPr>
              <w:t xml:space="preserve"> leaf-</w:t>
            </w:r>
            <w:proofErr w:type="spellStart"/>
            <w:r>
              <w:rPr>
                <w:sz w:val="14"/>
              </w:rPr>
              <w:t>строк</w:t>
            </w:r>
            <w:proofErr w:type="spellEnd"/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Q-05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Как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обрабатываются</w:t>
            </w:r>
            <w:proofErr w:type="spellEnd"/>
            <w:r>
              <w:rPr>
                <w:sz w:val="14"/>
              </w:rPr>
              <w:t xml:space="preserve"> unmapped-</w:t>
            </w:r>
            <w:proofErr w:type="spellStart"/>
            <w:r>
              <w:rPr>
                <w:sz w:val="14"/>
              </w:rPr>
              <w:t>статьи</w:t>
            </w:r>
            <w:proofErr w:type="spellEnd"/>
            <w:r>
              <w:rPr>
                <w:sz w:val="14"/>
              </w:rPr>
              <w:t>?</w:t>
            </w:r>
          </w:p>
        </w:tc>
        <w:tc>
          <w:tcPr>
            <w:tcW w:w="3759" w:type="dxa"/>
          </w:tcPr>
          <w:p w:rsidR="000C24D7" w:rsidRPr="00D71330" w:rsidRDefault="00D71330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Уточняется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  <w:r>
              <w:rPr>
                <w:sz w:val="14"/>
              </w:rPr>
              <w:t xml:space="preserve"> + Tech Lead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Риск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потери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данных</w:t>
            </w:r>
            <w:proofErr w:type="spellEnd"/>
          </w:p>
        </w:tc>
      </w:tr>
      <w:tr w:rsidR="000C24D7" w:rsidRPr="000B32C8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Q-06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 xml:space="preserve">Remaining Budget: FY Budget − YTD Fact </w:t>
            </w:r>
            <w:proofErr w:type="spellStart"/>
            <w:r>
              <w:rPr>
                <w:sz w:val="14"/>
              </w:rPr>
              <w:t>или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сохранить</w:t>
            </w:r>
            <w:proofErr w:type="spellEnd"/>
            <w:r>
              <w:rPr>
                <w:sz w:val="14"/>
              </w:rPr>
              <w:t xml:space="preserve"> YTD Fact − FY Budget с </w:t>
            </w:r>
            <w:proofErr w:type="spellStart"/>
            <w:r>
              <w:rPr>
                <w:sz w:val="14"/>
              </w:rPr>
              <w:t>переименованием</w:t>
            </w:r>
            <w:proofErr w:type="spellEnd"/>
            <w:r>
              <w:rPr>
                <w:sz w:val="14"/>
              </w:rPr>
              <w:t>?</w:t>
            </w:r>
          </w:p>
        </w:tc>
        <w:tc>
          <w:tcPr>
            <w:tcW w:w="3759" w:type="dxa"/>
          </w:tcPr>
          <w:p w:rsidR="000C24D7" w:rsidRPr="00D71330" w:rsidRDefault="00D71330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Уточняется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</w:p>
        </w:tc>
        <w:tc>
          <w:tcPr>
            <w:tcW w:w="107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Влияет на </w:t>
            </w:r>
            <w:r>
              <w:rPr>
                <w:sz w:val="14"/>
              </w:rPr>
              <w:t>UI</w:t>
            </w:r>
            <w:r w:rsidRPr="000B32C8">
              <w:rPr>
                <w:sz w:val="14"/>
                <w:lang w:val="ru-RU"/>
              </w:rPr>
              <w:t xml:space="preserve"> и формулы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Q-07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Подтвердить знак </w:t>
            </w:r>
            <w:proofErr w:type="spellStart"/>
            <w:r w:rsidRPr="000B32C8">
              <w:rPr>
                <w:sz w:val="14"/>
                <w:lang w:val="ru-RU"/>
              </w:rPr>
              <w:t>сторно</w:t>
            </w:r>
            <w:proofErr w:type="spellEnd"/>
            <w:r w:rsidRPr="000B32C8">
              <w:rPr>
                <w:sz w:val="14"/>
                <w:lang w:val="ru-RU"/>
              </w:rPr>
              <w:t xml:space="preserve"> в источнике и правила отрицательных корректировок.</w:t>
            </w:r>
          </w:p>
        </w:tc>
        <w:tc>
          <w:tcPr>
            <w:tcW w:w="3759" w:type="dxa"/>
          </w:tcPr>
          <w:p w:rsidR="000C24D7" w:rsidRPr="00D71330" w:rsidRDefault="00D71330" w:rsidP="001F32F8">
            <w:pPr>
              <w:rPr>
                <w:sz w:val="14"/>
                <w:lang w:val="ru-RU"/>
              </w:rPr>
            </w:pPr>
            <w:proofErr w:type="spellStart"/>
            <w:r>
              <w:rPr>
                <w:sz w:val="14"/>
                <w:lang w:val="ru-RU"/>
              </w:rPr>
              <w:t>Сторно</w:t>
            </w:r>
            <w:proofErr w:type="spellEnd"/>
            <w:r>
              <w:rPr>
                <w:sz w:val="14"/>
                <w:lang w:val="ru-RU"/>
              </w:rPr>
              <w:t xml:space="preserve"> по определению имеет отрицательный знак так как это отмена ранее начисленным сумм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Finance/BA + Tech Lead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roll-up </w:t>
            </w:r>
            <w:proofErr w:type="spellStart"/>
            <w:r>
              <w:rPr>
                <w:sz w:val="14"/>
              </w:rPr>
              <w:t>премий</w:t>
            </w:r>
            <w:proofErr w:type="spellEnd"/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Q-08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Закрытый перечень строк </w:t>
            </w:r>
            <w:r>
              <w:rPr>
                <w:sz w:val="14"/>
              </w:rPr>
              <w:t>Numerator</w:t>
            </w:r>
            <w:r w:rsidRPr="000B32C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Denominator</w:t>
            </w:r>
            <w:r w:rsidRPr="000B32C8">
              <w:rPr>
                <w:sz w:val="14"/>
                <w:lang w:val="ru-RU"/>
              </w:rPr>
              <w:t xml:space="preserve"> для % </w:t>
            </w:r>
            <w:proofErr w:type="spellStart"/>
            <w:r w:rsidRPr="000B32C8">
              <w:rPr>
                <w:sz w:val="14"/>
                <w:lang w:val="ru-RU"/>
              </w:rPr>
              <w:t>соцвзносов</w:t>
            </w:r>
            <w:proofErr w:type="spellEnd"/>
            <w:r w:rsidRPr="000B32C8">
              <w:rPr>
                <w:sz w:val="14"/>
                <w:lang w:val="ru-RU"/>
              </w:rPr>
              <w:t>.</w:t>
            </w:r>
          </w:p>
        </w:tc>
        <w:tc>
          <w:tcPr>
            <w:tcW w:w="3759" w:type="dxa"/>
          </w:tcPr>
          <w:p w:rsidR="000C24D7" w:rsidRPr="00EF3CFE" w:rsidRDefault="00EF3CFE" w:rsidP="001F32F8">
            <w:pPr>
              <w:rPr>
                <w:sz w:val="14"/>
                <w:lang w:val="ru-RU"/>
              </w:rPr>
            </w:pPr>
            <w:r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67=(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13+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16+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19+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22+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29+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32+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35+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38+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48)/(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12+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15+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18+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21+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28+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31+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34+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>37+</w:t>
            </w:r>
            <w:r w:rsidRPr="00EF3CFE">
              <w:rPr>
                <w:sz w:val="14"/>
              </w:rPr>
              <w:t>D</w:t>
            </w:r>
            <w:r w:rsidRPr="00EF3CFE">
              <w:rPr>
                <w:sz w:val="14"/>
                <w:lang w:val="ru-RU"/>
              </w:rPr>
              <w:t xml:space="preserve">47) </w:t>
            </w:r>
            <w:r>
              <w:rPr>
                <w:sz w:val="14"/>
                <w:lang w:val="ru-RU"/>
              </w:rPr>
              <w:t>Далее использовать формулу для всех столбцов</w:t>
            </w:r>
            <w:r w:rsidRPr="00EF3CFE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  <w:lang w:val="ru-RU"/>
              </w:rPr>
              <w:t>содержащих бюджет и факт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Методолог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соцвзносов</w:t>
            </w:r>
            <w:proofErr w:type="spellEnd"/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KPI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Q-09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Точная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логика</w:t>
            </w:r>
            <w:proofErr w:type="spellEnd"/>
            <w:r>
              <w:rPr>
                <w:sz w:val="14"/>
              </w:rPr>
              <w:t xml:space="preserve"> HC Closing, MSU Closing и ССЧ.</w:t>
            </w:r>
          </w:p>
        </w:tc>
        <w:tc>
          <w:tcPr>
            <w:tcW w:w="3759" w:type="dxa"/>
          </w:tcPr>
          <w:p w:rsidR="000C24D7" w:rsidRPr="00EF3CFE" w:rsidRDefault="00EF3CFE" w:rsidP="001F32F8">
            <w:pPr>
              <w:rPr>
                <w:sz w:val="14"/>
              </w:rPr>
            </w:pPr>
            <w:r>
              <w:rPr>
                <w:sz w:val="14"/>
                <w:lang w:val="ru-RU"/>
              </w:rPr>
              <w:t>Выгрузка значений из соответствующих полей в бюджетной системе (вопрос только по ССЧ)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 xml:space="preserve">HR </w:t>
            </w:r>
            <w:proofErr w:type="spellStart"/>
            <w:r>
              <w:rPr>
                <w:sz w:val="14"/>
              </w:rPr>
              <w:t>методолог</w:t>
            </w:r>
            <w:proofErr w:type="spellEnd"/>
            <w:r>
              <w:rPr>
                <w:sz w:val="14"/>
              </w:rPr>
              <w:t xml:space="preserve"> + BA/SA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Блокирует</w:t>
            </w:r>
            <w:proofErr w:type="spellEnd"/>
            <w:r>
              <w:rPr>
                <w:sz w:val="14"/>
              </w:rPr>
              <w:t xml:space="preserve"> KPI </w:t>
            </w:r>
            <w:proofErr w:type="spellStart"/>
            <w:r>
              <w:rPr>
                <w:sz w:val="14"/>
              </w:rPr>
              <w:t>численности</w:t>
            </w:r>
            <w:proofErr w:type="spellEnd"/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Q-10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Где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живут</w:t>
            </w:r>
            <w:proofErr w:type="spellEnd"/>
            <w:r>
              <w:rPr>
                <w:sz w:val="14"/>
              </w:rPr>
              <w:t xml:space="preserve"> FIX / ФОТ </w:t>
            </w:r>
            <w:proofErr w:type="spellStart"/>
            <w:r>
              <w:rPr>
                <w:sz w:val="14"/>
              </w:rPr>
              <w:t>до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бонуса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Годовой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бонус</w:t>
            </w:r>
            <w:proofErr w:type="spellEnd"/>
            <w:r>
              <w:rPr>
                <w:sz w:val="14"/>
              </w:rPr>
              <w:t xml:space="preserve"> / Total C&amp;B: cube/semantic </w:t>
            </w:r>
            <w:proofErr w:type="spellStart"/>
            <w:r>
              <w:rPr>
                <w:sz w:val="14"/>
              </w:rPr>
              <w:t>или</w:t>
            </w:r>
            <w:proofErr w:type="spellEnd"/>
            <w:r>
              <w:rPr>
                <w:sz w:val="14"/>
              </w:rPr>
              <w:t xml:space="preserve"> report </w:t>
            </w:r>
            <w:proofErr w:type="gramStart"/>
            <w:r>
              <w:rPr>
                <w:sz w:val="14"/>
              </w:rPr>
              <w:t>layer?</w:t>
            </w:r>
            <w:proofErr w:type="gramEnd"/>
          </w:p>
        </w:tc>
        <w:tc>
          <w:tcPr>
            <w:tcW w:w="3759" w:type="dxa"/>
          </w:tcPr>
          <w:p w:rsidR="000C24D7" w:rsidRPr="00EF3CFE" w:rsidRDefault="00EF3CFE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Не понятен вопрос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Tech Lead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Архитектурное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решение</w:t>
            </w:r>
            <w:proofErr w:type="spellEnd"/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Q-11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Как работает капитализация </w:t>
            </w:r>
            <w:proofErr w:type="spellStart"/>
            <w:r>
              <w:rPr>
                <w:sz w:val="14"/>
              </w:rPr>
              <w:t>incl</w:t>
            </w:r>
            <w:proofErr w:type="spellEnd"/>
            <w:r w:rsidRPr="000B32C8">
              <w:rPr>
                <w:sz w:val="14"/>
                <w:lang w:val="ru-RU"/>
              </w:rPr>
              <w:t>./</w:t>
            </w:r>
            <w:proofErr w:type="spellStart"/>
            <w:r>
              <w:rPr>
                <w:sz w:val="14"/>
              </w:rPr>
              <w:t>excl</w:t>
            </w:r>
            <w:proofErr w:type="spellEnd"/>
            <w:r w:rsidRPr="000B32C8">
              <w:rPr>
                <w:sz w:val="14"/>
                <w:lang w:val="ru-RU"/>
              </w:rPr>
              <w:t>. в ДРП и ФД?</w:t>
            </w:r>
          </w:p>
        </w:tc>
        <w:tc>
          <w:tcPr>
            <w:tcW w:w="3759" w:type="dxa"/>
          </w:tcPr>
          <w:p w:rsidR="000C24D7" w:rsidRPr="00EF3CFE" w:rsidRDefault="00EF3CFE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Уточняется</w:t>
            </w:r>
          </w:p>
        </w:tc>
        <w:tc>
          <w:tcPr>
            <w:tcW w:w="3193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>
              <w:rPr>
                <w:sz w:val="14"/>
              </w:rPr>
              <w:t>Finance</w:t>
            </w:r>
            <w:r w:rsidRPr="000B32C8">
              <w:rPr>
                <w:sz w:val="14"/>
                <w:lang w:val="ru-RU"/>
              </w:rPr>
              <w:t xml:space="preserve"> + владелец формы + </w:t>
            </w:r>
            <w:r>
              <w:rPr>
                <w:sz w:val="14"/>
              </w:rPr>
              <w:t>BA</w:t>
            </w:r>
            <w:r w:rsidRPr="000B32C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SA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Уже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открыто</w:t>
            </w:r>
            <w:proofErr w:type="spellEnd"/>
            <w:r>
              <w:rPr>
                <w:sz w:val="14"/>
              </w:rPr>
              <w:t xml:space="preserve"> в v1.0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Q-12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Какой </w:t>
            </w:r>
            <w:r>
              <w:rPr>
                <w:sz w:val="14"/>
              </w:rPr>
              <w:t>tolerance</w:t>
            </w:r>
            <w:r w:rsidRPr="000B32C8">
              <w:rPr>
                <w:sz w:val="14"/>
                <w:lang w:val="ru-RU"/>
              </w:rPr>
              <w:t xml:space="preserve"> и регламент разбора </w:t>
            </w:r>
            <w:r>
              <w:rPr>
                <w:sz w:val="14"/>
              </w:rPr>
              <w:t>Δ</w:t>
            </w:r>
            <w:r w:rsidRPr="000B32C8">
              <w:rPr>
                <w:sz w:val="14"/>
                <w:lang w:val="ru-RU"/>
              </w:rPr>
              <w:t xml:space="preserve"> ДРП/ФД?</w:t>
            </w:r>
          </w:p>
        </w:tc>
        <w:tc>
          <w:tcPr>
            <w:tcW w:w="3759" w:type="dxa"/>
          </w:tcPr>
          <w:p w:rsidR="000C24D7" w:rsidRPr="00EF3CFE" w:rsidRDefault="00EF3CFE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Уточняется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  <w:r>
              <w:rPr>
                <w:sz w:val="14"/>
              </w:rPr>
              <w:t xml:space="preserve"> + Finance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Уже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открыто</w:t>
            </w:r>
            <w:proofErr w:type="spellEnd"/>
            <w:r>
              <w:rPr>
                <w:sz w:val="14"/>
              </w:rPr>
              <w:t xml:space="preserve"> в v1.0</w:t>
            </w:r>
          </w:p>
        </w:tc>
      </w:tr>
      <w:tr w:rsidR="000C24D7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lastRenderedPageBreak/>
              <w:t>Q-13</w:t>
            </w:r>
          </w:p>
        </w:tc>
        <w:tc>
          <w:tcPr>
            <w:tcW w:w="151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Подтвердить логику квартальной премии: выплата </w:t>
            </w:r>
            <w:proofErr w:type="spellStart"/>
            <w:r w:rsidRPr="000B32C8">
              <w:rPr>
                <w:sz w:val="14"/>
                <w:lang w:val="ru-RU"/>
              </w:rPr>
              <w:t>бюджетируется</w:t>
            </w:r>
            <w:proofErr w:type="spellEnd"/>
            <w:r w:rsidRPr="000B32C8">
              <w:rPr>
                <w:sz w:val="14"/>
                <w:lang w:val="ru-RU"/>
              </w:rPr>
              <w:t xml:space="preserve">, резерв — нет; </w:t>
            </w:r>
            <w:r>
              <w:rPr>
                <w:sz w:val="14"/>
              </w:rPr>
              <w:t>reserve</w:t>
            </w:r>
            <w:r w:rsidRPr="000B32C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reverse</w:t>
            </w:r>
            <w:r w:rsidRPr="000B32C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cash</w:t>
            </w:r>
            <w:r w:rsidRPr="000B32C8">
              <w:rPr>
                <w:sz w:val="14"/>
                <w:lang w:val="ru-RU"/>
              </w:rPr>
              <w:t>.</w:t>
            </w:r>
          </w:p>
        </w:tc>
        <w:tc>
          <w:tcPr>
            <w:tcW w:w="3759" w:type="dxa"/>
          </w:tcPr>
          <w:p w:rsidR="000C24D7" w:rsidRDefault="00EF3CFE" w:rsidP="001F32F8">
            <w:pPr>
              <w:rPr>
                <w:sz w:val="14"/>
              </w:rPr>
            </w:pPr>
            <w:r>
              <w:rPr>
                <w:sz w:val="14"/>
                <w:lang w:val="ru-RU"/>
              </w:rPr>
              <w:t>Уточняется</w:t>
            </w:r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  <w:r>
              <w:rPr>
                <w:sz w:val="14"/>
              </w:rPr>
              <w:t xml:space="preserve"> + HR</w:t>
            </w:r>
          </w:p>
        </w:tc>
        <w:tc>
          <w:tcPr>
            <w:tcW w:w="107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Уже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открыто</w:t>
            </w:r>
            <w:proofErr w:type="spellEnd"/>
            <w:r>
              <w:rPr>
                <w:sz w:val="14"/>
              </w:rPr>
              <w:t xml:space="preserve"> в v1.0</w:t>
            </w:r>
          </w:p>
        </w:tc>
      </w:tr>
      <w:tr w:rsidR="000C24D7" w:rsidRPr="000B32C8" w:rsidTr="00EF3CFE">
        <w:trPr>
          <w:jc w:val="center"/>
        </w:trPr>
        <w:tc>
          <w:tcPr>
            <w:tcW w:w="36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r>
              <w:rPr>
                <w:sz w:val="14"/>
              </w:rPr>
              <w:t>Q-14</w:t>
            </w:r>
          </w:p>
        </w:tc>
        <w:tc>
          <w:tcPr>
            <w:tcW w:w="1515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Нужен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ли</w:t>
            </w:r>
            <w:proofErr w:type="spellEnd"/>
            <w:r>
              <w:rPr>
                <w:sz w:val="14"/>
              </w:rPr>
              <w:t xml:space="preserve"> drill-down </w:t>
            </w:r>
            <w:proofErr w:type="spellStart"/>
            <w:r>
              <w:rPr>
                <w:sz w:val="14"/>
              </w:rPr>
              <w:t>до</w:t>
            </w:r>
            <w:proofErr w:type="spellEnd"/>
            <w:r>
              <w:rPr>
                <w:sz w:val="14"/>
              </w:rPr>
              <w:t xml:space="preserve"> MIR × Article × Month × Version </w:t>
            </w:r>
            <w:proofErr w:type="spellStart"/>
            <w:r>
              <w:rPr>
                <w:sz w:val="14"/>
              </w:rPr>
              <w:t>для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анализа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proofErr w:type="gramStart"/>
            <w:r>
              <w:rPr>
                <w:sz w:val="14"/>
              </w:rPr>
              <w:t>расхождений</w:t>
            </w:r>
            <w:proofErr w:type="spellEnd"/>
            <w:r>
              <w:rPr>
                <w:sz w:val="14"/>
              </w:rPr>
              <w:t>?</w:t>
            </w:r>
            <w:proofErr w:type="gramEnd"/>
          </w:p>
        </w:tc>
        <w:tc>
          <w:tcPr>
            <w:tcW w:w="3759" w:type="dxa"/>
          </w:tcPr>
          <w:p w:rsidR="000C24D7" w:rsidRPr="00C82ED1" w:rsidRDefault="00C82ED1" w:rsidP="001F32F8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В рамках данной формы нет</w:t>
            </w:r>
            <w:bookmarkStart w:id="0" w:name="_GoBack"/>
            <w:bookmarkEnd w:id="0"/>
          </w:p>
        </w:tc>
        <w:tc>
          <w:tcPr>
            <w:tcW w:w="3193" w:type="dxa"/>
            <w:vAlign w:val="center"/>
          </w:tcPr>
          <w:p w:rsidR="000C24D7" w:rsidRDefault="000C24D7" w:rsidP="001F32F8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Владелец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формы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пользователи</w:t>
            </w:r>
            <w:proofErr w:type="spellEnd"/>
          </w:p>
        </w:tc>
        <w:tc>
          <w:tcPr>
            <w:tcW w:w="1075" w:type="dxa"/>
            <w:vAlign w:val="center"/>
          </w:tcPr>
          <w:p w:rsidR="000C24D7" w:rsidRPr="000B32C8" w:rsidRDefault="000C24D7" w:rsidP="001F32F8">
            <w:pPr>
              <w:rPr>
                <w:rFonts w:hint="eastAsia"/>
                <w:lang w:val="ru-RU"/>
              </w:rPr>
            </w:pPr>
            <w:r w:rsidRPr="000B32C8">
              <w:rPr>
                <w:sz w:val="14"/>
                <w:lang w:val="ru-RU"/>
              </w:rPr>
              <w:t xml:space="preserve">Определяет </w:t>
            </w:r>
            <w:r>
              <w:rPr>
                <w:sz w:val="14"/>
              </w:rPr>
              <w:t>UX</w:t>
            </w:r>
            <w:r w:rsidRPr="000B32C8">
              <w:rPr>
                <w:sz w:val="14"/>
                <w:lang w:val="ru-RU"/>
              </w:rPr>
              <w:t xml:space="preserve"> и технический объём</w:t>
            </w:r>
          </w:p>
        </w:tc>
      </w:tr>
    </w:tbl>
    <w:p w:rsidR="00CD1BD2" w:rsidRPr="000C24D7" w:rsidRDefault="00CD1BD2">
      <w:pPr>
        <w:rPr>
          <w:b/>
          <w:lang w:val="ru-RU"/>
        </w:rPr>
      </w:pPr>
    </w:p>
    <w:sectPr w:rsidR="00CD1BD2" w:rsidRPr="000C24D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4D7"/>
    <w:rsid w:val="000C24D7"/>
    <w:rsid w:val="0057779E"/>
    <w:rsid w:val="00797C45"/>
    <w:rsid w:val="00995AAE"/>
    <w:rsid w:val="00AA0019"/>
    <w:rsid w:val="00C82ED1"/>
    <w:rsid w:val="00CD1BD2"/>
    <w:rsid w:val="00D71330"/>
    <w:rsid w:val="00E37D00"/>
    <w:rsid w:val="00EF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62A2"/>
  <w15:chartTrackingRefBased/>
  <w15:docId w15:val="{94A63423-4B70-40B0-BE36-5526519A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4D7"/>
    <w:pPr>
      <w:spacing w:after="200" w:line="276" w:lineRule="auto"/>
    </w:pPr>
    <w:rPr>
      <w:rFonts w:ascii="Aptos" w:eastAsiaTheme="minorEastAsia" w:hAnsi="Aptos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24D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2</cp:revision>
  <dcterms:created xsi:type="dcterms:W3CDTF">2026-09-17T13:36:00Z</dcterms:created>
  <dcterms:modified xsi:type="dcterms:W3CDTF">2026-09-17T15:13:00Z</dcterms:modified>
</cp:coreProperties>
</file>