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026180" w14:textId="77777777" w:rsidR="00116A7E" w:rsidRDefault="00141E11" w:rsidP="00694E6B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546542C" wp14:editId="4617E6B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10"/>
            <wp:effectExtent l="0" t="0" r="0" b="0"/>
            <wp:wrapNone/>
            <wp:docPr id="101" name="BG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bg1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357D9" w14:textId="77777777" w:rsidR="00116A7E" w:rsidRDefault="00116A7E" w:rsidP="00694E6B">
      <w:pPr>
        <w:spacing w:after="1400"/>
        <w:jc w:val="both"/>
      </w:pPr>
    </w:p>
    <w:p w14:paraId="632DEC55" w14:textId="77777777" w:rsidR="00116A7E" w:rsidRDefault="00141E11" w:rsidP="00694E6B">
      <w:pPr>
        <w:spacing w:after="240" w:line="276" w:lineRule="auto"/>
        <w:jc w:val="both"/>
      </w:pPr>
      <w:r>
        <w:rPr>
          <w:rFonts w:ascii="Calibri" w:hAnsi="Calibri" w:cs="Calibri"/>
          <w:b/>
          <w:color w:val="B08D3E"/>
        </w:rPr>
        <w:t>МЕТОДОЛОГИЯ · РАБОЧИЙ ДОКУМЕНТ</w:t>
      </w:r>
    </w:p>
    <w:p w14:paraId="73D0642C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b/>
          <w:color w:val="123B2F"/>
          <w:sz w:val="60"/>
        </w:rPr>
        <w:t>Факторный анализ затрат на персонал</w:t>
      </w:r>
    </w:p>
    <w:p w14:paraId="1C9FF063" w14:textId="77777777" w:rsidR="00116A7E" w:rsidRDefault="00141E11" w:rsidP="00694E6B">
      <w:pPr>
        <w:spacing w:after="480" w:line="276" w:lineRule="auto"/>
        <w:jc w:val="both"/>
      </w:pPr>
      <w:r>
        <w:rPr>
          <w:rFonts w:ascii="Calibri" w:hAnsi="Calibri" w:cs="Calibri"/>
          <w:color w:val="6E685B"/>
          <w:sz w:val="26"/>
        </w:rPr>
        <w:t>Три сценария сравнения · оконная логика факторов · «сторно/реализация»</w:t>
      </w:r>
    </w:p>
    <w:p w14:paraId="3ED5B7F1" w14:textId="77777777" w:rsidR="00116A7E" w:rsidRDefault="00141E11" w:rsidP="00694E6B">
      <w:pPr>
        <w:spacing w:after="900" w:line="276" w:lineRule="auto"/>
        <w:jc w:val="both"/>
      </w:pPr>
      <w:r>
        <w:rPr>
          <w:rFonts w:ascii="Calibri" w:hAnsi="Calibri" w:cs="Calibri"/>
          <w:color w:val="33302A"/>
          <w:sz w:val="23"/>
        </w:rPr>
        <w:t>Факторы первой волны F01–F11: идентификация событий, окна действия, ограничения, альтернативы и сквозные числовые примеры</w:t>
      </w:r>
    </w:p>
    <w:p w14:paraId="27FE7850" w14:textId="77777777" w:rsidR="00116A7E" w:rsidRDefault="00141E11" w:rsidP="00694E6B">
      <w:pPr>
        <w:spacing w:after="60" w:line="276" w:lineRule="auto"/>
        <w:jc w:val="both"/>
      </w:pPr>
      <w:r>
        <w:rPr>
          <w:rFonts w:ascii="Calibri" w:hAnsi="Calibri" w:cs="Calibri"/>
          <w:b/>
          <w:color w:val="33302A"/>
        </w:rPr>
        <w:t>Проект «Бюджетная система по затратам на персонал»</w:t>
      </w:r>
    </w:p>
    <w:p w14:paraId="685A4DC8" w14:textId="0DA7205E" w:rsidR="00116A7E" w:rsidRDefault="00141E11" w:rsidP="00694E6B">
      <w:pPr>
        <w:spacing w:after="0" w:line="276" w:lineRule="auto"/>
        <w:jc w:val="both"/>
      </w:pPr>
      <w:r>
        <w:rPr>
          <w:rFonts w:ascii="Calibri" w:hAnsi="Calibri" w:cs="Calibri"/>
          <w:color w:val="6E685B"/>
          <w:sz w:val="20"/>
        </w:rPr>
        <w:t xml:space="preserve">Версия 2.0 · </w:t>
      </w:r>
      <w:r w:rsidR="0026638E">
        <w:rPr>
          <w:rFonts w:ascii="Calibri" w:hAnsi="Calibri" w:cs="Calibri"/>
          <w:color w:val="6E685B"/>
          <w:sz w:val="20"/>
        </w:rPr>
        <w:t xml:space="preserve">август 2026 · на согласовании </w:t>
      </w:r>
    </w:p>
    <w:p w14:paraId="6B66DEC0" w14:textId="77777777" w:rsidR="00116A7E" w:rsidRDefault="00116A7E" w:rsidP="00694E6B">
      <w:pPr>
        <w:jc w:val="both"/>
        <w:sectPr w:rsidR="00116A7E">
          <w:headerReference w:type="default" r:id="rId9"/>
          <w:footerReference w:type="default" r:id="rId10"/>
          <w:pgSz w:w="11906" w:h="16838"/>
          <w:pgMar w:top="1134" w:right="1134" w:bottom="1134" w:left="1134" w:header="567" w:footer="567" w:gutter="0"/>
          <w:cols w:space="720"/>
          <w:titlePg/>
        </w:sectPr>
      </w:pPr>
    </w:p>
    <w:p w14:paraId="647C5792" w14:textId="77777777" w:rsidR="00116A7E" w:rsidRDefault="00141E11" w:rsidP="00694E6B">
      <w:pPr>
        <w:spacing w:after="240" w:line="276" w:lineRule="auto"/>
        <w:jc w:val="both"/>
      </w:pPr>
      <w:commentRangeStart w:id="0"/>
      <w:r>
        <w:rPr>
          <w:rFonts w:ascii="Calibri" w:hAnsi="Calibri" w:cs="Calibri"/>
          <w:b/>
          <w:color w:val="123B2F"/>
          <w:sz w:val="34"/>
        </w:rPr>
        <w:lastRenderedPageBreak/>
        <w:t>Содержание</w:t>
      </w:r>
      <w:commentRangeEnd w:id="0"/>
      <w:r w:rsidR="008F0567">
        <w:rPr>
          <w:rStyle w:val="CommentReference"/>
        </w:rPr>
        <w:commentReference w:id="0"/>
      </w:r>
    </w:p>
    <w:p w14:paraId="11386491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1. </w:t>
      </w:r>
      <w:r>
        <w:rPr>
          <w:rFonts w:ascii="Calibri" w:hAnsi="Calibri" w:cs="Calibri"/>
          <w:color w:val="33302A"/>
          <w:sz w:val="21"/>
        </w:rPr>
        <w:t>О документе</w:t>
      </w:r>
      <w:r>
        <w:tab/>
      </w:r>
      <w:r>
        <w:rPr>
          <w:rFonts w:ascii="Calibri" w:hAnsi="Calibri" w:cs="Calibri"/>
          <w:color w:val="6E685B"/>
          <w:sz w:val="21"/>
        </w:rPr>
        <w:t>3</w:t>
      </w:r>
    </w:p>
    <w:p w14:paraId="3B76D110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2. </w:t>
      </w:r>
      <w:r>
        <w:rPr>
          <w:rFonts w:ascii="Calibri" w:hAnsi="Calibri" w:cs="Calibri"/>
          <w:color w:val="33302A"/>
          <w:sz w:val="21"/>
        </w:rPr>
        <w:t>Три сценария сравнения</w:t>
      </w:r>
      <w:r>
        <w:tab/>
      </w:r>
      <w:r>
        <w:rPr>
          <w:rFonts w:ascii="Calibri" w:hAnsi="Calibri" w:cs="Calibri"/>
          <w:color w:val="6E685B"/>
          <w:sz w:val="21"/>
        </w:rPr>
        <w:t>5</w:t>
      </w:r>
    </w:p>
    <w:p w14:paraId="583F2A1A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3. </w:t>
      </w:r>
      <w:r>
        <w:rPr>
          <w:rFonts w:ascii="Calibri" w:hAnsi="Calibri" w:cs="Calibri"/>
          <w:color w:val="33302A"/>
          <w:sz w:val="21"/>
        </w:rPr>
        <w:t>Данные и базовые понятия</w:t>
      </w:r>
      <w:r>
        <w:tab/>
      </w:r>
      <w:r>
        <w:rPr>
          <w:rFonts w:ascii="Calibri" w:hAnsi="Calibri" w:cs="Calibri"/>
          <w:color w:val="6E685B"/>
          <w:sz w:val="21"/>
        </w:rPr>
        <w:t>6</w:t>
      </w:r>
    </w:p>
    <w:p w14:paraId="0A3F18BE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4. </w:t>
      </w:r>
      <w:r>
        <w:rPr>
          <w:rFonts w:ascii="Calibri" w:hAnsi="Calibri" w:cs="Calibri"/>
          <w:color w:val="33302A"/>
          <w:sz w:val="21"/>
        </w:rPr>
        <w:t>Идентификация событий</w:t>
      </w:r>
      <w:r>
        <w:tab/>
      </w:r>
      <w:r>
        <w:rPr>
          <w:rFonts w:ascii="Calibri" w:hAnsi="Calibri" w:cs="Calibri"/>
          <w:color w:val="6E685B"/>
          <w:sz w:val="21"/>
        </w:rPr>
        <w:t>8</w:t>
      </w:r>
    </w:p>
    <w:p w14:paraId="31A4D6B7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5. </w:t>
      </w:r>
      <w:r>
        <w:rPr>
          <w:rFonts w:ascii="Calibri" w:hAnsi="Calibri" w:cs="Calibri"/>
          <w:color w:val="33302A"/>
          <w:sz w:val="21"/>
        </w:rPr>
        <w:t>Оконная логика: «сумма с месяца события» и reverse YTD</w:t>
      </w:r>
      <w:r>
        <w:tab/>
      </w:r>
      <w:r>
        <w:rPr>
          <w:rFonts w:ascii="Calibri" w:hAnsi="Calibri" w:cs="Calibri"/>
          <w:color w:val="6E685B"/>
          <w:sz w:val="21"/>
        </w:rPr>
        <w:t>10</w:t>
      </w:r>
    </w:p>
    <w:p w14:paraId="1BCDEBF8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6. </w:t>
      </w:r>
      <w:r>
        <w:rPr>
          <w:rFonts w:ascii="Calibri" w:hAnsi="Calibri" w:cs="Calibri"/>
          <w:color w:val="33302A"/>
          <w:sz w:val="21"/>
        </w:rPr>
        <w:t>Сценарий «Бюджет vs Форкаст»: сторно/реализация</w:t>
      </w:r>
      <w:r>
        <w:tab/>
      </w:r>
      <w:r>
        <w:rPr>
          <w:rFonts w:ascii="Calibri" w:hAnsi="Calibri" w:cs="Calibri"/>
          <w:color w:val="6E685B"/>
          <w:sz w:val="21"/>
        </w:rPr>
        <w:t>11</w:t>
      </w:r>
    </w:p>
    <w:p w14:paraId="45E2597E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7. </w:t>
      </w:r>
      <w:r>
        <w:rPr>
          <w:rFonts w:ascii="Calibri" w:hAnsi="Calibri" w:cs="Calibri"/>
          <w:color w:val="33302A"/>
          <w:sz w:val="21"/>
        </w:rPr>
        <w:t>Статьи затрат за пределами оклада</w:t>
      </w:r>
      <w:r>
        <w:tab/>
      </w:r>
      <w:r>
        <w:rPr>
          <w:rFonts w:ascii="Calibri" w:hAnsi="Calibri" w:cs="Calibri"/>
          <w:color w:val="6E685B"/>
          <w:sz w:val="21"/>
        </w:rPr>
        <w:t>13</w:t>
      </w:r>
    </w:p>
    <w:p w14:paraId="17900CCB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8. </w:t>
      </w:r>
      <w:r>
        <w:rPr>
          <w:rFonts w:ascii="Calibri" w:hAnsi="Calibri" w:cs="Calibri"/>
          <w:color w:val="33302A"/>
          <w:sz w:val="21"/>
        </w:rPr>
        <w:t>Карта факторов v2.0</w:t>
      </w:r>
      <w:r>
        <w:tab/>
      </w:r>
      <w:r>
        <w:rPr>
          <w:rFonts w:ascii="Calibri" w:hAnsi="Calibri" w:cs="Calibri"/>
          <w:color w:val="6E685B"/>
          <w:sz w:val="21"/>
        </w:rPr>
        <w:t>14</w:t>
      </w:r>
    </w:p>
    <w:p w14:paraId="0C478F4E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9. </w:t>
      </w:r>
      <w:r>
        <w:rPr>
          <w:rFonts w:ascii="Calibri" w:hAnsi="Calibri" w:cs="Calibri"/>
          <w:color w:val="33302A"/>
          <w:sz w:val="21"/>
        </w:rPr>
        <w:t>F01 · Наймы текущего года</w:t>
      </w:r>
      <w:r>
        <w:tab/>
      </w:r>
      <w:r>
        <w:rPr>
          <w:rFonts w:ascii="Calibri" w:hAnsi="Calibri" w:cs="Calibri"/>
          <w:color w:val="6E685B"/>
          <w:sz w:val="21"/>
        </w:rPr>
        <w:t>15</w:t>
      </w:r>
    </w:p>
    <w:p w14:paraId="305168B9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10. </w:t>
      </w:r>
      <w:r>
        <w:rPr>
          <w:rFonts w:ascii="Calibri" w:hAnsi="Calibri" w:cs="Calibri"/>
          <w:color w:val="33302A"/>
          <w:sz w:val="21"/>
        </w:rPr>
        <w:t>F02 · Увольнения текущего года</w:t>
      </w:r>
      <w:r>
        <w:tab/>
      </w:r>
      <w:r>
        <w:rPr>
          <w:rFonts w:ascii="Calibri" w:hAnsi="Calibri" w:cs="Calibri"/>
          <w:color w:val="6E685B"/>
          <w:sz w:val="21"/>
        </w:rPr>
        <w:t>16</w:t>
      </w:r>
    </w:p>
    <w:p w14:paraId="3E2B3C53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11. </w:t>
      </w:r>
      <w:r>
        <w:rPr>
          <w:rFonts w:ascii="Calibri" w:hAnsi="Calibri" w:cs="Calibri"/>
          <w:color w:val="33302A"/>
          <w:sz w:val="21"/>
        </w:rPr>
        <w:t>F03 · Наймы прошлого года (эффект полного года)</w:t>
      </w:r>
      <w:r>
        <w:tab/>
      </w:r>
      <w:r>
        <w:rPr>
          <w:rFonts w:ascii="Calibri" w:hAnsi="Calibri" w:cs="Calibri"/>
          <w:color w:val="6E685B"/>
          <w:sz w:val="21"/>
        </w:rPr>
        <w:t>17</w:t>
      </w:r>
    </w:p>
    <w:p w14:paraId="1BB6220F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12. </w:t>
      </w:r>
      <w:r>
        <w:rPr>
          <w:rFonts w:ascii="Calibri" w:hAnsi="Calibri" w:cs="Calibri"/>
          <w:color w:val="33302A"/>
          <w:sz w:val="21"/>
        </w:rPr>
        <w:t>F04 · Увольнения прошлого года (эффект полного года)</w:t>
      </w:r>
      <w:r>
        <w:tab/>
      </w:r>
      <w:r>
        <w:rPr>
          <w:rFonts w:ascii="Calibri" w:hAnsi="Calibri" w:cs="Calibri"/>
          <w:color w:val="6E685B"/>
          <w:sz w:val="21"/>
        </w:rPr>
        <w:t>18</w:t>
      </w:r>
    </w:p>
    <w:p w14:paraId="35454E20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13. </w:t>
      </w:r>
      <w:r>
        <w:rPr>
          <w:rFonts w:ascii="Calibri" w:hAnsi="Calibri" w:cs="Calibri"/>
          <w:color w:val="33302A"/>
          <w:sz w:val="21"/>
        </w:rPr>
        <w:t>F05 · Вакансии</w:t>
      </w:r>
      <w:r>
        <w:tab/>
      </w:r>
      <w:r>
        <w:rPr>
          <w:rFonts w:ascii="Calibri" w:hAnsi="Calibri" w:cs="Calibri"/>
          <w:color w:val="6E685B"/>
          <w:sz w:val="21"/>
        </w:rPr>
        <w:t>19</w:t>
      </w:r>
    </w:p>
    <w:p w14:paraId="3ED2EFB3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14. </w:t>
      </w:r>
      <w:r>
        <w:rPr>
          <w:rFonts w:ascii="Calibri" w:hAnsi="Calibri" w:cs="Calibri"/>
          <w:color w:val="33302A"/>
          <w:sz w:val="21"/>
        </w:rPr>
        <w:t>F06 · Трансферы</w:t>
      </w:r>
      <w:r>
        <w:tab/>
      </w:r>
      <w:r>
        <w:rPr>
          <w:rFonts w:ascii="Calibri" w:hAnsi="Calibri" w:cs="Calibri"/>
          <w:color w:val="6E685B"/>
          <w:sz w:val="21"/>
        </w:rPr>
        <w:t>20</w:t>
      </w:r>
    </w:p>
    <w:p w14:paraId="3D428A35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15. </w:t>
      </w:r>
      <w:r>
        <w:rPr>
          <w:rFonts w:ascii="Calibri" w:hAnsi="Calibri" w:cs="Calibri"/>
          <w:color w:val="33302A"/>
          <w:sz w:val="21"/>
        </w:rPr>
        <w:t>F07 · Пересмотр оклада</w:t>
      </w:r>
      <w:r>
        <w:tab/>
      </w:r>
      <w:r>
        <w:rPr>
          <w:rFonts w:ascii="Calibri" w:hAnsi="Calibri" w:cs="Calibri"/>
          <w:color w:val="6E685B"/>
          <w:sz w:val="21"/>
        </w:rPr>
        <w:t>21</w:t>
      </w:r>
    </w:p>
    <w:p w14:paraId="3CBCE779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16. </w:t>
      </w:r>
      <w:r>
        <w:rPr>
          <w:rFonts w:ascii="Calibri" w:hAnsi="Calibri" w:cs="Calibri"/>
          <w:color w:val="33302A"/>
          <w:sz w:val="21"/>
        </w:rPr>
        <w:t>F08 · Отпускные и резерв отпусков</w:t>
      </w:r>
      <w:r>
        <w:tab/>
      </w:r>
      <w:r>
        <w:rPr>
          <w:rFonts w:ascii="Calibri" w:hAnsi="Calibri" w:cs="Calibri"/>
          <w:color w:val="6E685B"/>
          <w:sz w:val="21"/>
        </w:rPr>
        <w:t>22</w:t>
      </w:r>
    </w:p>
    <w:p w14:paraId="3608ED17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17. </w:t>
      </w:r>
      <w:r>
        <w:rPr>
          <w:rFonts w:ascii="Calibri" w:hAnsi="Calibri" w:cs="Calibri"/>
          <w:color w:val="33302A"/>
          <w:sz w:val="21"/>
        </w:rPr>
        <w:t>F09–F10 · Резервы годовой премии</w:t>
      </w:r>
      <w:r>
        <w:tab/>
      </w:r>
      <w:r>
        <w:rPr>
          <w:rFonts w:ascii="Calibri" w:hAnsi="Calibri" w:cs="Calibri"/>
          <w:color w:val="6E685B"/>
          <w:sz w:val="21"/>
        </w:rPr>
        <w:t>23</w:t>
      </w:r>
    </w:p>
    <w:p w14:paraId="0F7C66EC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18. </w:t>
      </w:r>
      <w:r>
        <w:rPr>
          <w:rFonts w:ascii="Calibri" w:hAnsi="Calibri" w:cs="Calibri"/>
          <w:color w:val="33302A"/>
          <w:sz w:val="21"/>
        </w:rPr>
        <w:t>F11 · Прочее: длительные отсутствия, стажёры, остаток</w:t>
      </w:r>
      <w:r>
        <w:tab/>
      </w:r>
      <w:r>
        <w:rPr>
          <w:rFonts w:ascii="Calibri" w:hAnsi="Calibri" w:cs="Calibri"/>
          <w:color w:val="6E685B"/>
          <w:sz w:val="21"/>
        </w:rPr>
        <w:t>24</w:t>
      </w:r>
    </w:p>
    <w:p w14:paraId="32851DDD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19. </w:t>
      </w:r>
      <w:r>
        <w:rPr>
          <w:rFonts w:ascii="Calibri" w:hAnsi="Calibri" w:cs="Calibri"/>
          <w:color w:val="33302A"/>
          <w:sz w:val="21"/>
        </w:rPr>
        <w:t>Сквозные числовые примеры</w:t>
      </w:r>
      <w:r>
        <w:tab/>
      </w:r>
      <w:r>
        <w:rPr>
          <w:rFonts w:ascii="Calibri" w:hAnsi="Calibri" w:cs="Calibri"/>
          <w:color w:val="6E685B"/>
          <w:sz w:val="21"/>
        </w:rPr>
        <w:t>25</w:t>
      </w:r>
    </w:p>
    <w:p w14:paraId="37D76E9E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20. </w:t>
      </w:r>
      <w:r>
        <w:rPr>
          <w:rFonts w:ascii="Calibri" w:hAnsi="Calibri" w:cs="Calibri"/>
          <w:color w:val="33302A"/>
          <w:sz w:val="21"/>
        </w:rPr>
        <w:t>Контроль качества и сходимость</w:t>
      </w:r>
      <w:r>
        <w:tab/>
      </w:r>
      <w:r>
        <w:rPr>
          <w:rFonts w:ascii="Calibri" w:hAnsi="Calibri" w:cs="Calibri"/>
          <w:color w:val="6E685B"/>
          <w:sz w:val="21"/>
        </w:rPr>
        <w:t>27</w:t>
      </w:r>
    </w:p>
    <w:p w14:paraId="5EBB7A3D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21. </w:t>
      </w:r>
      <w:r>
        <w:rPr>
          <w:rFonts w:ascii="Calibri" w:hAnsi="Calibri" w:cs="Calibri"/>
          <w:color w:val="33302A"/>
          <w:sz w:val="21"/>
        </w:rPr>
        <w:t>Открытые вопросы</w:t>
      </w:r>
      <w:r>
        <w:tab/>
      </w:r>
      <w:r>
        <w:rPr>
          <w:rFonts w:ascii="Calibri" w:hAnsi="Calibri" w:cs="Calibri"/>
          <w:color w:val="6E685B"/>
          <w:sz w:val="21"/>
        </w:rPr>
        <w:t>28</w:t>
      </w:r>
    </w:p>
    <w:p w14:paraId="594D6401" w14:textId="77777777" w:rsidR="00116A7E" w:rsidRDefault="00141E11" w:rsidP="00694E6B">
      <w:pPr>
        <w:tabs>
          <w:tab w:val="right" w:leader="dot" w:pos="9500"/>
        </w:tabs>
        <w:spacing w:after="72"/>
        <w:jc w:val="both"/>
      </w:pPr>
      <w:r>
        <w:rPr>
          <w:rFonts w:ascii="Calibri" w:hAnsi="Calibri" w:cs="Calibri"/>
          <w:b/>
          <w:color w:val="B08D3E"/>
          <w:sz w:val="21"/>
        </w:rPr>
        <w:t xml:space="preserve">22. </w:t>
      </w:r>
      <w:r>
        <w:rPr>
          <w:rFonts w:ascii="Calibri" w:hAnsi="Calibri" w:cs="Calibri"/>
          <w:color w:val="33302A"/>
          <w:sz w:val="21"/>
        </w:rPr>
        <w:t>Глоссарий</w:t>
      </w:r>
      <w:r>
        <w:tab/>
      </w:r>
      <w:r>
        <w:rPr>
          <w:rFonts w:ascii="Calibri" w:hAnsi="Calibri" w:cs="Calibri"/>
          <w:color w:val="6E685B"/>
          <w:sz w:val="21"/>
        </w:rPr>
        <w:t>29</w:t>
      </w:r>
    </w:p>
    <w:p w14:paraId="09025F25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 · О документе</w:t>
      </w:r>
    </w:p>
    <w:p w14:paraId="37A882C6" w14:textId="77777777" w:rsidR="00A21839" w:rsidRDefault="00141E11" w:rsidP="00694E6B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 xml:space="preserve">Документ описывает методологию факторного анализа затрат на персонал: как отклонение между двумя версиями данных раскладывается на </w:t>
      </w:r>
      <w:r w:rsidR="00A21839">
        <w:rPr>
          <w:rFonts w:ascii="Calibri" w:hAnsi="Calibri" w:cs="Calibri"/>
          <w:color w:val="33302A"/>
          <w:sz w:val="21"/>
        </w:rPr>
        <w:t xml:space="preserve">объяснимые </w:t>
      </w:r>
      <w:r>
        <w:rPr>
          <w:rFonts w:ascii="Calibri" w:hAnsi="Calibri" w:cs="Calibri"/>
          <w:color w:val="33302A"/>
          <w:sz w:val="21"/>
        </w:rPr>
        <w:t xml:space="preserve">бизнес-причины — факторы. </w:t>
      </w:r>
    </w:p>
    <w:p w14:paraId="5BC771BD" w14:textId="30A67598" w:rsidR="00116A7E" w:rsidRPr="0084056C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Для каждого фактора </w:t>
      </w:r>
      <w:r w:rsidR="0084056C">
        <w:rPr>
          <w:rFonts w:ascii="Calibri" w:hAnsi="Calibri" w:cs="Calibri"/>
          <w:color w:val="33302A"/>
          <w:sz w:val="21"/>
        </w:rPr>
        <w:t>выделены блоки</w:t>
      </w:r>
      <w:r w:rsidR="0084056C" w:rsidRPr="0084056C">
        <w:rPr>
          <w:rFonts w:ascii="Calibri" w:hAnsi="Calibri" w:cs="Calibri"/>
          <w:color w:val="33302A"/>
          <w:sz w:val="21"/>
        </w:rPr>
        <w:t xml:space="preserve">: </w:t>
      </w:r>
      <w:r>
        <w:rPr>
          <w:rFonts w:ascii="Calibri" w:hAnsi="Calibri" w:cs="Calibri"/>
          <w:color w:val="33302A"/>
          <w:sz w:val="21"/>
        </w:rPr>
        <w:t>что он показывает, как считается в каждом из трёх сценариев сравнения, из каких данных складывается, к</w:t>
      </w:r>
      <w:r w:rsidR="0084056C">
        <w:rPr>
          <w:rFonts w:ascii="Calibri" w:hAnsi="Calibri" w:cs="Calibri"/>
          <w:color w:val="33302A"/>
          <w:sz w:val="21"/>
        </w:rPr>
        <w:t>акие ограничения есть у расчёта</w:t>
      </w:r>
      <w:r w:rsidR="0084056C" w:rsidRPr="0084056C">
        <w:rPr>
          <w:rFonts w:ascii="Calibri" w:hAnsi="Calibri" w:cs="Calibri"/>
          <w:color w:val="33302A"/>
          <w:sz w:val="21"/>
        </w:rPr>
        <w:t>.</w:t>
      </w:r>
    </w:p>
    <w:p w14:paraId="09915E36" w14:textId="5FACC8F4" w:rsidR="00116A7E" w:rsidRDefault="00141E11" w:rsidP="00694E6B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>Изменения методологии оформляются через Decision Log проекта и новую версию документа.</w:t>
      </w:r>
    </w:p>
    <w:p w14:paraId="41CA2059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2 · Три сценария сравнения</w:t>
      </w:r>
    </w:p>
    <w:p w14:paraId="0247DFD6" w14:textId="3015B43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Факторный анализ всегда сравнивает пару версий. Поддерживаются три сценария</w:t>
      </w:r>
      <w:r w:rsidR="00A21839" w:rsidRPr="00A21839">
        <w:rPr>
          <w:rFonts w:ascii="Calibri" w:hAnsi="Calibri" w:cs="Calibri"/>
          <w:color w:val="33302A"/>
          <w:sz w:val="21"/>
        </w:rPr>
        <w:t xml:space="preserve">, </w:t>
      </w:r>
      <w:r w:rsidR="00A21839">
        <w:rPr>
          <w:rFonts w:ascii="Calibri" w:hAnsi="Calibri" w:cs="Calibri"/>
          <w:color w:val="33302A"/>
          <w:sz w:val="21"/>
        </w:rPr>
        <w:t xml:space="preserve">в рамках которых </w:t>
      </w:r>
      <w:r>
        <w:rPr>
          <w:rFonts w:ascii="Calibri" w:hAnsi="Calibri" w:cs="Calibri"/>
          <w:color w:val="33302A"/>
          <w:sz w:val="21"/>
        </w:rPr>
        <w:t xml:space="preserve">идентификация кадровых событий </w:t>
      </w:r>
      <w:r w:rsidR="00A21839">
        <w:rPr>
          <w:rFonts w:ascii="Calibri" w:hAnsi="Calibri" w:cs="Calibri"/>
          <w:color w:val="33302A"/>
          <w:sz w:val="21"/>
        </w:rPr>
        <w:t xml:space="preserve">происходит </w:t>
      </w:r>
      <w:r>
        <w:rPr>
          <w:rFonts w:ascii="Calibri" w:hAnsi="Calibri" w:cs="Calibri"/>
          <w:color w:val="33302A"/>
          <w:sz w:val="21"/>
        </w:rPr>
        <w:t>по Person ID, — но различаются база сравнения и правила представления факторов.</w:t>
      </w:r>
    </w:p>
    <w:tbl>
      <w:tblPr>
        <w:tblW w:w="4954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314"/>
        <w:gridCol w:w="2553"/>
        <w:gridCol w:w="4672"/>
      </w:tblGrid>
      <w:tr w:rsidR="00600959" w14:paraId="3A8D999F" w14:textId="77777777" w:rsidTr="0084056C">
        <w:trPr>
          <w:cantSplit/>
          <w:trHeight w:val="228"/>
          <w:tblHeader/>
        </w:trPr>
        <w:tc>
          <w:tcPr>
            <w:tcW w:w="1213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2BEA1" w14:textId="77777777" w:rsidR="00600959" w:rsidRDefault="0060095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1338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7EE92" w14:textId="77777777" w:rsidR="00600959" w:rsidRDefault="0060095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База (CV)</w:t>
            </w:r>
          </w:p>
        </w:tc>
        <w:tc>
          <w:tcPr>
            <w:tcW w:w="2449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83DD7" w14:textId="77777777" w:rsidR="00600959" w:rsidRDefault="0060095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Анализируемая версия (SV)</w:t>
            </w:r>
          </w:p>
        </w:tc>
      </w:tr>
      <w:tr w:rsidR="00600959" w14:paraId="09897A90" w14:textId="77777777" w:rsidTr="0084056C">
        <w:trPr>
          <w:cantSplit/>
          <w:trHeight w:val="675"/>
        </w:trPr>
        <w:tc>
          <w:tcPr>
            <w:tcW w:w="1213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B2B12" w14:textId="4639C605" w:rsidR="00600959" w:rsidRPr="0084056C" w:rsidRDefault="0084056C" w:rsidP="00694E6B">
            <w:pPr>
              <w:spacing w:after="0" w:line="240" w:lineRule="auto"/>
              <w:jc w:val="both"/>
              <w:rPr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Сравнение г</w:t>
            </w:r>
            <w:r w:rsidR="00600959" w:rsidRPr="0084056C">
              <w:rPr>
                <w:rFonts w:ascii="Calibri" w:hAnsi="Calibri" w:cs="Calibri"/>
                <w:color w:val="33302A"/>
                <w:sz w:val="18"/>
              </w:rPr>
              <w:t>од к году (</w:t>
            </w:r>
            <w:r w:rsidR="00600959" w:rsidRPr="0084056C">
              <w:rPr>
                <w:rFonts w:ascii="Calibri" w:hAnsi="Calibri" w:cs="Calibri"/>
                <w:color w:val="33302A"/>
                <w:sz w:val="18"/>
                <w:lang w:val="en-US"/>
              </w:rPr>
              <w:t>CY</w:t>
            </w:r>
            <w:r w:rsidR="00600959" w:rsidRPr="0084056C">
              <w:rPr>
                <w:rFonts w:ascii="Calibri" w:hAnsi="Calibri" w:cs="Calibri"/>
                <w:color w:val="33302A"/>
                <w:sz w:val="18"/>
              </w:rPr>
              <w:t xml:space="preserve"> vs PY)</w:t>
            </w:r>
          </w:p>
        </w:tc>
        <w:tc>
          <w:tcPr>
            <w:tcW w:w="133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0483B" w14:textId="634D627E" w:rsidR="00600959" w:rsidRPr="0084056C" w:rsidRDefault="0084056C" w:rsidP="00694E6B">
            <w:pPr>
              <w:spacing w:after="0" w:line="240" w:lineRule="auto"/>
              <w:jc w:val="both"/>
              <w:rPr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 xml:space="preserve">Факт </w:t>
            </w:r>
            <w:r w:rsidR="00600959" w:rsidRPr="0084056C">
              <w:rPr>
                <w:rFonts w:ascii="Calibri" w:hAnsi="Calibri" w:cs="Calibri"/>
                <w:color w:val="33302A"/>
                <w:sz w:val="18"/>
              </w:rPr>
              <w:t>года</w:t>
            </w:r>
            <w:r w:rsidRPr="0084056C">
              <w:rPr>
                <w:rFonts w:ascii="Calibri" w:hAnsi="Calibri" w:cs="Calibri"/>
                <w:color w:val="33302A"/>
                <w:sz w:val="18"/>
                <w:lang w:val="en-US"/>
              </w:rPr>
              <w:t xml:space="preserve">, </w:t>
            </w:r>
            <w:r w:rsidRPr="0084056C">
              <w:rPr>
                <w:rFonts w:ascii="Calibri" w:hAnsi="Calibri" w:cs="Calibri"/>
                <w:color w:val="33302A"/>
                <w:sz w:val="18"/>
              </w:rPr>
              <w:t>предшествующего анализируемому</w:t>
            </w:r>
          </w:p>
        </w:tc>
        <w:tc>
          <w:tcPr>
            <w:tcW w:w="244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E563" w14:textId="08B58DAF" w:rsidR="00600959" w:rsidRPr="0084056C" w:rsidRDefault="00600959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 xml:space="preserve">Прогноз </w:t>
            </w:r>
            <w:r w:rsidR="0084056C" w:rsidRPr="0084056C">
              <w:rPr>
                <w:rFonts w:ascii="Calibri" w:hAnsi="Calibri" w:cs="Calibri"/>
                <w:color w:val="33302A"/>
                <w:sz w:val="18"/>
              </w:rPr>
              <w:t>анализируемого</w:t>
            </w:r>
            <w:r w:rsidRPr="0084056C">
              <w:rPr>
                <w:rFonts w:ascii="Calibri" w:hAnsi="Calibri" w:cs="Calibri"/>
                <w:color w:val="33302A"/>
                <w:sz w:val="18"/>
              </w:rPr>
              <w:t xml:space="preserve"> года (факт закрытых месяцев + прогноз оставшихся);</w:t>
            </w:r>
          </w:p>
          <w:p w14:paraId="5E9FA81E" w14:textId="723C012D" w:rsidR="00600959" w:rsidRPr="0084056C" w:rsidRDefault="0084056C" w:rsidP="00694E6B">
            <w:pPr>
              <w:spacing w:after="0" w:line="240" w:lineRule="auto"/>
              <w:jc w:val="both"/>
              <w:rPr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Бюджет анализируемого</w:t>
            </w:r>
            <w:r w:rsidR="00600959" w:rsidRPr="0084056C">
              <w:rPr>
                <w:rFonts w:ascii="Calibri" w:hAnsi="Calibri" w:cs="Calibri"/>
                <w:color w:val="33302A"/>
                <w:sz w:val="18"/>
              </w:rPr>
              <w:t xml:space="preserve"> года</w:t>
            </w:r>
          </w:p>
        </w:tc>
      </w:tr>
      <w:tr w:rsidR="0084056C" w14:paraId="6034E67B" w14:textId="77777777" w:rsidTr="0084056C">
        <w:trPr>
          <w:cantSplit/>
          <w:trHeight w:val="303"/>
        </w:trPr>
        <w:tc>
          <w:tcPr>
            <w:tcW w:w="1213" w:type="pct"/>
            <w:vMerge w:val="restar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D2398" w14:textId="6E0A9266" w:rsidR="0084056C" w:rsidRPr="0084056C" w:rsidRDefault="0084056C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Сравнение версий в рамках одного года</w:t>
            </w:r>
          </w:p>
          <w:p w14:paraId="7A2FA4F3" w14:textId="1BA2696B" w:rsidR="0084056C" w:rsidRPr="0084056C" w:rsidRDefault="0084056C" w:rsidP="00694E6B">
            <w:pPr>
              <w:spacing w:after="0" w:line="240" w:lineRule="auto"/>
              <w:jc w:val="both"/>
              <w:rPr>
                <w:sz w:val="18"/>
              </w:rPr>
            </w:pPr>
          </w:p>
        </w:tc>
        <w:tc>
          <w:tcPr>
            <w:tcW w:w="133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7F8CA" w14:textId="3A098D74" w:rsidR="0084056C" w:rsidRPr="0084056C" w:rsidRDefault="0084056C" w:rsidP="00694E6B">
            <w:pPr>
              <w:spacing w:after="0" w:line="240" w:lineRule="auto"/>
              <w:jc w:val="both"/>
              <w:rPr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Бюджет анализируемого года</w:t>
            </w:r>
          </w:p>
        </w:tc>
        <w:tc>
          <w:tcPr>
            <w:tcW w:w="244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01042" w14:textId="5F700154" w:rsidR="0084056C" w:rsidRPr="0084056C" w:rsidRDefault="0084056C" w:rsidP="00694E6B">
            <w:pPr>
              <w:spacing w:after="0" w:line="240" w:lineRule="auto"/>
              <w:jc w:val="both"/>
              <w:rPr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Прогноз анализируемого года (факт закрытых месяцев + прогноз оставшихся)</w:t>
            </w:r>
          </w:p>
        </w:tc>
      </w:tr>
      <w:tr w:rsidR="0084056C" w14:paraId="664F6A27" w14:textId="77777777" w:rsidTr="0084056C">
        <w:trPr>
          <w:cantSplit/>
          <w:trHeight w:val="425"/>
        </w:trPr>
        <w:tc>
          <w:tcPr>
            <w:tcW w:w="1213" w:type="pct"/>
            <w:vMerge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5B396" w14:textId="77777777" w:rsidR="0084056C" w:rsidRPr="0084056C" w:rsidRDefault="0084056C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</w:p>
        </w:tc>
        <w:tc>
          <w:tcPr>
            <w:tcW w:w="133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3078" w14:textId="73A19491" w:rsidR="0084056C" w:rsidRPr="0084056C" w:rsidRDefault="0084056C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Бюджет анализируемого года</w:t>
            </w:r>
          </w:p>
        </w:tc>
        <w:tc>
          <w:tcPr>
            <w:tcW w:w="244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B6787" w14:textId="6E733774" w:rsidR="0084056C" w:rsidRPr="0084056C" w:rsidRDefault="0084056C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Оперативный прогноз анализируемого года (факт закрытых месяцев + прогноз оставшихся)</w:t>
            </w:r>
          </w:p>
        </w:tc>
      </w:tr>
      <w:tr w:rsidR="0084056C" w14:paraId="17F52095" w14:textId="77777777" w:rsidTr="0084056C">
        <w:trPr>
          <w:cantSplit/>
          <w:trHeight w:val="419"/>
        </w:trPr>
        <w:tc>
          <w:tcPr>
            <w:tcW w:w="1213" w:type="pct"/>
            <w:vMerge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AAD51" w14:textId="77777777" w:rsidR="0084056C" w:rsidRPr="0084056C" w:rsidRDefault="0084056C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</w:p>
        </w:tc>
        <w:tc>
          <w:tcPr>
            <w:tcW w:w="133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7A363" w14:textId="22681DFB" w:rsidR="0084056C" w:rsidRPr="0084056C" w:rsidRDefault="0084056C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Прогноз анализируемого года (факт закрытых месяцев + прогноз оставшихся)</w:t>
            </w:r>
          </w:p>
        </w:tc>
        <w:tc>
          <w:tcPr>
            <w:tcW w:w="244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F82F" w14:textId="14765B8A" w:rsidR="0084056C" w:rsidRPr="0084056C" w:rsidRDefault="0084056C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Оперативный прогноз анализируемого года (факт закрытых месяцев + прогноз оставшихся)</w:t>
            </w:r>
          </w:p>
        </w:tc>
      </w:tr>
      <w:tr w:rsidR="00600959" w14:paraId="31D80C12" w14:textId="77777777" w:rsidTr="0084056C">
        <w:trPr>
          <w:cantSplit/>
          <w:trHeight w:val="486"/>
        </w:trPr>
        <w:tc>
          <w:tcPr>
            <w:tcW w:w="1213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AEE46" w14:textId="0421EE28" w:rsidR="00600959" w:rsidRPr="0084056C" w:rsidRDefault="0084056C" w:rsidP="00694E6B">
            <w:pPr>
              <w:spacing w:after="0" w:line="240" w:lineRule="auto"/>
              <w:jc w:val="both"/>
              <w:rPr>
                <w:sz w:val="18"/>
              </w:rPr>
            </w:pPr>
            <w:r>
              <w:rPr>
                <w:rFonts w:ascii="Calibri" w:hAnsi="Calibri" w:cs="Calibri"/>
                <w:color w:val="33302A"/>
                <w:sz w:val="18"/>
              </w:rPr>
              <w:t>Сравнение м</w:t>
            </w:r>
            <w:r w:rsidR="00600959" w:rsidRPr="0084056C">
              <w:rPr>
                <w:rFonts w:ascii="Calibri" w:hAnsi="Calibri" w:cs="Calibri"/>
                <w:color w:val="33302A"/>
                <w:sz w:val="18"/>
              </w:rPr>
              <w:t>есяц к месяцу</w:t>
            </w:r>
          </w:p>
        </w:tc>
        <w:tc>
          <w:tcPr>
            <w:tcW w:w="133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3DB5B" w14:textId="77777777" w:rsidR="00600959" w:rsidRPr="0084056C" w:rsidRDefault="00600959" w:rsidP="00694E6B">
            <w:pPr>
              <w:spacing w:after="0" w:line="240" w:lineRule="auto"/>
              <w:jc w:val="both"/>
              <w:rPr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Месяц m−1</w:t>
            </w:r>
          </w:p>
        </w:tc>
        <w:tc>
          <w:tcPr>
            <w:tcW w:w="244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3096D" w14:textId="77777777" w:rsidR="00600959" w:rsidRPr="0084056C" w:rsidRDefault="00600959" w:rsidP="00694E6B">
            <w:pPr>
              <w:spacing w:after="0" w:line="240" w:lineRule="auto"/>
              <w:jc w:val="both"/>
              <w:rPr>
                <w:sz w:val="18"/>
              </w:rPr>
            </w:pPr>
            <w:r w:rsidRPr="0084056C">
              <w:rPr>
                <w:rFonts w:ascii="Calibri" w:hAnsi="Calibri" w:cs="Calibri"/>
                <w:color w:val="33302A"/>
                <w:sz w:val="18"/>
              </w:rPr>
              <w:t>Месяц m</w:t>
            </w:r>
          </w:p>
        </w:tc>
      </w:tr>
    </w:tbl>
    <w:p w14:paraId="2D89E93E" w14:textId="77777777" w:rsidR="001A42D6" w:rsidRDefault="001A42D6" w:rsidP="00694E6B">
      <w:pPr>
        <w:spacing w:after="0" w:line="240" w:lineRule="auto"/>
        <w:jc w:val="both"/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</w:pPr>
    </w:p>
    <w:p w14:paraId="155A5A66" w14:textId="1C4C1337" w:rsidR="007F2944" w:rsidRPr="001A42D6" w:rsidRDefault="007F2944" w:rsidP="00694E6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cs="Calibri"/>
          <w:i/>
          <w:iCs/>
          <w:sz w:val="18"/>
          <w:szCs w:val="18"/>
        </w:rPr>
      </w:pPr>
      <w:r w:rsidRPr="001A42D6">
        <w:rPr>
          <w:rFonts w:cs="Calibri"/>
          <w:i/>
          <w:iCs/>
          <w:sz w:val="18"/>
          <w:szCs w:val="18"/>
          <w:lang w:val="en-US"/>
        </w:rPr>
        <w:t>CV</w:t>
      </w:r>
      <w:r w:rsidRPr="001A42D6">
        <w:rPr>
          <w:rFonts w:cs="Calibri"/>
          <w:i/>
          <w:iCs/>
          <w:sz w:val="18"/>
          <w:szCs w:val="18"/>
        </w:rPr>
        <w:t xml:space="preserve"> (</w:t>
      </w:r>
      <w:r w:rsidRPr="001A42D6">
        <w:rPr>
          <w:rFonts w:cs="Calibri"/>
          <w:i/>
          <w:iCs/>
          <w:sz w:val="18"/>
          <w:szCs w:val="18"/>
          <w:lang w:val="en-US"/>
        </w:rPr>
        <w:t>comparable</w:t>
      </w:r>
      <w:r w:rsidRPr="001A42D6">
        <w:rPr>
          <w:rFonts w:cs="Calibri"/>
          <w:i/>
          <w:iCs/>
          <w:sz w:val="18"/>
          <w:szCs w:val="18"/>
        </w:rPr>
        <w:t xml:space="preserve"> </w:t>
      </w:r>
      <w:r w:rsidRPr="001A42D6">
        <w:rPr>
          <w:rFonts w:cs="Calibri"/>
          <w:i/>
          <w:iCs/>
          <w:sz w:val="18"/>
          <w:szCs w:val="18"/>
          <w:lang w:val="en-US"/>
        </w:rPr>
        <w:t>version</w:t>
      </w:r>
      <w:r w:rsidRPr="001A42D6">
        <w:rPr>
          <w:rFonts w:cs="Calibri"/>
          <w:i/>
          <w:iCs/>
          <w:sz w:val="18"/>
          <w:szCs w:val="18"/>
        </w:rPr>
        <w:t>) – база для сравнения</w:t>
      </w:r>
    </w:p>
    <w:p w14:paraId="549EE4F1" w14:textId="6830FB51" w:rsidR="007F2944" w:rsidRPr="001A42D6" w:rsidRDefault="007F2944" w:rsidP="00694E6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cs="Calibri"/>
          <w:i/>
          <w:iCs/>
          <w:sz w:val="18"/>
          <w:szCs w:val="18"/>
        </w:rPr>
      </w:pPr>
      <w:r w:rsidRPr="001A42D6">
        <w:rPr>
          <w:rFonts w:cs="Calibri"/>
          <w:i/>
          <w:iCs/>
          <w:sz w:val="18"/>
          <w:szCs w:val="18"/>
          <w:lang w:val="en-US"/>
        </w:rPr>
        <w:t>SV</w:t>
      </w:r>
      <w:r w:rsidRPr="001A42D6">
        <w:rPr>
          <w:rFonts w:cs="Calibri"/>
          <w:i/>
          <w:iCs/>
          <w:sz w:val="18"/>
          <w:szCs w:val="18"/>
        </w:rPr>
        <w:t xml:space="preserve"> (</w:t>
      </w:r>
      <w:r w:rsidRPr="001A42D6">
        <w:rPr>
          <w:rFonts w:cs="Calibri"/>
          <w:i/>
          <w:iCs/>
          <w:sz w:val="18"/>
          <w:szCs w:val="18"/>
          <w:lang w:val="en-US"/>
        </w:rPr>
        <w:t>selected</w:t>
      </w:r>
      <w:r w:rsidRPr="001A42D6">
        <w:rPr>
          <w:rFonts w:cs="Calibri"/>
          <w:i/>
          <w:iCs/>
          <w:sz w:val="18"/>
          <w:szCs w:val="18"/>
        </w:rPr>
        <w:t xml:space="preserve"> </w:t>
      </w:r>
      <w:r w:rsidRPr="001A42D6">
        <w:rPr>
          <w:rFonts w:cs="Calibri"/>
          <w:i/>
          <w:iCs/>
          <w:sz w:val="18"/>
          <w:szCs w:val="18"/>
          <w:lang w:val="en-US"/>
        </w:rPr>
        <w:t>version</w:t>
      </w:r>
      <w:r w:rsidRPr="001A42D6">
        <w:rPr>
          <w:rFonts w:cs="Calibri"/>
          <w:i/>
          <w:iCs/>
          <w:sz w:val="18"/>
          <w:szCs w:val="18"/>
        </w:rPr>
        <w:t>) – анализируемая версия</w:t>
      </w:r>
    </w:p>
    <w:p w14:paraId="3A26436B" w14:textId="46CD8012" w:rsidR="007F2944" w:rsidRPr="001A42D6" w:rsidRDefault="007F2944" w:rsidP="00694E6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cs="Calibri"/>
          <w:i/>
          <w:iCs/>
          <w:sz w:val="18"/>
          <w:szCs w:val="18"/>
        </w:rPr>
      </w:pPr>
      <w:r w:rsidRPr="001A42D6">
        <w:rPr>
          <w:rFonts w:cs="Calibri"/>
          <w:i/>
          <w:iCs/>
          <w:sz w:val="18"/>
          <w:szCs w:val="18"/>
          <w:lang w:val="en-US"/>
        </w:rPr>
        <w:t>CY</w:t>
      </w:r>
      <w:r w:rsidRPr="001A42D6">
        <w:rPr>
          <w:rFonts w:cs="Calibri"/>
          <w:i/>
          <w:iCs/>
          <w:sz w:val="18"/>
          <w:szCs w:val="18"/>
        </w:rPr>
        <w:t xml:space="preserve"> (</w:t>
      </w:r>
      <w:r w:rsidRPr="001A42D6">
        <w:rPr>
          <w:rFonts w:cs="Calibri"/>
          <w:i/>
          <w:iCs/>
          <w:sz w:val="18"/>
          <w:szCs w:val="18"/>
          <w:lang w:val="en-US"/>
        </w:rPr>
        <w:t>current</w:t>
      </w:r>
      <w:r w:rsidRPr="001A42D6">
        <w:rPr>
          <w:rFonts w:cs="Calibri"/>
          <w:i/>
          <w:iCs/>
          <w:sz w:val="18"/>
          <w:szCs w:val="18"/>
        </w:rPr>
        <w:t xml:space="preserve"> </w:t>
      </w:r>
      <w:r w:rsidRPr="001A42D6">
        <w:rPr>
          <w:rFonts w:cs="Calibri"/>
          <w:i/>
          <w:iCs/>
          <w:sz w:val="18"/>
          <w:szCs w:val="18"/>
          <w:lang w:val="en-US"/>
        </w:rPr>
        <w:t>year</w:t>
      </w:r>
      <w:r w:rsidRPr="001A42D6">
        <w:rPr>
          <w:rFonts w:cs="Calibri"/>
          <w:i/>
          <w:iCs/>
          <w:sz w:val="18"/>
          <w:szCs w:val="18"/>
        </w:rPr>
        <w:t>) – анализируемый</w:t>
      </w:r>
      <w:r w:rsidR="00600959" w:rsidRPr="001A42D6">
        <w:rPr>
          <w:rFonts w:cs="Calibri"/>
          <w:i/>
          <w:iCs/>
          <w:sz w:val="18"/>
          <w:szCs w:val="18"/>
        </w:rPr>
        <w:t xml:space="preserve"> год</w:t>
      </w:r>
    </w:p>
    <w:p w14:paraId="06410A8E" w14:textId="1AB903A5" w:rsidR="007F2944" w:rsidRPr="001A42D6" w:rsidRDefault="007F2944" w:rsidP="00694E6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cs="Calibri"/>
          <w:i/>
          <w:iCs/>
          <w:sz w:val="18"/>
          <w:szCs w:val="18"/>
        </w:rPr>
      </w:pPr>
      <w:r w:rsidRPr="001A42D6">
        <w:rPr>
          <w:rFonts w:cs="Calibri"/>
          <w:i/>
          <w:iCs/>
          <w:sz w:val="18"/>
          <w:szCs w:val="18"/>
          <w:lang w:val="en-US"/>
        </w:rPr>
        <w:t>PY</w:t>
      </w:r>
      <w:r w:rsidRPr="001A42D6">
        <w:rPr>
          <w:rFonts w:cs="Calibri"/>
          <w:i/>
          <w:iCs/>
          <w:sz w:val="18"/>
          <w:szCs w:val="18"/>
        </w:rPr>
        <w:t xml:space="preserve"> (</w:t>
      </w:r>
      <w:r w:rsidR="00600959" w:rsidRPr="001A42D6">
        <w:rPr>
          <w:rFonts w:cs="Calibri"/>
          <w:i/>
          <w:iCs/>
          <w:sz w:val="18"/>
          <w:szCs w:val="18"/>
          <w:lang w:val="en-US"/>
        </w:rPr>
        <w:t>prior</w:t>
      </w:r>
      <w:r w:rsidR="00600959" w:rsidRPr="001A42D6">
        <w:rPr>
          <w:rFonts w:cs="Calibri"/>
          <w:i/>
          <w:iCs/>
          <w:sz w:val="18"/>
          <w:szCs w:val="18"/>
        </w:rPr>
        <w:t xml:space="preserve"> </w:t>
      </w:r>
      <w:r w:rsidR="00600959" w:rsidRPr="001A42D6">
        <w:rPr>
          <w:rFonts w:cs="Calibri"/>
          <w:i/>
          <w:iCs/>
          <w:sz w:val="18"/>
          <w:szCs w:val="18"/>
          <w:lang w:val="en-US"/>
        </w:rPr>
        <w:t>year</w:t>
      </w:r>
      <w:r w:rsidR="00600959" w:rsidRPr="001A42D6">
        <w:rPr>
          <w:rFonts w:cs="Calibri"/>
          <w:i/>
          <w:iCs/>
          <w:sz w:val="18"/>
          <w:szCs w:val="18"/>
        </w:rPr>
        <w:t>) – год, предшествующий анализируемому году</w:t>
      </w:r>
    </w:p>
    <w:p w14:paraId="3457A615" w14:textId="67AD19C4" w:rsidR="001A42D6" w:rsidRPr="001A42D6" w:rsidRDefault="001A42D6" w:rsidP="00694E6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cs="Calibri"/>
          <w:i/>
          <w:iCs/>
          <w:sz w:val="18"/>
          <w:szCs w:val="18"/>
        </w:rPr>
      </w:pPr>
      <w:r w:rsidRPr="001A42D6">
        <w:rPr>
          <w:rFonts w:cs="Calibri"/>
          <w:i/>
          <w:iCs/>
          <w:sz w:val="18"/>
          <w:szCs w:val="18"/>
        </w:rPr>
        <w:t xml:space="preserve">Бюджет – утвержденный годовой бюджет затрат на персонал </w:t>
      </w:r>
    </w:p>
    <w:p w14:paraId="218B5590" w14:textId="77777777" w:rsidR="001A42D6" w:rsidRPr="001A42D6" w:rsidRDefault="001A42D6" w:rsidP="00694E6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cs="Calibri"/>
          <w:i/>
          <w:iCs/>
          <w:sz w:val="18"/>
          <w:szCs w:val="18"/>
          <w:lang w:val="en-US"/>
        </w:rPr>
      </w:pPr>
      <w:r w:rsidRPr="001A42D6">
        <w:rPr>
          <w:rFonts w:cs="Calibri"/>
          <w:i/>
          <w:iCs/>
          <w:sz w:val="18"/>
          <w:szCs w:val="18"/>
          <w:lang w:val="en-US"/>
        </w:rPr>
        <w:t>Прогноз (Fin) Для финансов 3+9, 6+6, 9+3 (ежемесячный факт сравнивается с ним)</w:t>
      </w:r>
    </w:p>
    <w:p w14:paraId="795E384C" w14:textId="77777777" w:rsidR="001A42D6" w:rsidRPr="001A42D6" w:rsidRDefault="001A42D6" w:rsidP="00694E6B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cs="Calibri"/>
          <w:i/>
          <w:iCs/>
          <w:sz w:val="18"/>
          <w:szCs w:val="18"/>
          <w:lang w:val="en-US"/>
        </w:rPr>
      </w:pPr>
      <w:r w:rsidRPr="001A42D6">
        <w:rPr>
          <w:rFonts w:cs="Calibri"/>
          <w:i/>
          <w:iCs/>
          <w:sz w:val="18"/>
          <w:szCs w:val="18"/>
          <w:lang w:val="en-US"/>
        </w:rPr>
        <w:t>Оперативный прогноз (внутренняя версия HR без отправки финансам)</w:t>
      </w:r>
    </w:p>
    <w:p w14:paraId="39B4AD7A" w14:textId="77777777" w:rsidR="007F2944" w:rsidRPr="00600959" w:rsidRDefault="007F2944" w:rsidP="00694E6B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</w:p>
    <w:p w14:paraId="526ECC4B" w14:textId="464AABFC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Сравнение «месяц к месяцу» не является самостоятельной методологией: эффект полного года складывается из месяцев, и анализ смежных месяцев использует те же правила, меняется только база. Поэтому все правила документа описаны для годовых сценариев, а помесячный разбор следует из них автоматически.</w:t>
      </w:r>
    </w:p>
    <w:p w14:paraId="41EB4C9C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3 · Данные и базовые понятия</w:t>
      </w:r>
    </w:p>
    <w:p w14:paraId="7AE6D6CF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3.1. Пара версий и контрольная сумма</w:t>
      </w:r>
    </w:p>
    <w:p w14:paraId="04CBB0C0" w14:textId="77777777" w:rsidR="00116A7E" w:rsidRDefault="00141E11" w:rsidP="00694E6B">
      <w:pPr>
        <w:spacing w:after="120" w:line="276" w:lineRule="auto"/>
        <w:jc w:val="both"/>
      </w:pPr>
      <w:r w:rsidRPr="002B19D0">
        <w:rPr>
          <w:rFonts w:ascii="Calibri" w:hAnsi="Calibri" w:cs="Calibri"/>
          <w:color w:val="33302A"/>
          <w:sz w:val="21"/>
          <w:lang w:val="en-US"/>
        </w:rPr>
        <w:t xml:space="preserve">SV (Selected Version) — </w:t>
      </w:r>
      <w:r>
        <w:rPr>
          <w:rFonts w:ascii="Calibri" w:hAnsi="Calibri" w:cs="Calibri"/>
          <w:color w:val="33302A"/>
          <w:sz w:val="21"/>
        </w:rPr>
        <w:t>анализируемая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 </w:t>
      </w:r>
      <w:r>
        <w:rPr>
          <w:rFonts w:ascii="Calibri" w:hAnsi="Calibri" w:cs="Calibri"/>
          <w:color w:val="33302A"/>
          <w:sz w:val="21"/>
        </w:rPr>
        <w:t>версия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, CV (Compared Version) — </w:t>
      </w:r>
      <w:r>
        <w:rPr>
          <w:rFonts w:ascii="Calibri" w:hAnsi="Calibri" w:cs="Calibri"/>
          <w:color w:val="33302A"/>
          <w:sz w:val="21"/>
        </w:rPr>
        <w:t>база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 </w:t>
      </w:r>
      <w:r>
        <w:rPr>
          <w:rFonts w:ascii="Calibri" w:hAnsi="Calibri" w:cs="Calibri"/>
          <w:color w:val="33302A"/>
          <w:sz w:val="21"/>
        </w:rPr>
        <w:t>сравнения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. </w:t>
      </w:r>
      <w:r>
        <w:rPr>
          <w:rFonts w:ascii="Calibri" w:hAnsi="Calibri" w:cs="Calibri"/>
          <w:color w:val="33302A"/>
          <w:sz w:val="21"/>
        </w:rPr>
        <w:t>Базовое отклонение считается на минимальном срезе и является контрольной суммой: сумма всех факторов обязана точно сойтись с ним — и за год, и помесячно.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62D46C50" w14:textId="77777777"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5485872" w14:textId="32664366" w:rsidR="00116A7E" w:rsidRPr="002B19D0" w:rsidRDefault="00141E11" w:rsidP="00694E6B">
            <w:pPr>
              <w:spacing w:after="40" w:line="240" w:lineRule="auto"/>
              <w:jc w:val="both"/>
              <w:rPr>
                <w:lang w:val="en-US"/>
              </w:rPr>
            </w:pP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SV</w:t>
            </w:r>
            <w:r w:rsidR="0053744F" w:rsidRP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_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vs</w:t>
            </w:r>
            <w:r w:rsidR="0053744F" w:rsidRP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_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CV = Value(SV) − Value(CV)</w:t>
            </w:r>
          </w:p>
          <w:p w14:paraId="1375C4B7" w14:textId="020B2D91" w:rsidR="00116A7E" w:rsidRPr="002B19D0" w:rsidRDefault="00141E11" w:rsidP="00694E6B">
            <w:pPr>
              <w:spacing w:after="40" w:line="240" w:lineRule="auto"/>
              <w:jc w:val="both"/>
              <w:rPr>
                <w:lang w:val="en-US"/>
              </w:rPr>
            </w:pPr>
            <w:r>
              <w:rPr>
                <w:rFonts w:ascii="Courier New" w:hAnsi="Courier New" w:cs="Courier New"/>
                <w:color w:val="123B2F"/>
                <w:sz w:val="19"/>
              </w:rPr>
              <w:t>по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color w:val="123B2F"/>
                <w:sz w:val="19"/>
              </w:rPr>
              <w:t>срезу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: Month × Legal</w:t>
            </w:r>
            <w:r w:rsidR="0053744F" w:rsidRP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</w:t>
            </w:r>
            <w:r w:rsid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Entity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× G</w:t>
            </w:r>
            <w:r w:rsid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lobal 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U</w:t>
            </w:r>
            <w:r w:rsid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nit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× MIR</w:t>
            </w:r>
            <w:r w:rsidR="008D3037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code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× Component (× Person </w:t>
            </w:r>
            <w:r>
              <w:rPr>
                <w:rFonts w:ascii="Courier New" w:hAnsi="Courier New" w:cs="Courier New"/>
                <w:color w:val="123B2F"/>
                <w:sz w:val="19"/>
              </w:rPr>
              <w:t>для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person-level)</w:t>
            </w:r>
          </w:p>
          <w:p w14:paraId="280855E8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Контроль: Σ(все факторы) − SVvsCV = 0</w:t>
            </w:r>
          </w:p>
        </w:tc>
      </w:tr>
    </w:tbl>
    <w:p w14:paraId="0A4C1A66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3.2. FIX и VARIABLE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466"/>
        <w:gridCol w:w="2655"/>
        <w:gridCol w:w="5507"/>
      </w:tblGrid>
      <w:tr w:rsidR="00C236D9" w14:paraId="0B9F3B82" w14:textId="77777777" w:rsidTr="00C236D9">
        <w:trPr>
          <w:cantSplit/>
          <w:trHeight w:val="364"/>
          <w:tblHeader/>
        </w:trPr>
        <w:tc>
          <w:tcPr>
            <w:tcW w:w="761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D6CA9" w14:textId="77777777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Часть затрат</w:t>
            </w:r>
          </w:p>
        </w:tc>
        <w:tc>
          <w:tcPr>
            <w:tcW w:w="1379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E4C50" w14:textId="77777777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Русское название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26664" w14:textId="77777777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Что входит</w:t>
            </w:r>
          </w:p>
        </w:tc>
      </w:tr>
      <w:tr w:rsidR="00C236D9" w14:paraId="7601F511" w14:textId="77777777" w:rsidTr="00C236D9">
        <w:trPr>
          <w:cantSplit/>
          <w:trHeight w:val="591"/>
        </w:trPr>
        <w:tc>
          <w:tcPr>
            <w:tcW w:w="761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AA03F" w14:textId="77777777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FIX</w:t>
            </w:r>
          </w:p>
        </w:tc>
        <w:tc>
          <w:tcPr>
            <w:tcW w:w="137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28FAA" w14:textId="77777777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ФОТ до бонуса (фиксированная часть)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E537D" w14:textId="04C7884E" w:rsidR="00C236D9" w:rsidRP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Зарплатная часть</w:t>
            </w:r>
            <w:r w:rsidRPr="00C236D9">
              <w:rPr>
                <w:rFonts w:ascii="Calibri" w:hAnsi="Calibri" w:cs="Calibri"/>
                <w:color w:val="33302A"/>
                <w:sz w:val="19"/>
              </w:rPr>
              <w:t xml:space="preserve">, </w:t>
            </w:r>
            <w:r>
              <w:rPr>
                <w:rFonts w:ascii="Calibri" w:hAnsi="Calibri" w:cs="Calibri"/>
                <w:color w:val="33302A"/>
                <w:sz w:val="19"/>
              </w:rPr>
              <w:t>соц взносы на зарплатную часть</w:t>
            </w:r>
            <w:r w:rsidRPr="00C236D9">
              <w:rPr>
                <w:rFonts w:ascii="Calibri" w:hAnsi="Calibri" w:cs="Calibri"/>
                <w:color w:val="33302A"/>
                <w:sz w:val="19"/>
              </w:rPr>
              <w:t xml:space="preserve">, </w:t>
            </w:r>
            <w:r>
              <w:rPr>
                <w:rFonts w:ascii="Calibri" w:hAnsi="Calibri" w:cs="Calibri"/>
                <w:color w:val="33302A"/>
                <w:sz w:val="19"/>
              </w:rPr>
              <w:t>квартальный бонус</w:t>
            </w:r>
            <w:r w:rsidRPr="00C236D9">
              <w:rPr>
                <w:rFonts w:ascii="Calibri" w:hAnsi="Calibri" w:cs="Calibri"/>
                <w:color w:val="33302A"/>
                <w:sz w:val="19"/>
              </w:rPr>
              <w:t xml:space="preserve">, </w:t>
            </w:r>
            <w:r>
              <w:rPr>
                <w:rFonts w:ascii="Calibri" w:hAnsi="Calibri" w:cs="Calibri"/>
                <w:color w:val="33302A"/>
                <w:sz w:val="19"/>
              </w:rPr>
              <w:t>соц взносы на квартальный бонус</w:t>
            </w:r>
            <w:r w:rsidRPr="00C236D9">
              <w:rPr>
                <w:rFonts w:ascii="Calibri" w:hAnsi="Calibri" w:cs="Calibri"/>
                <w:color w:val="33302A"/>
                <w:sz w:val="19"/>
              </w:rPr>
              <w:t xml:space="preserve">, </w:t>
            </w:r>
          </w:p>
        </w:tc>
      </w:tr>
      <w:tr w:rsidR="00C236D9" w:rsidRPr="00C236D9" w14:paraId="582E6E16" w14:textId="77777777" w:rsidTr="00C236D9">
        <w:trPr>
          <w:cantSplit/>
          <w:trHeight w:val="398"/>
        </w:trPr>
        <w:tc>
          <w:tcPr>
            <w:tcW w:w="761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3715B" w14:textId="77777777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VARIABLE</w:t>
            </w:r>
          </w:p>
        </w:tc>
        <w:tc>
          <w:tcPr>
            <w:tcW w:w="137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0845B" w14:textId="77777777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Годовая премия (бонусная часть)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257CC" w14:textId="4F2861B3" w:rsidR="00C236D9" w:rsidRDefault="00C236D9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Годовой бонус и соц взносы на него</w:t>
            </w:r>
          </w:p>
        </w:tc>
      </w:tr>
    </w:tbl>
    <w:p w14:paraId="08422C2B" w14:textId="073DBA86" w:rsidR="00116A7E" w:rsidRDefault="00116A7E" w:rsidP="00694E6B">
      <w:pPr>
        <w:spacing w:after="60"/>
        <w:jc w:val="both"/>
        <w:rPr>
          <w:lang w:val="en-US"/>
        </w:rPr>
      </w:pPr>
    </w:p>
    <w:p w14:paraId="6DA52FDB" w14:textId="77387AD5" w:rsidR="00116A7E" w:rsidRDefault="00141E11" w:rsidP="00694E6B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>Каждый демографический фактор считает</w:t>
      </w:r>
      <w:r w:rsidR="001B1668">
        <w:rPr>
          <w:rFonts w:ascii="Calibri" w:hAnsi="Calibri" w:cs="Calibri"/>
          <w:color w:val="33302A"/>
          <w:sz w:val="21"/>
        </w:rPr>
        <w:t>ся раздельно для FIX и VARIABLE</w:t>
      </w:r>
      <w:r w:rsidR="001B1668" w:rsidRPr="001B1668">
        <w:rPr>
          <w:rFonts w:ascii="Calibri" w:hAnsi="Calibri" w:cs="Calibri"/>
          <w:color w:val="33302A"/>
          <w:sz w:val="21"/>
        </w:rPr>
        <w:t xml:space="preserve">. </w:t>
      </w:r>
      <w:r>
        <w:rPr>
          <w:rFonts w:ascii="Calibri" w:hAnsi="Calibri" w:cs="Calibri"/>
          <w:color w:val="33302A"/>
          <w:sz w:val="21"/>
        </w:rPr>
        <w:t xml:space="preserve">Сотрудник без права на премию (non bonus eligible) создаёт только FIX-эффект. </w:t>
      </w:r>
    </w:p>
    <w:p w14:paraId="36F06072" w14:textId="77777777" w:rsidR="00DF0365" w:rsidRPr="00DF0365" w:rsidRDefault="00DF0365" w:rsidP="00DF0365">
      <w:pPr>
        <w:spacing w:after="0" w:line="240" w:lineRule="auto"/>
        <w:jc w:val="both"/>
        <w:rPr>
          <w:rFonts w:ascii="Calibri" w:hAnsi="Calibri" w:cs="Calibri"/>
          <w:color w:val="33302A"/>
          <w:sz w:val="21"/>
        </w:rPr>
      </w:pPr>
      <w:r w:rsidRPr="00DF0365">
        <w:rPr>
          <w:rFonts w:ascii="Calibri" w:hAnsi="Calibri" w:cs="Calibri"/>
          <w:color w:val="33302A"/>
          <w:sz w:val="21"/>
        </w:rPr>
        <w:t>Компоненты Vacation Pay, Social tax on vacation pay и Benefits не считаются в составе демографических факторов.</w:t>
      </w:r>
    </w:p>
    <w:p w14:paraId="274F6ECC" w14:textId="77777777" w:rsidR="001B1668" w:rsidRDefault="001B1668" w:rsidP="00694E6B">
      <w:pPr>
        <w:spacing w:after="120" w:line="276" w:lineRule="auto"/>
        <w:jc w:val="both"/>
      </w:pPr>
    </w:p>
    <w:p w14:paraId="7529D446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3.3. Гранулярность: Person ID + атрибуты</w:t>
      </w:r>
    </w:p>
    <w:p w14:paraId="60C17B09" w14:textId="1A844516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События найма, увольнения и изменения оклада идентифицируются на уровне Person ID. Трансферы требуют более высокой гранулярности: сравнение идёт по комбинации Person ID + юрлицо (Legal Entity) + Global Unit + 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 xml:space="preserve"> 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 xml:space="preserve"> + статус. Assignment ID сознательно не используется: 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>-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 xml:space="preserve"> может меняться в рамках одного Assignment, и сравнение по Assignment пропускало бы такие переводы. Под Global Unit понимается вся функциональная цепочка, а не только </w:t>
      </w:r>
      <w:r w:rsidR="008F0567">
        <w:rPr>
          <w:rFonts w:ascii="Calibri" w:hAnsi="Calibri" w:cs="Calibri"/>
          <w:color w:val="33302A"/>
          <w:sz w:val="21"/>
        </w:rPr>
        <w:t xml:space="preserve">глобальный </w:t>
      </w:r>
      <w:r>
        <w:rPr>
          <w:rFonts w:ascii="Calibri" w:hAnsi="Calibri" w:cs="Calibri"/>
          <w:color w:val="33302A"/>
          <w:sz w:val="21"/>
        </w:rPr>
        <w:t>департамент. Сотрудник, принятый на несколько юрлиц, представлен несколькими строками — по строке на комбинацию атрибутов.</w:t>
      </w:r>
    </w:p>
    <w:p w14:paraId="799A00FA" w14:textId="0A5FB156" w:rsidR="00116A7E" w:rsidRPr="00333731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3.4. Дв</w:t>
      </w:r>
      <w:r w:rsidR="008F0567">
        <w:rPr>
          <w:rFonts w:ascii="Calibri" w:hAnsi="Calibri" w:cs="Calibri"/>
        </w:rPr>
        <w:t>а уровня</w:t>
      </w:r>
      <w:r>
        <w:rPr>
          <w:rFonts w:ascii="Calibri" w:hAnsi="Calibri" w:cs="Calibri"/>
        </w:rPr>
        <w:t xml:space="preserve"> точности</w:t>
      </w:r>
      <w:r w:rsidR="008F0567">
        <w:rPr>
          <w:rFonts w:ascii="Calibri" w:hAnsi="Calibri" w:cs="Calibri"/>
        </w:rPr>
        <w:t xml:space="preserve"> в зависимости от </w:t>
      </w:r>
      <w:r w:rsidR="00333731">
        <w:rPr>
          <w:rFonts w:ascii="Calibri" w:hAnsi="Calibri" w:cs="Calibri"/>
        </w:rPr>
        <w:t>источника данных (</w:t>
      </w:r>
      <w:r w:rsidR="00333731">
        <w:rPr>
          <w:rFonts w:ascii="Calibri" w:hAnsi="Calibri" w:cs="Calibri"/>
          <w:lang w:val="en-US"/>
        </w:rPr>
        <w:t>HRPT</w:t>
      </w:r>
      <w:r w:rsidR="00333731" w:rsidRPr="00333731">
        <w:rPr>
          <w:rFonts w:ascii="Calibri" w:hAnsi="Calibri" w:cs="Calibri"/>
        </w:rPr>
        <w:t>/</w:t>
      </w:r>
      <w:r w:rsidR="00333731">
        <w:rPr>
          <w:rFonts w:ascii="Calibri" w:hAnsi="Calibri" w:cs="Calibri"/>
          <w:lang w:val="en-US"/>
        </w:rPr>
        <w:t>Excel</w:t>
      </w:r>
      <w:r w:rsidR="00333731" w:rsidRPr="00333731">
        <w:rPr>
          <w:rFonts w:ascii="Calibri" w:hAnsi="Calibri" w:cs="Calibri"/>
        </w:rPr>
        <w:t>)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891"/>
        <w:gridCol w:w="1700"/>
        <w:gridCol w:w="6037"/>
      </w:tblGrid>
      <w:tr w:rsidR="0004761F" w14:paraId="49D69B5D" w14:textId="77777777" w:rsidTr="0004761F">
        <w:trPr>
          <w:cantSplit/>
          <w:trHeight w:val="185"/>
          <w:tblHeader/>
        </w:trPr>
        <w:tc>
          <w:tcPr>
            <w:tcW w:w="1865" w:type="pct"/>
            <w:gridSpan w:val="2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C2BF7" w14:textId="7035A835" w:rsidR="0004761F" w:rsidRDefault="0004761F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Источник</w:t>
            </w:r>
          </w:p>
        </w:tc>
        <w:tc>
          <w:tcPr>
            <w:tcW w:w="3135" w:type="pct"/>
            <w:shd w:val="clear" w:color="auto" w:fill="123B2F"/>
            <w:vAlign w:val="center"/>
          </w:tcPr>
          <w:p w14:paraId="3D0CC57C" w14:textId="3460F4FF" w:rsidR="0004761F" w:rsidRDefault="0004761F" w:rsidP="00694E6B">
            <w:pPr>
              <w:spacing w:after="0" w:line="240" w:lineRule="auto"/>
              <w:jc w:val="both"/>
              <w:rPr>
                <w:rFonts w:ascii="Calibri" w:hAnsi="Calibri" w:cs="Calibri"/>
                <w:b/>
                <w:color w:val="FFFFFF"/>
                <w:sz w:val="18"/>
              </w:rPr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Качество идентификации</w:t>
            </w:r>
          </w:p>
        </w:tc>
      </w:tr>
      <w:tr w:rsidR="0004761F" w14:paraId="6A00ED32" w14:textId="77777777" w:rsidTr="0004761F">
        <w:trPr>
          <w:cantSplit/>
          <w:trHeight w:val="586"/>
        </w:trPr>
        <w:tc>
          <w:tcPr>
            <w:tcW w:w="1865" w:type="pct"/>
            <w:gridSpan w:val="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3CB5A" w14:textId="412BCFD9" w:rsidR="0004761F" w:rsidRDefault="0004761F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HRP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T</w:t>
            </w:r>
          </w:p>
        </w:tc>
        <w:tc>
          <w:tcPr>
            <w:tcW w:w="3135" w:type="pct"/>
            <w:vAlign w:val="center"/>
          </w:tcPr>
          <w:p w14:paraId="7970A199" w14:textId="37ACAFED" w:rsidR="0004761F" w:rsidRDefault="0004761F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Точная</w:t>
            </w:r>
            <w:r w:rsidRPr="0004761F">
              <w:rPr>
                <w:rFonts w:ascii="Calibri" w:hAnsi="Calibri" w:cs="Calibri"/>
                <w:color w:val="33302A"/>
                <w:sz w:val="19"/>
              </w:rPr>
              <w:t>.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Возврат из декрета отличим от найма (запись была), уход в декрет — от увольнения (статус меняется, запись остаётся)</w:t>
            </w:r>
          </w:p>
        </w:tc>
      </w:tr>
      <w:tr w:rsidR="0004761F" w14:paraId="24EEEBBD" w14:textId="77777777" w:rsidTr="0026638E">
        <w:trPr>
          <w:cantSplit/>
          <w:trHeight w:val="637"/>
        </w:trPr>
        <w:tc>
          <w:tcPr>
            <w:tcW w:w="982" w:type="pct"/>
            <w:vMerge w:val="restar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889CE" w14:textId="5F6598D8" w:rsidR="0004761F" w:rsidRPr="00333731" w:rsidRDefault="0004761F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LE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>, не интегрирован</w:t>
            </w:r>
            <w:r>
              <w:rPr>
                <w:rFonts w:ascii="Calibri" w:hAnsi="Calibri" w:cs="Calibri"/>
                <w:color w:val="33302A"/>
                <w:sz w:val="19"/>
              </w:rPr>
              <w:t>н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>ы</w:t>
            </w:r>
            <w:r>
              <w:rPr>
                <w:rFonts w:ascii="Calibri" w:hAnsi="Calibri" w:cs="Calibri"/>
                <w:color w:val="33302A"/>
                <w:sz w:val="19"/>
              </w:rPr>
              <w:t>е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в HRPT</w:t>
            </w:r>
          </w:p>
        </w:tc>
        <w:tc>
          <w:tcPr>
            <w:tcW w:w="883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B7A3B" w14:textId="4709E5FF" w:rsidR="0004761F" w:rsidRPr="00333731" w:rsidRDefault="0004761F" w:rsidP="00694E6B">
            <w:pPr>
              <w:spacing w:after="0" w:line="240" w:lineRule="auto"/>
              <w:jc w:val="both"/>
            </w:pPr>
            <w:r w:rsidRPr="00333731">
              <w:rPr>
                <w:rFonts w:ascii="Calibri" w:hAnsi="Calibri" w:cs="Calibri"/>
                <w:color w:val="33302A"/>
                <w:sz w:val="19"/>
              </w:rPr>
              <w:t>Есть поименные данные</w:t>
            </w:r>
          </w:p>
        </w:tc>
        <w:tc>
          <w:tcPr>
            <w:tcW w:w="3135" w:type="pct"/>
            <w:vAlign w:val="center"/>
          </w:tcPr>
          <w:p w14:paraId="68759803" w14:textId="44B953BF" w:rsidR="0004761F" w:rsidRPr="00333731" w:rsidRDefault="0004761F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Есть погрешность в информации о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Long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Term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L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eave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→ возврат из декрета может быть отражен как найм, уход в декрет — как увольнение. </w:t>
            </w:r>
          </w:p>
        </w:tc>
      </w:tr>
      <w:tr w:rsidR="0004761F" w:rsidRPr="0004761F" w14:paraId="599DF970" w14:textId="77777777" w:rsidTr="0026638E">
        <w:trPr>
          <w:cantSplit/>
          <w:trHeight w:val="691"/>
        </w:trPr>
        <w:tc>
          <w:tcPr>
            <w:tcW w:w="982" w:type="pct"/>
            <w:vMerge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B6123" w14:textId="77777777" w:rsidR="0004761F" w:rsidRPr="00333731" w:rsidRDefault="0004761F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</w:p>
        </w:tc>
        <w:tc>
          <w:tcPr>
            <w:tcW w:w="883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A34A8" w14:textId="7D508A04" w:rsidR="0004761F" w:rsidRDefault="0004761F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Нет поименных данных </w:t>
            </w:r>
          </w:p>
        </w:tc>
        <w:tc>
          <w:tcPr>
            <w:tcW w:w="3135" w:type="pct"/>
          </w:tcPr>
          <w:p w14:paraId="11040CC7" w14:textId="72FD4884" w:rsidR="0004761F" w:rsidRDefault="0004761F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Снижение точности идентификации факторов</w:t>
            </w:r>
            <w:r w:rsidRPr="0004761F">
              <w:rPr>
                <w:rFonts w:ascii="Calibri" w:hAnsi="Calibri" w:cs="Calibri"/>
                <w:color w:val="33302A"/>
                <w:sz w:val="19"/>
              </w:rPr>
              <w:t xml:space="preserve">. </w:t>
            </w:r>
          </w:p>
          <w:p w14:paraId="267A68E4" w14:textId="54520A13" w:rsidR="0004761F" w:rsidRPr="0026638E" w:rsidRDefault="0004761F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Расчет</w:t>
            </w:r>
            <w:r w:rsidRPr="0026638E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только</w:t>
            </w:r>
            <w:r w:rsidRPr="0026638E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методом</w:t>
            </w:r>
            <w:r w:rsidRPr="0026638E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прямых</w:t>
            </w:r>
            <w:r w:rsidRPr="0026638E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разниц</w:t>
            </w:r>
            <w:r w:rsidRPr="0026638E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по</w:t>
            </w:r>
            <w:r w:rsidRPr="0026638E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срезу</w:t>
            </w:r>
            <w:r w:rsidRPr="0026638E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 w:rsidRPr="0004761F">
              <w:rPr>
                <w:rFonts w:ascii="Calibri" w:hAnsi="Calibri" w:cs="Calibri"/>
                <w:color w:val="33302A"/>
                <w:sz w:val="19"/>
              </w:rPr>
              <w:t>Month × Legal Entity × Global Unit × MIR code × Component</w:t>
            </w:r>
          </w:p>
        </w:tc>
      </w:tr>
    </w:tbl>
    <w:p w14:paraId="7CD66EA7" w14:textId="0DF8E6ED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3.5. Номинал</w:t>
      </w:r>
      <w:r w:rsidR="00B60D47">
        <w:rPr>
          <w:rFonts w:ascii="Calibri" w:hAnsi="Calibri" w:cs="Calibri"/>
        </w:rPr>
        <w:t xml:space="preserve"> установленного оклада</w:t>
      </w:r>
      <w:r>
        <w:rPr>
          <w:rFonts w:ascii="Calibri" w:hAnsi="Calibri" w:cs="Calibri"/>
        </w:rPr>
        <w:t xml:space="preserve"> вместо поимённого факта</w:t>
      </w:r>
      <w:r w:rsidR="00B60D47">
        <w:rPr>
          <w:rFonts w:ascii="Calibri" w:hAnsi="Calibri" w:cs="Calibri"/>
        </w:rPr>
        <w:t xml:space="preserve"> выплат из 1С</w:t>
      </w:r>
    </w:p>
    <w:p w14:paraId="495FE7F7" w14:textId="2BDAA8A7" w:rsidR="00116A7E" w:rsidRDefault="00B60D47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До момента получения п</w:t>
      </w:r>
      <w:r w:rsidR="00141E11">
        <w:rPr>
          <w:rFonts w:ascii="Calibri" w:hAnsi="Calibri" w:cs="Calibri"/>
          <w:color w:val="33302A"/>
          <w:sz w:val="21"/>
        </w:rPr>
        <w:t>оимённого факта</w:t>
      </w:r>
      <w:r>
        <w:rPr>
          <w:rFonts w:ascii="Calibri" w:hAnsi="Calibri" w:cs="Calibri"/>
          <w:color w:val="33302A"/>
          <w:sz w:val="21"/>
        </w:rPr>
        <w:t xml:space="preserve"> выплат</w:t>
      </w:r>
      <w:r w:rsidR="00141E11">
        <w:rPr>
          <w:rFonts w:ascii="Calibri" w:hAnsi="Calibri" w:cs="Calibri"/>
          <w:color w:val="33302A"/>
          <w:sz w:val="21"/>
        </w:rPr>
        <w:t xml:space="preserve"> из 1С демографические факторы рассчитываются по номинальному установленному окладу из HR</w:t>
      </w:r>
      <w:r w:rsidR="008D3037">
        <w:rPr>
          <w:rFonts w:ascii="Calibri" w:hAnsi="Calibri" w:cs="Calibri"/>
          <w:color w:val="33302A"/>
          <w:sz w:val="21"/>
          <w:lang w:val="en-US"/>
        </w:rPr>
        <w:t>PT</w:t>
      </w:r>
      <w:r w:rsidR="0075055E" w:rsidRPr="0075055E">
        <w:rPr>
          <w:rFonts w:ascii="Calibri" w:hAnsi="Calibri" w:cs="Calibri"/>
          <w:color w:val="33302A"/>
          <w:sz w:val="21"/>
        </w:rPr>
        <w:t xml:space="preserve">, </w:t>
      </w:r>
      <w:r w:rsidR="00141E11">
        <w:rPr>
          <w:rFonts w:ascii="Calibri" w:hAnsi="Calibri" w:cs="Calibri"/>
          <w:color w:val="33302A"/>
          <w:sz w:val="21"/>
        </w:rPr>
        <w:t xml:space="preserve">а не по бухгалтерским начислениям конкретного человека. </w:t>
      </w:r>
      <w:r w:rsidR="00141E11">
        <w:rPr>
          <w:rFonts w:ascii="Calibri" w:hAnsi="Calibri" w:cs="Calibri"/>
          <w:color w:val="33302A"/>
          <w:sz w:val="21"/>
        </w:rPr>
        <w:lastRenderedPageBreak/>
        <w:t xml:space="preserve">После появления поимённого факта методология переключается на фактические суммы без изменения логики событий — меняется только источник </w:t>
      </w:r>
      <w:r w:rsidR="0075055E">
        <w:rPr>
          <w:rFonts w:ascii="Calibri" w:hAnsi="Calibri" w:cs="Calibri"/>
          <w:color w:val="33302A"/>
          <w:sz w:val="21"/>
        </w:rPr>
        <w:t>данных по компенсациям в версиях</w:t>
      </w:r>
      <w:r w:rsidR="0075055E" w:rsidRPr="0075055E">
        <w:rPr>
          <w:rFonts w:ascii="Calibri" w:hAnsi="Calibri" w:cs="Calibri"/>
          <w:color w:val="33302A"/>
          <w:sz w:val="21"/>
        </w:rPr>
        <w:t xml:space="preserve">, </w:t>
      </w:r>
      <w:r w:rsidR="0075055E">
        <w:rPr>
          <w:rFonts w:ascii="Calibri" w:hAnsi="Calibri" w:cs="Calibri"/>
          <w:color w:val="33302A"/>
          <w:sz w:val="21"/>
        </w:rPr>
        <w:t>содержащих факт</w:t>
      </w:r>
      <w:r w:rsidR="00141E11">
        <w:rPr>
          <w:rFonts w:ascii="Calibri" w:hAnsi="Calibri" w:cs="Calibri"/>
          <w:color w:val="33302A"/>
          <w:sz w:val="21"/>
        </w:rPr>
        <w:t>.</w:t>
      </w:r>
    </w:p>
    <w:p w14:paraId="7F52CCC3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3.6. Составной фактор: факт + прогноз</w:t>
      </w:r>
    </w:p>
    <w:p w14:paraId="26865378" w14:textId="145A4AA8" w:rsidR="00116A7E" w:rsidRDefault="00141E11" w:rsidP="00694E6B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>При анализе в середине года фактор текущего года составной: за закрытые месяцы берётся факт, за оставшиеся — прогноз по логике бюджетной системы (номинальные оклады и расчётные статьи FIX по утверждённой методологии). Эффект события «протягивается» до конца года по прогнозной логике. В отчётности обязателен явный флаг периодизации: какие месяцы фактические, какие прогнозные.</w:t>
      </w:r>
      <w:r w:rsidR="0075055E">
        <w:rPr>
          <w:rFonts w:ascii="Calibri" w:hAnsi="Calibri" w:cs="Calibri"/>
          <w:color w:val="33302A"/>
          <w:sz w:val="21"/>
        </w:rPr>
        <w:t xml:space="preserve"> </w:t>
      </w:r>
    </w:p>
    <w:p w14:paraId="0A3CFB8A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4 · Идентификация событий</w:t>
      </w:r>
    </w:p>
    <w:p w14:paraId="608A818C" w14:textId="4BC0AAC2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4.1. Ключевой принцип</w:t>
      </w:r>
      <w:r w:rsidR="006E2160">
        <w:rPr>
          <w:rFonts w:ascii="Calibri" w:hAnsi="Calibri" w:cs="Calibri"/>
        </w:rPr>
        <w:t xml:space="preserve"> по демографическим факторам</w:t>
      </w:r>
      <w:r>
        <w:rPr>
          <w:rFonts w:ascii="Calibri" w:hAnsi="Calibri" w:cs="Calibri"/>
        </w:rPr>
        <w:t xml:space="preserve">: наличие </w:t>
      </w:r>
      <w:r w:rsidR="006E2160">
        <w:rPr>
          <w:rFonts w:ascii="Calibri" w:hAnsi="Calibri" w:cs="Calibri"/>
          <w:lang w:val="en-US"/>
        </w:rPr>
        <w:t>Person</w:t>
      </w:r>
      <w:r w:rsidR="006E2160" w:rsidRPr="006E2160">
        <w:rPr>
          <w:rFonts w:ascii="Calibri" w:hAnsi="Calibri" w:cs="Calibri"/>
        </w:rPr>
        <w:t xml:space="preserve"> </w:t>
      </w:r>
      <w:r w:rsidR="006E2160">
        <w:rPr>
          <w:rFonts w:ascii="Calibri" w:hAnsi="Calibri" w:cs="Calibri"/>
          <w:lang w:val="en-US"/>
        </w:rPr>
        <w:t>ID</w:t>
      </w:r>
      <w:r w:rsidR="006E2160" w:rsidRPr="006E2160">
        <w:rPr>
          <w:rFonts w:ascii="Calibri" w:hAnsi="Calibri" w:cs="Calibri"/>
        </w:rPr>
        <w:t xml:space="preserve"> </w:t>
      </w:r>
      <w:r w:rsidR="006E2160">
        <w:rPr>
          <w:rFonts w:ascii="Calibri" w:hAnsi="Calibri" w:cs="Calibri"/>
        </w:rPr>
        <w:t>в срезе</w:t>
      </w:r>
      <w:r>
        <w:rPr>
          <w:rFonts w:ascii="Calibri" w:hAnsi="Calibri" w:cs="Calibri"/>
        </w:rPr>
        <w:t>, а не сумма</w:t>
      </w:r>
      <w:r w:rsidR="006E2160">
        <w:rPr>
          <w:rFonts w:ascii="Calibri" w:hAnsi="Calibri" w:cs="Calibri"/>
        </w:rPr>
        <w:t xml:space="preserve"> затрат</w:t>
      </w:r>
    </w:p>
    <w:p w14:paraId="3C98BC57" w14:textId="6B5163D9" w:rsidR="00116A7E" w:rsidRDefault="00141E11" w:rsidP="00694E6B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 xml:space="preserve">События определяются по наличию или отсутствию записи Person ID в месячном срезе, а не по сумме </w:t>
      </w:r>
      <w:r w:rsidR="006E2160">
        <w:rPr>
          <w:rFonts w:ascii="Calibri" w:hAnsi="Calibri" w:cs="Calibri"/>
          <w:color w:val="33302A"/>
          <w:sz w:val="21"/>
        </w:rPr>
        <w:t>расходов</w:t>
      </w:r>
      <w:r>
        <w:rPr>
          <w:rFonts w:ascii="Calibri" w:hAnsi="Calibri" w:cs="Calibri"/>
          <w:color w:val="33302A"/>
          <w:sz w:val="21"/>
        </w:rPr>
        <w:t xml:space="preserve">. Это исключает ложные срабатывания: бонус или отпускные уволенному сотруднику не создают «фантомного» присутствия, а нулевой оклад в декрете не создаёт «фантомного» увольнения. Текущее допущение </w:t>
      </w:r>
      <w:r w:rsidR="00C72F6A">
        <w:rPr>
          <w:rFonts w:ascii="Calibri" w:hAnsi="Calibri" w:cs="Calibri"/>
          <w:color w:val="33302A"/>
          <w:sz w:val="21"/>
        </w:rPr>
        <w:t>по проверяемой статье — Salary.</w:t>
      </w:r>
    </w:p>
    <w:p w14:paraId="7E315260" w14:textId="49C03CE7" w:rsidR="008B1AD9" w:rsidRPr="00C72F6A" w:rsidRDefault="008B1AD9" w:rsidP="00694E6B">
      <w:pPr>
        <w:spacing w:after="120" w:line="276" w:lineRule="auto"/>
        <w:jc w:val="both"/>
        <w:rPr>
          <w:rFonts w:ascii="Calibri" w:hAnsi="Calibri" w:cs="Calibri"/>
          <w:i/>
          <w:iCs/>
          <w:color w:val="33302A"/>
          <w:sz w:val="21"/>
        </w:rPr>
      </w:pPr>
      <w:commentRangeStart w:id="1"/>
      <w:r w:rsidRPr="006E2160">
        <w:rPr>
          <w:rFonts w:ascii="Calibri" w:hAnsi="Calibri" w:cs="Calibri"/>
          <w:i/>
          <w:iCs/>
          <w:color w:val="33302A"/>
          <w:sz w:val="21"/>
        </w:rPr>
        <w:t>Примечание: после даты увольнения сотруднику могут прийти только следующие виды выплат: больничный</w:t>
      </w:r>
      <w:r w:rsidR="006E2160" w:rsidRPr="006E2160">
        <w:rPr>
          <w:rFonts w:ascii="Calibri" w:hAnsi="Calibri" w:cs="Calibri"/>
          <w:i/>
          <w:iCs/>
          <w:color w:val="33302A"/>
          <w:sz w:val="21"/>
        </w:rPr>
        <w:t xml:space="preserve">, квартальный бонус, годовой бонус. </w:t>
      </w:r>
      <w:commentRangeEnd w:id="1"/>
      <w:r w:rsidR="006E2160">
        <w:rPr>
          <w:rStyle w:val="CommentReference"/>
        </w:rPr>
        <w:commentReference w:id="1"/>
      </w:r>
      <w:r w:rsidR="00C72F6A">
        <w:rPr>
          <w:rFonts w:ascii="Calibri" w:hAnsi="Calibri" w:cs="Calibri"/>
          <w:i/>
          <w:iCs/>
          <w:color w:val="33302A"/>
          <w:sz w:val="21"/>
        </w:rPr>
        <w:t>Выплаты сотруднику после месяца его увольнения по умолчанию не будут посчитаны в эффекте фактора</w:t>
      </w:r>
      <w:r w:rsidR="00C72F6A" w:rsidRPr="00C72F6A">
        <w:rPr>
          <w:rFonts w:ascii="Calibri" w:hAnsi="Calibri" w:cs="Calibri"/>
          <w:i/>
          <w:iCs/>
          <w:color w:val="33302A"/>
          <w:sz w:val="21"/>
        </w:rPr>
        <w:t>.</w:t>
      </w:r>
    </w:p>
    <w:p w14:paraId="4A7E1F56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4.2. Каталог событий</w:t>
      </w:r>
    </w:p>
    <w:tbl>
      <w:tblPr>
        <w:tblW w:w="5378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964"/>
        <w:gridCol w:w="7392"/>
      </w:tblGrid>
      <w:tr w:rsidR="00EC1336" w14:paraId="7C9B0881" w14:textId="77777777" w:rsidTr="00EC1336">
        <w:trPr>
          <w:cantSplit/>
          <w:trHeight w:val="209"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4F5E4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Событие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A08E3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Критерий</w:t>
            </w:r>
          </w:p>
        </w:tc>
      </w:tr>
      <w:tr w:rsidR="00EC1336" w14:paraId="1CACA3F5" w14:textId="77777777" w:rsidTr="00EC1336"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24887" w14:textId="4988C62D" w:rsidR="00EC1336" w:rsidRPr="00347477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Hire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CY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r>
              <w:rPr>
                <w:rFonts w:ascii="Calibri" w:hAnsi="Calibri" w:cs="Calibri"/>
                <w:color w:val="33302A"/>
                <w:sz w:val="19"/>
              </w:rPr>
              <w:t>найм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текущего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55311" w14:textId="659F3203" w:rsidR="00EC1336" w:rsidRPr="00347477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Первый месяц присутствия Person ID в анализируемом 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Selected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  <w:tr w:rsidR="00EC1336" w14:paraId="6C95AD63" w14:textId="77777777" w:rsidTr="00EC1336"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5B12D" w14:textId="3512ED5A" w:rsidR="00EC1336" w:rsidRPr="00347477" w:rsidRDefault="00EC1336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Hire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PY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r>
              <w:rPr>
                <w:rFonts w:ascii="Calibri" w:hAnsi="Calibri" w:cs="Calibri"/>
                <w:color w:val="33302A"/>
                <w:sz w:val="19"/>
              </w:rPr>
              <w:t>найм предыдущего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ACCAE" w14:textId="3A68B4E1" w:rsidR="00EC1336" w:rsidRPr="00347477" w:rsidRDefault="00EC1336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Первый месяц присутствия Person ID в сравниваемом 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Comparable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в варианте сравнения год-к-году</w:t>
            </w:r>
          </w:p>
        </w:tc>
      </w:tr>
      <w:tr w:rsidR="00EC1336" w14:paraId="1FF5C80A" w14:textId="77777777" w:rsidTr="00EC1336"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AB809" w14:textId="6A3F4594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Leaver / увольнение текущего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2F66D" w14:textId="4CBB52A2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Первый месяц отсутсвия Person ID в анализируемом 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Selected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  <w:tr w:rsidR="00EC1336" w14:paraId="394EC064" w14:textId="77777777" w:rsidTr="00EC1336"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6A293" w14:textId="33CB4991" w:rsidR="00EC1336" w:rsidRDefault="00EC1336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Leaver / увольнение предыдущего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7CBCD" w14:textId="10969A49" w:rsidR="00EC1336" w:rsidRDefault="00EC1336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Первый месяц отсутствия Person ID в сравниваемом 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Comparable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в варианте сравнения год-к-году</w:t>
            </w:r>
          </w:p>
        </w:tc>
      </w:tr>
      <w:tr w:rsidR="00EC1336" w14:paraId="672F038D" w14:textId="77777777" w:rsidTr="00EC1336"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7DB42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Salary increase (пересмотр оклада)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35296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Номинальный оклад изменился месяц к месяцу; факторы hire/leaver в этом месяце не активны</w:t>
            </w:r>
          </w:p>
        </w:tc>
      </w:tr>
      <w:tr w:rsidR="00EC1336" w14:paraId="165224A0" w14:textId="77777777" w:rsidTr="00EC1336"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8234C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Transfer (перевод)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17E8B" w14:textId="77777777" w:rsidR="00EC1336" w:rsidRDefault="00EC1336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Изменился хотя бы один атрибут (юрлицо / Global Unit /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MIR</w:t>
            </w:r>
            <w:r w:rsidRPr="008D3037">
              <w:rPr>
                <w:rFonts w:ascii="Calibri" w:hAnsi="Calibri" w:cs="Calibri"/>
                <w:color w:val="33302A"/>
                <w:sz w:val="19"/>
              </w:rPr>
              <w:t>-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code</w:t>
            </w:r>
            <w:r>
              <w:rPr>
                <w:rFonts w:ascii="Calibri" w:hAnsi="Calibri" w:cs="Calibri"/>
                <w:color w:val="33302A"/>
                <w:sz w:val="19"/>
              </w:rPr>
              <w:t>) при неизменном Person ID</w:t>
            </w:r>
            <w:r w:rsidR="00565E21" w:rsidRPr="00565E21">
              <w:rPr>
                <w:rFonts w:ascii="Calibri" w:hAnsi="Calibri" w:cs="Calibri"/>
                <w:color w:val="33302A"/>
                <w:sz w:val="19"/>
              </w:rPr>
              <w:t xml:space="preserve">. </w:t>
            </w:r>
          </w:p>
          <w:p w14:paraId="7A5EE3BC" w14:textId="4EFB7924" w:rsidR="00565E21" w:rsidRPr="00565E21" w:rsidRDefault="00565E2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Перевод стажера в штат – изменение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Global</w:t>
            </w:r>
            <w:r w:rsidRPr="00565E2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Department</w:t>
            </w:r>
            <w:r w:rsidRPr="00565E2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</w:t>
            </w:r>
            <w:r w:rsidRPr="00565E2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FTA</w:t>
            </w:r>
            <w:r w:rsidRPr="00565E2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на любой другой</w:t>
            </w:r>
            <w:r w:rsidRPr="00565E21">
              <w:rPr>
                <w:rFonts w:ascii="Calibri" w:hAnsi="Calibri" w:cs="Calibri"/>
                <w:color w:val="33302A"/>
                <w:sz w:val="19"/>
              </w:rPr>
              <w:t xml:space="preserve">. </w:t>
            </w:r>
          </w:p>
        </w:tc>
      </w:tr>
      <w:tr w:rsidR="00EC1336" w14:paraId="3902CC67" w14:textId="77777777" w:rsidTr="00EC1336"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3DC7F" w14:textId="2B15A16B" w:rsidR="00EC1336" w:rsidRDefault="00565E2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LTL-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start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/ LTL-end</w:t>
            </w:r>
            <w:r w:rsidR="00EC1336">
              <w:rPr>
                <w:rFonts w:ascii="Calibri" w:hAnsi="Calibri" w:cs="Calibri"/>
                <w:color w:val="33302A"/>
                <w:sz w:val="19"/>
              </w:rPr>
              <w:t xml:space="preserve"> (длительное отсутствие)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EF430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Смена статуса Active ↔ Long-Term Leave; запись сохраняется</w:t>
            </w:r>
          </w:p>
        </w:tc>
      </w:tr>
      <w:tr w:rsidR="00EC1336" w14:paraId="7B89146E" w14:textId="77777777" w:rsidTr="00EC1336"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858E5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Vacancy open / close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71BFD" w14:textId="77777777" w:rsidR="00EC1336" w:rsidRDefault="00EC1336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Запись вакансии появилась / исчезла в источнике (бюджет/форкаст)</w:t>
            </w:r>
          </w:p>
        </w:tc>
      </w:tr>
    </w:tbl>
    <w:p w14:paraId="54E1B7B2" w14:textId="4BDD0892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 xml:space="preserve">4.3. </w:t>
      </w:r>
      <w:r w:rsidR="00EC1336">
        <w:rPr>
          <w:rFonts w:ascii="Calibri" w:hAnsi="Calibri" w:cs="Calibri"/>
        </w:rPr>
        <w:t>Определение</w:t>
      </w:r>
      <w:r>
        <w:rPr>
          <w:rFonts w:ascii="Calibri" w:hAnsi="Calibri" w:cs="Calibri"/>
        </w:rPr>
        <w:t xml:space="preserve"> месяца события</w:t>
      </w:r>
    </w:p>
    <w:p w14:paraId="72510BB1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Увольнение «в декабре»</w:t>
      </w:r>
      <w:r>
        <w:rPr>
          <w:rFonts w:ascii="Calibri" w:hAnsi="Calibri" w:cs="Calibri"/>
          <w:color w:val="33302A"/>
          <w:sz w:val="21"/>
        </w:rPr>
        <w:t xml:space="preserve"> означает: на конец декабря Person ID отсутствует в срезе. Декабрь — первый месяц без выплат, ноябрь — последний оплаченный.</w:t>
      </w:r>
    </w:p>
    <w:p w14:paraId="2A3A71F3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Уход в декрет «в августе»</w:t>
      </w:r>
      <w:r>
        <w:rPr>
          <w:rFonts w:ascii="Calibri" w:hAnsi="Calibri" w:cs="Calibri"/>
          <w:color w:val="33302A"/>
          <w:sz w:val="21"/>
        </w:rPr>
        <w:t xml:space="preserve"> означает: в августе статус меняется Active → Long-Term Leave. Запись сохраняется, оклад с августа равен нулю.</w:t>
      </w:r>
    </w:p>
    <w:p w14:paraId="1F323971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Найм «в марте»</w:t>
      </w:r>
      <w:r>
        <w:rPr>
          <w:rFonts w:ascii="Calibri" w:hAnsi="Calibri" w:cs="Calibri"/>
          <w:color w:val="33302A"/>
          <w:sz w:val="21"/>
        </w:rPr>
        <w:t xml:space="preserve"> означает: март — первый месяц присутствия и первый оплаченный месяц.</w:t>
      </w:r>
    </w:p>
    <w:p w14:paraId="64D2666F" w14:textId="2005B0C9" w:rsidR="00116A7E" w:rsidRPr="00EC1336" w:rsidRDefault="00EC1336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Определение месяца события</w:t>
      </w:r>
      <w:r w:rsidR="00141E11">
        <w:rPr>
          <w:rFonts w:ascii="Calibri" w:hAnsi="Calibri" w:cs="Calibri"/>
          <w:color w:val="33302A"/>
          <w:sz w:val="21"/>
        </w:rPr>
        <w:t xml:space="preserve"> един</w:t>
      </w:r>
      <w:r>
        <w:rPr>
          <w:rFonts w:ascii="Calibri" w:hAnsi="Calibri" w:cs="Calibri"/>
          <w:color w:val="33302A"/>
          <w:sz w:val="21"/>
        </w:rPr>
        <w:t>о</w:t>
      </w:r>
      <w:r w:rsidR="00141E11">
        <w:rPr>
          <w:rFonts w:ascii="Calibri" w:hAnsi="Calibri" w:cs="Calibri"/>
          <w:color w:val="33302A"/>
          <w:sz w:val="21"/>
        </w:rPr>
        <w:t xml:space="preserve"> для всех сценариев </w:t>
      </w:r>
      <w:r>
        <w:rPr>
          <w:rFonts w:ascii="Calibri" w:hAnsi="Calibri" w:cs="Calibri"/>
          <w:color w:val="33302A"/>
          <w:sz w:val="21"/>
        </w:rPr>
        <w:t xml:space="preserve">– от </w:t>
      </w:r>
      <w:r w:rsidR="00141E11">
        <w:rPr>
          <w:rFonts w:ascii="Calibri" w:hAnsi="Calibri" w:cs="Calibri"/>
          <w:color w:val="33302A"/>
          <w:sz w:val="21"/>
        </w:rPr>
        <w:t>неё зависят окна факторов и контрольные суммы. Дробные месяцы (приём/увольнение в середине месяца) в текущей версии не пропорционируются по дням</w:t>
      </w:r>
      <w:r w:rsidRPr="00EC1336">
        <w:rPr>
          <w:rFonts w:ascii="Calibri" w:hAnsi="Calibri" w:cs="Calibri"/>
          <w:color w:val="33302A"/>
          <w:sz w:val="21"/>
        </w:rPr>
        <w:t>.</w:t>
      </w:r>
    </w:p>
    <w:p w14:paraId="76B0ADFA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4.4. Приоритизация одновременных событий</w:t>
      </w:r>
    </w:p>
    <w:p w14:paraId="2B41C197" w14:textId="4AB02A4A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 w:rsidR="003E0D27" w:rsidRPr="003E0D27">
        <w:rPr>
          <w:rFonts w:ascii="Calibri" w:hAnsi="Calibri" w:cs="Calibri"/>
          <w:b/>
          <w:color w:val="33302A"/>
          <w:sz w:val="21"/>
        </w:rPr>
        <w:t>Приоритет изменения с</w:t>
      </w:r>
      <w:r>
        <w:rPr>
          <w:rFonts w:ascii="Calibri" w:hAnsi="Calibri" w:cs="Calibri"/>
          <w:b/>
          <w:color w:val="33302A"/>
          <w:sz w:val="21"/>
        </w:rPr>
        <w:t>татус</w:t>
      </w:r>
      <w:r w:rsidR="003E0D27">
        <w:rPr>
          <w:rFonts w:ascii="Calibri" w:hAnsi="Calibri" w:cs="Calibri"/>
          <w:b/>
          <w:color w:val="33302A"/>
          <w:sz w:val="21"/>
        </w:rPr>
        <w:t>а</w:t>
      </w:r>
      <w:r>
        <w:rPr>
          <w:rFonts w:ascii="Calibri" w:hAnsi="Calibri" w:cs="Calibri"/>
          <w:b/>
          <w:color w:val="33302A"/>
          <w:sz w:val="21"/>
        </w:rPr>
        <w:t xml:space="preserve"> </w:t>
      </w:r>
      <w:r w:rsidR="003E0D27">
        <w:rPr>
          <w:rFonts w:ascii="Calibri" w:hAnsi="Calibri" w:cs="Calibri"/>
          <w:b/>
          <w:color w:val="33302A"/>
          <w:sz w:val="21"/>
        </w:rPr>
        <w:t>над</w:t>
      </w:r>
      <w:r>
        <w:rPr>
          <w:rFonts w:ascii="Calibri" w:hAnsi="Calibri" w:cs="Calibri"/>
          <w:b/>
          <w:color w:val="33302A"/>
          <w:sz w:val="21"/>
        </w:rPr>
        <w:t xml:space="preserve"> трансфер</w:t>
      </w:r>
      <w:r w:rsidR="003E0D27">
        <w:rPr>
          <w:rFonts w:ascii="Calibri" w:hAnsi="Calibri" w:cs="Calibri"/>
          <w:b/>
          <w:color w:val="33302A"/>
          <w:sz w:val="21"/>
        </w:rPr>
        <w:t>ом</w:t>
      </w:r>
      <w:r>
        <w:rPr>
          <w:rFonts w:ascii="Calibri" w:hAnsi="Calibri" w:cs="Calibri"/>
          <w:b/>
          <w:color w:val="33302A"/>
          <w:sz w:val="21"/>
        </w:rPr>
        <w:t>.</w:t>
      </w:r>
      <w:r>
        <w:rPr>
          <w:rFonts w:ascii="Calibri" w:hAnsi="Calibri" w:cs="Calibri"/>
          <w:color w:val="33302A"/>
          <w:sz w:val="21"/>
        </w:rPr>
        <w:t xml:space="preserve"> Если в одном месяце меняется статус и атрибуты, фиксируется только событие статуса.</w:t>
      </w:r>
      <w:r w:rsidR="003E0D27">
        <w:rPr>
          <w:rFonts w:ascii="Calibri" w:hAnsi="Calibri" w:cs="Calibri"/>
          <w:color w:val="33302A"/>
          <w:sz w:val="21"/>
        </w:rPr>
        <w:t xml:space="preserve"> Пример</w:t>
      </w:r>
      <w:r w:rsidR="003E0D27" w:rsidRPr="003E0D27">
        <w:rPr>
          <w:rFonts w:ascii="Calibri" w:hAnsi="Calibri" w:cs="Calibri"/>
          <w:color w:val="33302A"/>
          <w:sz w:val="21"/>
        </w:rPr>
        <w:t xml:space="preserve">: </w:t>
      </w:r>
      <w:r w:rsidR="003E0D27">
        <w:rPr>
          <w:rFonts w:ascii="Calibri" w:hAnsi="Calibri" w:cs="Calibri"/>
          <w:color w:val="33302A"/>
          <w:sz w:val="21"/>
        </w:rPr>
        <w:t>в</w:t>
      </w:r>
      <w:r>
        <w:rPr>
          <w:rFonts w:ascii="Calibri" w:hAnsi="Calibri" w:cs="Calibri"/>
          <w:color w:val="33302A"/>
          <w:sz w:val="21"/>
        </w:rPr>
        <w:t>ыход из декрета с одновременным переводом на другое юрлицо фиксируется как LTL-</w:t>
      </w:r>
      <w:r w:rsidR="003E0D27">
        <w:rPr>
          <w:rFonts w:ascii="Calibri" w:hAnsi="Calibri" w:cs="Calibri"/>
          <w:color w:val="33302A"/>
          <w:sz w:val="21"/>
          <w:lang w:val="en-US"/>
        </w:rPr>
        <w:t>End</w:t>
      </w:r>
      <w:r w:rsidR="003E0D27" w:rsidRPr="003E0D27">
        <w:rPr>
          <w:rFonts w:ascii="Calibri" w:hAnsi="Calibri" w:cs="Calibri"/>
          <w:color w:val="33302A"/>
          <w:sz w:val="21"/>
        </w:rPr>
        <w:t xml:space="preserve"> </w:t>
      </w:r>
      <w:r>
        <w:rPr>
          <w:rFonts w:ascii="Calibri" w:hAnsi="Calibri" w:cs="Calibri"/>
          <w:color w:val="33302A"/>
          <w:sz w:val="21"/>
        </w:rPr>
        <w:t>в новом юрлице; трансфер не фиксируется.</w:t>
      </w:r>
    </w:p>
    <w:p w14:paraId="14AC7F6C" w14:textId="6E740E68" w:rsidR="00116A7E" w:rsidRPr="003E0D27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lastRenderedPageBreak/>
        <w:t xml:space="preserve">—  </w:t>
      </w:r>
      <w:r>
        <w:rPr>
          <w:rFonts w:ascii="Calibri" w:hAnsi="Calibri" w:cs="Calibri"/>
          <w:b/>
          <w:color w:val="33302A"/>
          <w:sz w:val="21"/>
        </w:rPr>
        <w:t>Мульти-атрибутный трансфер = один трансфер.</w:t>
      </w:r>
      <w:r>
        <w:rPr>
          <w:rFonts w:ascii="Calibri" w:hAnsi="Calibri" w:cs="Calibri"/>
          <w:color w:val="33302A"/>
          <w:sz w:val="21"/>
        </w:rPr>
        <w:t xml:space="preserve"> Одновременная смена юрлица и Global Unit считается одним событием</w:t>
      </w:r>
      <w:r w:rsidR="003E0D27" w:rsidRPr="003E0D27">
        <w:rPr>
          <w:rFonts w:ascii="Calibri" w:hAnsi="Calibri" w:cs="Calibri"/>
          <w:color w:val="33302A"/>
          <w:sz w:val="21"/>
        </w:rPr>
        <w:t>.</w:t>
      </w:r>
    </w:p>
    <w:p w14:paraId="38A1033D" w14:textId="67D84F95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 w:rsidR="003E0D27" w:rsidRPr="003E0D27">
        <w:rPr>
          <w:rFonts w:ascii="Calibri" w:hAnsi="Calibri" w:cs="Calibri"/>
          <w:b/>
          <w:color w:val="33302A"/>
          <w:sz w:val="21"/>
        </w:rPr>
        <w:t>Приоритет факторов н</w:t>
      </w:r>
      <w:r>
        <w:rPr>
          <w:rFonts w:ascii="Calibri" w:hAnsi="Calibri" w:cs="Calibri"/>
          <w:b/>
          <w:color w:val="33302A"/>
          <w:sz w:val="21"/>
        </w:rPr>
        <w:t>айм</w:t>
      </w:r>
      <w:r w:rsidR="003E0D27">
        <w:rPr>
          <w:rFonts w:ascii="Calibri" w:hAnsi="Calibri" w:cs="Calibri"/>
          <w:b/>
          <w:color w:val="33302A"/>
          <w:sz w:val="21"/>
        </w:rPr>
        <w:t xml:space="preserve">а и </w:t>
      </w:r>
      <w:r>
        <w:rPr>
          <w:rFonts w:ascii="Calibri" w:hAnsi="Calibri" w:cs="Calibri"/>
          <w:b/>
          <w:color w:val="33302A"/>
          <w:sz w:val="21"/>
        </w:rPr>
        <w:t>увольнени</w:t>
      </w:r>
      <w:r w:rsidR="003E0D27">
        <w:rPr>
          <w:rFonts w:ascii="Calibri" w:hAnsi="Calibri" w:cs="Calibri"/>
          <w:b/>
          <w:color w:val="33302A"/>
          <w:sz w:val="21"/>
        </w:rPr>
        <w:t>я над</w:t>
      </w:r>
      <w:r>
        <w:rPr>
          <w:rFonts w:ascii="Calibri" w:hAnsi="Calibri" w:cs="Calibri"/>
          <w:b/>
          <w:color w:val="33302A"/>
          <w:sz w:val="21"/>
        </w:rPr>
        <w:t xml:space="preserve"> </w:t>
      </w:r>
      <w:r w:rsidR="003E0D27">
        <w:rPr>
          <w:rFonts w:ascii="Calibri" w:hAnsi="Calibri" w:cs="Calibri"/>
          <w:b/>
          <w:color w:val="33302A"/>
          <w:sz w:val="21"/>
        </w:rPr>
        <w:t xml:space="preserve">фактором </w:t>
      </w:r>
      <w:r>
        <w:rPr>
          <w:rFonts w:ascii="Calibri" w:hAnsi="Calibri" w:cs="Calibri"/>
          <w:b/>
          <w:color w:val="33302A"/>
          <w:sz w:val="21"/>
        </w:rPr>
        <w:t>пересмотр</w:t>
      </w:r>
      <w:r w:rsidR="003E0D27">
        <w:rPr>
          <w:rFonts w:ascii="Calibri" w:hAnsi="Calibri" w:cs="Calibri"/>
          <w:b/>
          <w:color w:val="33302A"/>
          <w:sz w:val="21"/>
        </w:rPr>
        <w:t>ом</w:t>
      </w:r>
      <w:r>
        <w:rPr>
          <w:rFonts w:ascii="Calibri" w:hAnsi="Calibri" w:cs="Calibri"/>
          <w:b/>
          <w:color w:val="33302A"/>
          <w:sz w:val="21"/>
        </w:rPr>
        <w:t xml:space="preserve"> оклада.</w:t>
      </w:r>
      <w:r>
        <w:rPr>
          <w:rFonts w:ascii="Calibri" w:hAnsi="Calibri" w:cs="Calibri"/>
          <w:color w:val="33302A"/>
          <w:sz w:val="21"/>
        </w:rPr>
        <w:t xml:space="preserve"> В месяце hire/leaver фактор salary increase не рассчитывается — вся дельта месяца относится к найму/увольнению. Повышение возможно со следующего месяца.</w:t>
      </w:r>
    </w:p>
    <w:p w14:paraId="14060D0F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Однотипные события суммируются.</w:t>
      </w:r>
      <w:r>
        <w:rPr>
          <w:rFonts w:ascii="Calibri" w:hAnsi="Calibri" w:cs="Calibri"/>
          <w:color w:val="33302A"/>
          <w:sz w:val="21"/>
        </w:rPr>
        <w:t xml:space="preserve"> Два найма одного Person ID на разные юрлица дают две строки событий; эффекты суммируются.</w:t>
      </w:r>
    </w:p>
    <w:p w14:paraId="472FC061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4.5. Повторные приёмы и цепочки событий</w:t>
      </w:r>
    </w:p>
    <w:p w14:paraId="0DF43178" w14:textId="334D073D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Если сотрудник уволен и позже принят снова, система фиксирует оба события: Leaver в периоде увольнения и Hire в периоде повторного приёма. Один и тот же Person ID присутствует в нескольких факторах: например, как Leaver PY (в месяцах, где он был в прошлом году и отсутствует в текущем) и как Hire CY (с месяца повторного приёма до конца года). Факторы не </w:t>
      </w:r>
      <w:r w:rsidR="00954E35">
        <w:rPr>
          <w:rFonts w:ascii="Calibri" w:hAnsi="Calibri" w:cs="Calibri"/>
          <w:color w:val="33302A"/>
          <w:sz w:val="21"/>
        </w:rPr>
        <w:t>объединяются</w:t>
      </w:r>
      <w:r>
        <w:rPr>
          <w:rFonts w:ascii="Calibri" w:hAnsi="Calibri" w:cs="Calibri"/>
          <w:color w:val="33302A"/>
          <w:sz w:val="21"/>
        </w:rPr>
        <w:t xml:space="preserve"> — это сохраняет видимость реальных событий. Обязательное условие корректности: сумма всех факторов по сотруднику сходится с прямой дельтой версий.</w:t>
      </w:r>
    </w:p>
    <w:p w14:paraId="6C1A6F1B" w14:textId="6077F868" w:rsidR="00116A7E" w:rsidRDefault="00954E35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Е</w:t>
      </w:r>
      <w:r w:rsidR="00141E11">
        <w:rPr>
          <w:rFonts w:ascii="Calibri" w:hAnsi="Calibri" w:cs="Calibri"/>
          <w:color w:val="33302A"/>
          <w:sz w:val="21"/>
        </w:rPr>
        <w:t xml:space="preserve">сли оклад при повторном приёме отличается от оклада на момент увольнения, разница не выделяется отдельным фактором и «растворяется» в паре Hire CY / Leaver PY. </w:t>
      </w:r>
    </w:p>
    <w:p w14:paraId="4D254695" w14:textId="3CF8A909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 xml:space="preserve">5 · </w:t>
      </w:r>
      <w:r w:rsidR="00954E35">
        <w:rPr>
          <w:rFonts w:ascii="Calibri" w:hAnsi="Calibri" w:cs="Calibri"/>
        </w:rPr>
        <w:t>Логика «окон»</w:t>
      </w:r>
      <w:r>
        <w:rPr>
          <w:rFonts w:ascii="Calibri" w:hAnsi="Calibri" w:cs="Calibri"/>
        </w:rPr>
        <w:t xml:space="preserve">: </w:t>
      </w:r>
      <w:r w:rsidR="00954E35">
        <w:rPr>
          <w:rFonts w:ascii="Calibri" w:hAnsi="Calibri" w:cs="Calibri"/>
        </w:rPr>
        <w:t xml:space="preserve">сумма с месяца события </w:t>
      </w:r>
      <w:r>
        <w:rPr>
          <w:rFonts w:ascii="Calibri" w:hAnsi="Calibri" w:cs="Calibri"/>
        </w:rPr>
        <w:t>и reverse YTD</w:t>
      </w:r>
    </w:p>
    <w:p w14:paraId="2A11B200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Денежный эффект события считается через окно месяцев, в которых событие влияет на сравнение. Окно зависит от того, в каком году произошло событие.</w:t>
      </w:r>
    </w:p>
    <w:p w14:paraId="03E664BF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5.1. Факторы текущего года (CY): окно «от события до конца года»</w:t>
      </w:r>
    </w:p>
    <w:p w14:paraId="38B3B673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текущего года влияет на годовое сравнение начиная с месяца события и до конца года: номинальный оклад «протягивается» на все месяцы окна. Годовой эффект — сумма помесячных значений окна.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5E345017" w14:textId="77777777"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16B230E" w14:textId="78C31282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Эффект_CY = </w:t>
            </w:r>
            <w:r w:rsidR="00954E35">
              <w:rPr>
                <w:rFonts w:ascii="Courier New" w:hAnsi="Courier New" w:cs="Courier New"/>
                <w:color w:val="123B2F"/>
                <w:sz w:val="19"/>
              </w:rPr>
              <w:t>Сумма эффекта за месяц</w:t>
            </w:r>
            <w:r>
              <w:rPr>
                <w:rFonts w:ascii="Courier New" w:hAnsi="Courier New" w:cs="Courier New"/>
                <w:color w:val="123B2F"/>
                <w:sz w:val="19"/>
              </w:rPr>
              <w:t xml:space="preserve"> × (12 − МесяцСобытия + 1)</w:t>
            </w:r>
          </w:p>
          <w:p w14:paraId="662CC2A6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пример: найм в марте на оклад 100 → окно март–декабрь, эффект = 100 × 10 = 1 000</w:t>
            </w:r>
          </w:p>
        </w:tc>
      </w:tr>
    </w:tbl>
    <w:p w14:paraId="17F170E1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5.2. Факторы прошлого года (PY): reverse YTD</w:t>
      </w:r>
    </w:p>
    <w:p w14:paraId="24841825" w14:textId="74370E6E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Событие прошлого года уже отразилось в базе сравнения — поэтому в текущем году его эффект присутствует только в тех месяцах, которых не было в прошлом году. Пример: сотрудник принят в апреле прошлого года — в базе PY он получил выплаты за апрель–декабрь; в текущем году эффект найма действует с января по март. Аналогично для повышения оклада прошлого года: его годовой эффект </w:t>
      </w:r>
      <w:r w:rsidR="00290898">
        <w:rPr>
          <w:rFonts w:ascii="Calibri" w:hAnsi="Calibri" w:cs="Calibri"/>
          <w:color w:val="33302A"/>
          <w:sz w:val="21"/>
        </w:rPr>
        <w:t xml:space="preserve">применяется </w:t>
      </w:r>
      <w:r>
        <w:rPr>
          <w:rFonts w:ascii="Calibri" w:hAnsi="Calibri" w:cs="Calibri"/>
          <w:color w:val="33302A"/>
          <w:sz w:val="21"/>
        </w:rPr>
        <w:t>только до месяца повышения.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31BF2979" w14:textId="77777777"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A9F03F4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Эффект_PY (reverse YTD) = Эффект за полный год − Часть, попавшая в PY</w:t>
            </w:r>
          </w:p>
          <w:p w14:paraId="4167908A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= Ставка × (МесяцСобытия_PY − 1)</w:t>
            </w:r>
          </w:p>
          <w:p w14:paraId="3D20E35D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пример: найм в апреле PY на 100 → окно январь–март CY, эффект = 100 × 3 = 300</w:t>
            </w:r>
          </w:p>
        </w:tc>
      </w:tr>
    </w:tbl>
    <w:p w14:paraId="0DA6D3C3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5.3. Зеркальность окон</w:t>
      </w:r>
    </w:p>
    <w:p w14:paraId="54169A48" w14:textId="5ABAE8CD" w:rsidR="00116A7E" w:rsidRPr="00694E6B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Окна CY и PY дополняют друг друга до полного года: для одного и того же события PY-окно покрывает месяцы до события, CY-окно — с месяца события. Поэтому при сравнении «год к году» событие любого года имеет корректное окно, а сумма факторов по сотруднику всегда сходи</w:t>
      </w:r>
      <w:r w:rsidR="00694E6B">
        <w:rPr>
          <w:rFonts w:ascii="Calibri" w:hAnsi="Calibri" w:cs="Calibri"/>
          <w:color w:val="33302A"/>
          <w:sz w:val="21"/>
        </w:rPr>
        <w:t>тся с прямой дельтой его выплат</w:t>
      </w:r>
      <w:r w:rsidR="00694E6B" w:rsidRPr="00694E6B">
        <w:rPr>
          <w:rFonts w:ascii="Calibri" w:hAnsi="Calibri" w:cs="Calibri"/>
          <w:color w:val="33302A"/>
          <w:sz w:val="21"/>
        </w:rPr>
        <w:t>.</w:t>
      </w:r>
    </w:p>
    <w:p w14:paraId="0831870C" w14:textId="4FA1975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6 · Сценарий «Бюджет vs Форкаст»: сторно/</w:t>
      </w:r>
      <w:r w:rsidR="00C15D49">
        <w:rPr>
          <w:rFonts w:ascii="Calibri" w:hAnsi="Calibri" w:cs="Calibri"/>
        </w:rPr>
        <w:t>начисление</w:t>
      </w:r>
    </w:p>
    <w:p w14:paraId="6F167F25" w14:textId="2FA89786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При сравнении версий внутри одного года событие могло быть заложено в бюджете, произойти в форкасте — или и то, и другое с разными параметрами. Чтобы факторный мост объяснял переход от суммы бюджета к сумме форкаста без двойного счёта, принята единая механика «сторно/</w:t>
      </w:r>
      <w:r w:rsidR="00C15D49">
        <w:rPr>
          <w:rFonts w:ascii="Calibri" w:hAnsi="Calibri" w:cs="Calibri"/>
          <w:color w:val="33302A"/>
          <w:sz w:val="21"/>
        </w:rPr>
        <w:t>начисление</w:t>
      </w:r>
      <w:r>
        <w:rPr>
          <w:rFonts w:ascii="Calibri" w:hAnsi="Calibri" w:cs="Calibri"/>
          <w:color w:val="33302A"/>
          <w:sz w:val="21"/>
        </w:rPr>
        <w:t>» («откат-накат»).</w:t>
      </w:r>
    </w:p>
    <w:p w14:paraId="4D189997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6.1. Общее правило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0B9F0DCA" w14:textId="77777777"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C9061B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Для каждого фактора:</w:t>
            </w:r>
          </w:p>
          <w:p w14:paraId="11FC01E5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  Бюджетная часть = СТОРНО запланированного события (знак минус, откат)</w:t>
            </w:r>
          </w:p>
          <w:p w14:paraId="0BE157A1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  Форкастная часть = РЕАЛИЗАЦИЯ события в форкасте (знак плюс, YTD)</w:t>
            </w:r>
          </w:p>
          <w:p w14:paraId="5EEB801F" w14:textId="027E80BC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  Фактор верхнего уровня = Сторно + </w:t>
            </w:r>
            <w:r w:rsidR="00C15D49">
              <w:rPr>
                <w:rFonts w:ascii="Courier New" w:hAnsi="Courier New" w:cs="Courier New"/>
                <w:color w:val="123B2F"/>
                <w:sz w:val="19"/>
              </w:rPr>
              <w:t>Начисление</w:t>
            </w:r>
          </w:p>
        </w:tc>
      </w:tr>
    </w:tbl>
    <w:p w14:paraId="6FE0C0C4" w14:textId="7D06AA02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Бюджетные факторы всегда рассчитываются как сторно, форкастные — всегда как реализация</w:t>
      </w:r>
      <w:r w:rsidR="00C15D49">
        <w:rPr>
          <w:rFonts w:ascii="Calibri" w:hAnsi="Calibri" w:cs="Calibri"/>
          <w:color w:val="33302A"/>
          <w:sz w:val="21"/>
        </w:rPr>
        <w:t xml:space="preserve"> начисления</w:t>
      </w:r>
      <w:r>
        <w:rPr>
          <w:rFonts w:ascii="Calibri" w:hAnsi="Calibri" w:cs="Calibri"/>
          <w:color w:val="33302A"/>
          <w:sz w:val="21"/>
        </w:rPr>
        <w:t>: правило единообразно для всех факторов (наймы, увольнения, пересмотр окладов, вакансии, трансферы). Это даёт предсказуемую систему знаков и позволяет собирать мост из одинаковых «кубиков».</w:t>
      </w:r>
    </w:p>
    <w:p w14:paraId="1C501CDC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6.2. Декомпозиция пересмотра окладов</w:t>
      </w:r>
    </w:p>
    <w:p w14:paraId="486FEEED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Фактор пересмотра оклада раскладывается на два компонента с единой логикой: бюджетное повышение сторнируется, форкастное добавляется. Пример: в бюджете заложено повышение на 30, в форкасте реализовано на 70: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14555CD7" w14:textId="77777777"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92DCD1F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Сторно бюджетного повышения:  −30</w:t>
            </w:r>
          </w:p>
          <w:p w14:paraId="3D22DBA1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Реализация форкастного повышения: +70</w:t>
            </w:r>
          </w:p>
          <w:p w14:paraId="7D508042" w14:textId="77777777" w:rsidR="00116A7E" w:rsidRDefault="00141E11" w:rsidP="00694E6B">
            <w:pPr>
              <w:spacing w:after="40" w:line="240" w:lineRule="auto"/>
              <w:jc w:val="both"/>
            </w:pPr>
            <w:r>
              <w:rPr>
                <w:rFonts w:ascii="Courier New" w:hAnsi="Courier New" w:cs="Courier New"/>
                <w:color w:val="123B2F"/>
                <w:sz w:val="19"/>
              </w:rPr>
              <w:t>Агрегированный фактор «Изменение окладов»: +40</w:t>
            </w:r>
          </w:p>
        </w:tc>
      </w:tr>
    </w:tbl>
    <w:p w14:paraId="29D75722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На верхнем уровне отчётности показывается агрегат (+40); через drill-down пользователь видит оба компонента. Если повышение в бюджете и форкасте совпадает по датам и размеру, компоненты гасят друг друга до нуля — и это корректно: отклонения нет. Если реализовано меньше запланированного, фактор отрицательный — см. 6.3.</w:t>
      </w:r>
    </w:p>
    <w:p w14:paraId="45368194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Интерпретация: превышение форкаста над бюджетом трактуется как «незабюджетированное / сверхбюджетированное повышение»; недовыполнение — как «нереализованное запланированное повышение». Технический термин «сторно» в пользовательских отчётах заменяется бизнес-формулировками («отмена запланированного…», «фактический…»); нейминг финализируется при настройке отчётности (открытый вопрос №9).</w:t>
      </w:r>
    </w:p>
    <w:p w14:paraId="5715D684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6.3. Наймы и увольнения раздельно; отрицательные значения</w:t>
      </w:r>
    </w:p>
    <w:p w14:paraId="7BD3784A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Наймы и увольнения не схлопываются в единый «демографический» фактор: агрегаты «Наймы» и «Увольнения» показываются отдельно — иначе общая дельта скрывает разнонаправленные процессы (например, незапланированную текучку).</w:t>
      </w:r>
    </w:p>
    <w:p w14:paraId="7ABAB620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Отрицательные значения факторов допустимы и интерпретируются: «всем повысили, а фактор минус» означает «закладывали больше, чем реализовано». Подготовлен чек-лист интерпретации отрицательных эффектов для пояснения руководству.</w:t>
      </w:r>
    </w:p>
    <w:p w14:paraId="67E9E495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Увольнения в бюджете обычно не планируются: форкастное увольнение чаще всего не имеет бюджетной пары и показывается как чистый фактор форкаста. Плановость конкретного увольнения недетерминирована — допущение зафиксировано.</w:t>
      </w:r>
    </w:p>
    <w:p w14:paraId="12F304D1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6.4. Вакансии бюджета — это плановые наймы</w:t>
      </w:r>
    </w:p>
    <w:p w14:paraId="100C93DB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Все вакансии бюджета трактуются как прогнозируемые наймы текущего года. Если в форкасте вакансия отсутствует, она сторнируется полностью — по всем месяцам, заложенным в бюджете. Если вакансия снимается частично (в форкасте остаётся открытой в будущих месяцах), сторнируются только месяцы, по </w:t>
      </w:r>
      <w:r>
        <w:rPr>
          <w:rFonts w:ascii="Calibri" w:hAnsi="Calibri" w:cs="Calibri"/>
          <w:color w:val="33302A"/>
          <w:sz w:val="21"/>
        </w:rPr>
        <w:lastRenderedPageBreak/>
        <w:t>которым она снята; по открытым месяцам отклонения нет и фактор не возникает. Конкретная трактовка зависит от месяца, на который построен форкаст: в месяцах, по которым уже есть факт, вакансия либо превратилась в найм, либо отсторнирована.</w:t>
      </w:r>
    </w:p>
    <w:p w14:paraId="4D90E870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Допущение: связки Vacancy ID ↔ Person ID нет и не появится полностью даже после запуска HC Tracker (ограничение периметра). Поэтому нельзя утверждать, что конкретный найм «закрыл» конкретную вакансию: сторно вакансии и найм сотрудника показываются раздельно, а разница ставок и сроков видна только в нетто. Поле Replacement (Yes/No) в факторизации пока не используется (открытый вопрос №12).</w:t>
      </w:r>
    </w:p>
    <w:p w14:paraId="4B31ED26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6.5. Представление: агрегат + drill-down</w:t>
      </w:r>
    </w:p>
    <w:p w14:paraId="5563AA30" w14:textId="3C859CBD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Водопад верхнего уровня показывает агрегированные факторы с постоянным набором строк (требование стейкхолдеров). Каждый агрегат раскрывается до пары «сторно бюджета / </w:t>
      </w:r>
      <w:r w:rsidR="00C15D49">
        <w:rPr>
          <w:rFonts w:ascii="Calibri" w:hAnsi="Calibri" w:cs="Calibri"/>
          <w:color w:val="33302A"/>
          <w:sz w:val="21"/>
        </w:rPr>
        <w:t>начисление</w:t>
      </w:r>
      <w:r>
        <w:rPr>
          <w:rFonts w:ascii="Calibri" w:hAnsi="Calibri" w:cs="Calibri"/>
          <w:color w:val="33302A"/>
          <w:sz w:val="21"/>
        </w:rPr>
        <w:t xml:space="preserve"> форкаста». Пример: бюджет 100 → сторно −30 → </w:t>
      </w:r>
      <w:r w:rsidR="00C15D49">
        <w:rPr>
          <w:rFonts w:ascii="Calibri" w:hAnsi="Calibri" w:cs="Calibri"/>
          <w:color w:val="33302A"/>
          <w:sz w:val="21"/>
        </w:rPr>
        <w:t>начисление</w:t>
      </w:r>
      <w:r>
        <w:rPr>
          <w:rFonts w:ascii="Calibri" w:hAnsi="Calibri" w:cs="Calibri"/>
          <w:color w:val="33302A"/>
          <w:sz w:val="21"/>
        </w:rPr>
        <w:t xml:space="preserve"> +70 → форкаст 140; на верхнем уровне — один кубик «Изменение окладов +40». Тот же принцип для демографии: «Вакансии/наймы: −50 +20 = −30».</w:t>
      </w:r>
    </w:p>
    <w:p w14:paraId="6B84D60A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7 · Статьи затрат за пределами оклада</w:t>
      </w:r>
    </w:p>
    <w:p w14:paraId="62143F55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Событийная (поимённая) декомпозиция в первой волне выполняется только для окладной части FIX. Остальные статьи до появления поимённого факта 1С обрабатываются так: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546"/>
        <w:gridCol w:w="4716"/>
        <w:gridCol w:w="3366"/>
      </w:tblGrid>
      <w:tr w:rsidR="00116A7E" w14:paraId="155907FF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E89E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Статья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D3D9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Текущая обработка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04EB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Целевое состояние</w:t>
            </w:r>
          </w:p>
        </w:tc>
      </w:tr>
      <w:tr w:rsidR="00116A7E" w14:paraId="4CA9D8E4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46D9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Оклады (Salary)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E3824" w14:textId="1C77188E" w:rsidR="00116A7E" w:rsidRPr="008D3037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Демографические факторы по номиналу HR</w:t>
            </w:r>
            <w:r w:rsidR="008D3037">
              <w:rPr>
                <w:rFonts w:ascii="Calibri" w:hAnsi="Calibri" w:cs="Calibri"/>
                <w:color w:val="33302A"/>
                <w:sz w:val="19"/>
                <w:lang w:val="en-US"/>
              </w:rPr>
              <w:t>PT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C8C9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 поимённому факту 1С</w:t>
            </w:r>
          </w:p>
        </w:tc>
      </w:tr>
      <w:tr w:rsidR="00116A7E" w14:paraId="26A22F7A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2757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Квартальные премии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18A3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Частично атрибутируются к демографическим факторам (соответствующий процент для наймов/увольнений)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FF8A3" w14:textId="47D4D1E4" w:rsidR="00116A7E" w:rsidRDefault="00694E6B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Методика формализуется</w:t>
            </w:r>
          </w:p>
        </w:tc>
      </w:tr>
      <w:tr w:rsidR="00116A7E" w14:paraId="46EC53D1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41FE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Соцвзносы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7DC4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Модельно: усреднённые ставки из входных параметров бюджета; для наймов — повышенная ставка (~30%) до предельной базы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B161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Новая модель соцвзносов (разработка Юры, ревью Лены, интеграция в бюджетную систему)</w:t>
            </w:r>
          </w:p>
        </w:tc>
      </w:tr>
      <w:tr w:rsidR="00116A7E" w14:paraId="09D21A5A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8475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Бенефиты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70E8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 → фактор «Прочее». Допущение о нематериальности влияния на демографию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55D8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 поимённому факту</w:t>
            </w:r>
          </w:p>
        </w:tc>
      </w:tr>
      <w:tr w:rsidR="00116A7E" w14:paraId="57374CF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9B06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Отпускные (Vacation pay)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16B1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 → фактор «Прочее» (F08)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5F4A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 поимённому факту</w:t>
            </w:r>
          </w:p>
        </w:tc>
      </w:tr>
      <w:tr w:rsidR="00116A7E" w14:paraId="7CA86667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140B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Бонусы (годовая премия)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D0FF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Вне первой волны; методология Same Store адаптируется отдельно (hires/leavers/transfers, пороги полного бонуса)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3BE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Этап 2</w:t>
            </w:r>
          </w:p>
        </w:tc>
      </w:tr>
    </w:tbl>
    <w:p w14:paraId="636D86AF" w14:textId="77777777" w:rsidR="00116A7E" w:rsidRDefault="00116A7E" w:rsidP="00694E6B">
      <w:pPr>
        <w:spacing w:after="60"/>
        <w:jc w:val="both"/>
      </w:pPr>
    </w:p>
    <w:p w14:paraId="7BD4DEC8" w14:textId="1EE28D6D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Риски модельного подхода к соцвзносам зафиксированы: усреднённые ставки не повторяют индивидуальные начисления; возможны контринтуитивные результаты (например, отрицательный эффект повышения); при сверке с фактом 1С отклонение будет смесью методической погрешности и реальных изменений. Для сравнения бюджета с фактом прошлого года недостающие соцвзносы реконструируются по ставкам прошлого года. После утверждения методология соцвзносов становится единой для бюджетной системы и HR</w:t>
      </w:r>
      <w:r w:rsidR="008F0567">
        <w:rPr>
          <w:rFonts w:ascii="Calibri" w:hAnsi="Calibri" w:cs="Calibri"/>
          <w:color w:val="33302A"/>
          <w:sz w:val="21"/>
          <w:lang w:val="en-US"/>
        </w:rPr>
        <w:t>PT</w:t>
      </w:r>
      <w:r>
        <w:rPr>
          <w:rFonts w:ascii="Calibri" w:hAnsi="Calibri" w:cs="Calibri"/>
          <w:color w:val="33302A"/>
          <w:sz w:val="21"/>
        </w:rPr>
        <w:t xml:space="preserve"> — это обеспечит сопоставимость номинала и факта.</w:t>
      </w:r>
    </w:p>
    <w:p w14:paraId="30739E7C" w14:textId="3981E13C" w:rsidR="00116A7E" w:rsidRDefault="0060486D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 xml:space="preserve">8 · Карта факторов 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88"/>
        <w:gridCol w:w="2262"/>
        <w:gridCol w:w="1907"/>
        <w:gridCol w:w="2931"/>
        <w:gridCol w:w="1140"/>
      </w:tblGrid>
      <w:tr w:rsidR="0060486D" w14:paraId="59E110C6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3D06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Код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E61E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E78A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Группа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7EFD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Окно / логика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9F6E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Метод</w:t>
            </w:r>
          </w:p>
        </w:tc>
      </w:tr>
      <w:tr w:rsidR="0060486D" w14:paraId="496E422E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D502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F01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8A1E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Наймы текущего года (HIRE_CY)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94FC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5516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CY: с месяца найма до конца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03E98" w14:textId="4D89FD5A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PersonID </w:t>
            </w:r>
          </w:p>
        </w:tc>
      </w:tr>
      <w:tr w:rsidR="0060486D" w14:paraId="2173C0A0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DCD4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F02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A071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текущего года (LEAVER_CY)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E204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C68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CY: с месяца увольнения до конца года (минус)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1BE05" w14:textId="19C03E0E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PersonID </w:t>
            </w:r>
          </w:p>
        </w:tc>
      </w:tr>
      <w:tr w:rsidR="0060486D" w14:paraId="0EC746EE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188D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F03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CF8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Наймы прошлого года (HIRE_PY)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2DD2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A792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PY reverse YTD: январь – (месяц найма − 1)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6CD85" w14:textId="2BD4EEE2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 PersonID</w:t>
            </w:r>
          </w:p>
        </w:tc>
      </w:tr>
      <w:tr w:rsidR="0060486D" w14:paraId="413EB10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8C34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716D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прошлого года (LEAVER_PY)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4E0F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85FC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PY reverse YTD: январь – (месяц увольнения − 1), минус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EC6D6" w14:textId="4A386B44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PersonID </w:t>
            </w:r>
          </w:p>
        </w:tc>
      </w:tr>
      <w:tr w:rsidR="0060486D" w14:paraId="474E443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AE0C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D9D04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Вакансии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(VACANCY): F05_1/F05_2 open/close </w:t>
            </w:r>
            <w:r>
              <w:rPr>
                <w:rFonts w:ascii="Calibri" w:hAnsi="Calibri" w:cs="Calibri"/>
                <w:color w:val="33302A"/>
                <w:sz w:val="19"/>
              </w:rPr>
              <w:t>ПГ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, F05_3/F05_4 open/close </w:t>
            </w:r>
            <w:r>
              <w:rPr>
                <w:rFonts w:ascii="Calibri" w:hAnsi="Calibri" w:cs="Calibri"/>
                <w:color w:val="33302A"/>
                <w:sz w:val="19"/>
              </w:rPr>
              <w:t>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D65D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 / позиция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C1B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Появление/исчезновение записи; в бюджет-форкасте — сторно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F6B90" w14:textId="2F92A5CA" w:rsidR="00116A7E" w:rsidRDefault="0060486D" w:rsidP="0060486D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Vacancy </w:t>
            </w:r>
          </w:p>
        </w:tc>
      </w:tr>
      <w:tr w:rsidR="0060486D" w14:paraId="33C5EEAD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C923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F06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2B282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Трансферы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(F06_1 in / F06_2 out)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6ED3B" w14:textId="22067FD5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7DFA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Две строки: минус на старом срезе, плюс на новом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AEC3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Two-row movement</w:t>
            </w:r>
          </w:p>
        </w:tc>
      </w:tr>
      <w:tr w:rsidR="0060486D" w14:paraId="013DDED5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228C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F07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2600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Пересмотр оклада (F07_1 ТГ / F07_2 ПГ)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A1C25" w14:textId="629626B6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</w:t>
            </w:r>
            <w:r w:rsidR="00141E11">
              <w:rPr>
                <w:rFonts w:ascii="Calibri" w:hAnsi="Calibri" w:cs="Calibri"/>
                <w:color w:val="33302A"/>
                <w:sz w:val="19"/>
              </w:rPr>
              <w:t>омпенсационный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6951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CY: с месяца повышения; PY: reverse YTD; только если hire/leaver не активны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2E23C" w14:textId="259ED76B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PersonID </w:t>
            </w:r>
          </w:p>
        </w:tc>
      </w:tr>
      <w:tr w:rsidR="0060486D" w14:paraId="5826996B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A4C5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F08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CA4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Отпускные и резерв отпусков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0B45A" w14:textId="4D2F2C1A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Компенсационный 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3CC5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40CA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Direct delta</w:t>
            </w:r>
          </w:p>
        </w:tc>
      </w:tr>
      <w:tr w:rsidR="0060486D" w14:paraId="0CC55079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8788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4F15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Восстановление резерва премии ПГ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C7591" w14:textId="5D8C0064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Компенсационный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7346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Только режим «с резервами»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1855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Direct delta</w:t>
            </w:r>
          </w:p>
        </w:tc>
      </w:tr>
      <w:tr w:rsidR="0060486D" w14:paraId="0D3C8126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CDAB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F977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Резерв текущего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37DAA" w14:textId="402F36E9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Компенсационный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8A1C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Только режим «с резервами»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2F98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Direct delta</w:t>
            </w:r>
          </w:p>
        </w:tc>
      </w:tr>
      <w:tr w:rsidR="0060486D" w14:paraId="28921D07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349F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F11_1–F11_4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AA88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Длительные отсутствия (LTL start/end × ТГ/ПГ)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F5A2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 / прочее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20BE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Как hire/leaver по окну; запись сохраняется, оклад = 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F0A7D" w14:textId="571AD398" w:rsidR="00116A7E" w:rsidRDefault="0060486D" w:rsidP="0060486D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PersonID </w:t>
            </w:r>
          </w:p>
        </w:tc>
      </w:tr>
      <w:tr w:rsidR="0060486D" w14:paraId="5CDFB76F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0513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7686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Новое юрлицо (NEW_LE)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CA8E1" w14:textId="20429F5D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Scope 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7B6C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Приоритет выше демографии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CA20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Direct delta</w:t>
            </w:r>
          </w:p>
        </w:tc>
      </w:tr>
      <w:tr w:rsidR="0060486D" w14:paraId="56614FA8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D0A9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F11_6–F11_9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B566E" w14:textId="24911058" w:rsidR="00116A7E" w:rsidRDefault="0060486D" w:rsidP="0060486D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Выплаты членам СД</w:t>
            </w:r>
            <w:r w:rsidR="00141E11">
              <w:rPr>
                <w:rFonts w:ascii="Calibri" w:hAnsi="Calibri" w:cs="Calibri"/>
                <w:color w:val="33302A"/>
                <w:sz w:val="19"/>
              </w:rPr>
              <w:t>, страхование, выходные пособия, OPEX/CAPEX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C088" w14:textId="709943C8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Компенсационные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A03F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Прямые дельты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5E29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Direct delta</w:t>
            </w:r>
          </w:p>
        </w:tc>
      </w:tr>
      <w:tr w:rsidR="0060486D" w14:paraId="2A6A5FC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9B35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F11_10/F11_11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25CF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Перевод стажёров в штат ПГ / ТГ (новое)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4238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Прочее → возможно 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4B330" w14:textId="19CD6226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Специфический трансфер со сменой </w:t>
            </w:r>
            <w:r w:rsidR="0060486D">
              <w:rPr>
                <w:rFonts w:ascii="Calibri" w:hAnsi="Calibri" w:cs="Calibri"/>
                <w:color w:val="33302A"/>
                <w:sz w:val="19"/>
                <w:lang w:val="en-US"/>
              </w:rPr>
              <w:t>bonus</w:t>
            </w:r>
            <w:r w:rsidR="0060486D" w:rsidRPr="0060486D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eligibility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AFF8C" w14:textId="3394DA30" w:rsidR="00116A7E" w:rsidRDefault="0060486D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PersonID </w:t>
            </w:r>
          </w:p>
        </w:tc>
      </w:tr>
      <w:tr w:rsidR="0060486D" w14:paraId="469DB787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9E8F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F11_99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ABC4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Неразложенное отклонение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6796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Балансирующий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CAE1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Остаток после всех факторов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0DA9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Residual</w:t>
            </w:r>
          </w:p>
        </w:tc>
      </w:tr>
    </w:tbl>
    <w:p w14:paraId="2B96A17E" w14:textId="77777777" w:rsidR="00116A7E" w:rsidRDefault="00116A7E" w:rsidP="00694E6B">
      <w:pPr>
        <w:spacing w:after="60"/>
        <w:jc w:val="both"/>
      </w:pPr>
    </w:p>
    <w:p w14:paraId="4CBE2462" w14:textId="610567E4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Родительские коды F06, F07, F11 не пишутся в лог отдельными строками — собираю</w:t>
      </w:r>
      <w:r w:rsidR="0060486D">
        <w:rPr>
          <w:rFonts w:ascii="Calibri" w:hAnsi="Calibri" w:cs="Calibri"/>
          <w:color w:val="33302A"/>
          <w:sz w:val="21"/>
        </w:rPr>
        <w:t>тся из дочерних</w:t>
      </w:r>
      <w:r>
        <w:rPr>
          <w:rFonts w:ascii="Calibri" w:hAnsi="Calibri" w:cs="Calibri"/>
          <w:color w:val="33302A"/>
          <w:sz w:val="21"/>
        </w:rPr>
        <w:t>. Приоритет классификации записей: NEW_LE → HIRE/LEAVER → VACANCY → TRANSFER → LTL → SALARY: каждая запись попадает строго в один фактор, двойной счёт исключён.</w:t>
      </w:r>
    </w:p>
    <w:p w14:paraId="358693A0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9 · F01 · Наймы текущего года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6320"/>
      </w:tblGrid>
      <w:tr w:rsidR="00116A7E" w14:paraId="6CE48C3E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A3AA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967E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Наймы текущего года</w:t>
            </w:r>
          </w:p>
        </w:tc>
      </w:tr>
      <w:tr w:rsidR="00116A7E" w14:paraId="10442DD0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9B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755D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HIRE_CY</w:t>
            </w:r>
          </w:p>
        </w:tc>
      </w:tr>
      <w:tr w:rsidR="00116A7E" w14:paraId="357CC4D9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E33D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7B08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656A8B80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8987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CF83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Да / да, если bonus eligible</w:t>
            </w:r>
          </w:p>
        </w:tc>
      </w:tr>
      <w:tr w:rsidR="00116A7E" w14:paraId="0FFC2E0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6989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80888" w14:textId="02ACC471" w:rsidR="00116A7E" w:rsidRDefault="001045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</w:t>
            </w:r>
            <w:r w:rsidR="00141E11">
              <w:rPr>
                <w:rFonts w:ascii="Calibri" w:hAnsi="Calibri" w:cs="Calibri"/>
                <w:color w:val="33302A"/>
                <w:sz w:val="19"/>
              </w:rPr>
              <w:t>PersonID</w:t>
            </w:r>
          </w:p>
        </w:tc>
      </w:tr>
      <w:tr w:rsidR="00116A7E" w:rsidRPr="0026638E" w14:paraId="7D7D4107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EE6E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E4C99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 + Month + Legal/GU/MIR + Component</w:t>
            </w:r>
          </w:p>
        </w:tc>
      </w:tr>
    </w:tbl>
    <w:p w14:paraId="56173164" w14:textId="77777777" w:rsidR="00116A7E" w:rsidRPr="0026638E" w:rsidRDefault="00116A7E" w:rsidP="00694E6B">
      <w:pPr>
        <w:spacing w:after="100"/>
        <w:jc w:val="both"/>
        <w:rPr>
          <w:lang w:val="en-US"/>
        </w:rPr>
      </w:pPr>
    </w:p>
    <w:p w14:paraId="52CEB599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7AB665CB" w14:textId="71617991" w:rsidR="0026638E" w:rsidRPr="0097682A" w:rsidRDefault="0026638E" w:rsidP="0097682A">
      <w:pPr>
        <w:spacing w:before="120" w:after="120" w:line="240" w:lineRule="auto"/>
        <w:jc w:val="both"/>
        <w:rPr>
          <w:sz w:val="20"/>
        </w:rPr>
      </w:pPr>
      <w:r w:rsidRPr="00F14A49">
        <w:rPr>
          <w:sz w:val="20"/>
        </w:rPr>
        <w:t xml:space="preserve">Фактор </w:t>
      </w:r>
      <w:r>
        <w:rPr>
          <w:sz w:val="20"/>
        </w:rPr>
        <w:t xml:space="preserve">«Наймы текущего года» </w:t>
      </w:r>
      <w:r w:rsidRPr="00F14A49">
        <w:rPr>
          <w:sz w:val="20"/>
        </w:rPr>
        <w:t xml:space="preserve">показывает </w:t>
      </w:r>
      <w:r w:rsidRPr="00F14A49">
        <w:rPr>
          <w:b/>
          <w:sz w:val="20"/>
        </w:rPr>
        <w:t>численность</w:t>
      </w:r>
      <w:r w:rsidRPr="00F14A49">
        <w:rPr>
          <w:sz w:val="20"/>
        </w:rPr>
        <w:t xml:space="preserve"> сотрудников, принятых в компанию в анализируемом году (</w:t>
      </w:r>
      <w:r w:rsidR="00980BB0">
        <w:rPr>
          <w:sz w:val="20"/>
          <w:lang w:val="en-US"/>
        </w:rPr>
        <w:t>headcount</w:t>
      </w:r>
      <w:r w:rsidRPr="00F14A49">
        <w:rPr>
          <w:sz w:val="20"/>
        </w:rPr>
        <w:t xml:space="preserve">) и расходы на эту численность </w:t>
      </w:r>
      <w:r w:rsidR="0097682A">
        <w:rPr>
          <w:sz w:val="20"/>
        </w:rPr>
        <w:t xml:space="preserve">в соответствующем периоде </w:t>
      </w:r>
      <w:r w:rsidRPr="00F14A49">
        <w:rPr>
          <w:sz w:val="20"/>
        </w:rPr>
        <w:t xml:space="preserve">в разрезе </w:t>
      </w:r>
      <w:r w:rsidRPr="00F14A49">
        <w:rPr>
          <w:b/>
          <w:sz w:val="20"/>
          <w:lang w:val="en-US"/>
        </w:rPr>
        <w:t>Fix</w:t>
      </w:r>
      <w:r w:rsidRPr="00F14A49">
        <w:rPr>
          <w:sz w:val="20"/>
        </w:rPr>
        <w:t xml:space="preserve"> и </w:t>
      </w:r>
      <w:r w:rsidRPr="00F14A49">
        <w:rPr>
          <w:b/>
          <w:sz w:val="20"/>
          <w:lang w:val="en-US"/>
        </w:rPr>
        <w:t>Variable</w:t>
      </w:r>
      <w:r w:rsidR="0097682A" w:rsidRPr="0097682A">
        <w:rPr>
          <w:sz w:val="20"/>
        </w:rPr>
        <w:t>.</w:t>
      </w:r>
    </w:p>
    <w:p w14:paraId="744829BC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465"/>
        <w:gridCol w:w="8163"/>
      </w:tblGrid>
      <w:tr w:rsidR="0060486D" w:rsidRPr="000C63BC" w14:paraId="2B00A28A" w14:textId="77777777" w:rsidTr="00C2086D">
        <w:trPr>
          <w:cantSplit/>
          <w:tblHeader/>
        </w:trPr>
        <w:tc>
          <w:tcPr>
            <w:tcW w:w="761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61553" w14:textId="77777777" w:rsidR="00116A7E" w:rsidRPr="000C63BC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0C63BC">
              <w:rPr>
                <w:rFonts w:ascii="Calibri" w:hAnsi="Calibri" w:cs="Calibri"/>
                <w:b/>
                <w:color w:val="FFFFFF"/>
                <w:sz w:val="18"/>
                <w:szCs w:val="18"/>
              </w:rPr>
              <w:t>Сценарий</w:t>
            </w:r>
          </w:p>
        </w:tc>
        <w:tc>
          <w:tcPr>
            <w:tcW w:w="4239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CC6BA" w14:textId="77777777" w:rsidR="00116A7E" w:rsidRPr="000C63BC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0C63BC">
              <w:rPr>
                <w:rFonts w:ascii="Calibri" w:hAnsi="Calibri" w:cs="Calibri"/>
                <w:b/>
                <w:color w:val="FFFFFF"/>
                <w:sz w:val="18"/>
                <w:szCs w:val="18"/>
              </w:rPr>
              <w:t>Как считается фактор</w:t>
            </w:r>
          </w:p>
        </w:tc>
      </w:tr>
      <w:tr w:rsidR="0060486D" w:rsidRPr="000C63BC" w14:paraId="41252B79" w14:textId="77777777" w:rsidTr="00C2086D">
        <w:trPr>
          <w:cantSplit/>
        </w:trPr>
        <w:tc>
          <w:tcPr>
            <w:tcW w:w="761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86139" w14:textId="77777777" w:rsidR="00116A7E" w:rsidRPr="000C63BC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0C63BC">
              <w:rPr>
                <w:rFonts w:ascii="Calibri" w:hAnsi="Calibri" w:cs="Calibri"/>
                <w:color w:val="33302A"/>
                <w:sz w:val="18"/>
                <w:szCs w:val="18"/>
              </w:rPr>
              <w:t>Год к году</w:t>
            </w:r>
          </w:p>
        </w:tc>
        <w:tc>
          <w:tcPr>
            <w:tcW w:w="423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3F164" w14:textId="77777777" w:rsidR="000C63BC" w:rsidRPr="000C63BC" w:rsidRDefault="000C63BC" w:rsidP="00694E6B">
            <w:pPr>
              <w:spacing w:before="120" w:after="120"/>
              <w:jc w:val="both"/>
              <w:rPr>
                <w:sz w:val="18"/>
                <w:szCs w:val="18"/>
              </w:rPr>
            </w:pPr>
            <w:r w:rsidRPr="000C63BC">
              <w:rPr>
                <w:sz w:val="18"/>
                <w:szCs w:val="18"/>
              </w:rPr>
              <w:t xml:space="preserve">Фактор рассчитывается для численности и для затрат. </w:t>
            </w:r>
          </w:p>
          <w:p w14:paraId="214F14A0" w14:textId="70453214" w:rsidR="000311D1" w:rsidRPr="000C63BC" w:rsidRDefault="000311D1" w:rsidP="00694E6B">
            <w:pPr>
              <w:spacing w:before="120" w:after="120"/>
              <w:jc w:val="both"/>
              <w:rPr>
                <w:sz w:val="18"/>
                <w:szCs w:val="18"/>
              </w:rPr>
            </w:pPr>
            <w:r w:rsidRPr="000C63BC">
              <w:rPr>
                <w:b/>
                <w:sz w:val="18"/>
                <w:szCs w:val="18"/>
              </w:rPr>
              <w:t>Численность</w:t>
            </w:r>
            <w:r w:rsidRPr="000C63BC">
              <w:rPr>
                <w:sz w:val="18"/>
                <w:szCs w:val="18"/>
              </w:rPr>
              <w:t xml:space="preserve"> </w:t>
            </w:r>
            <w:r w:rsidR="000C63BC" w:rsidRPr="000C63BC">
              <w:rPr>
                <w:sz w:val="18"/>
                <w:szCs w:val="18"/>
              </w:rPr>
              <w:t>(</w:t>
            </w:r>
            <w:r w:rsidR="000C63BC" w:rsidRPr="000C63BC">
              <w:rPr>
                <w:sz w:val="18"/>
                <w:szCs w:val="18"/>
                <w:lang w:val="en-US"/>
              </w:rPr>
              <w:t>Headcount</w:t>
            </w:r>
            <w:r w:rsidR="00E4442B">
              <w:rPr>
                <w:sz w:val="18"/>
                <w:szCs w:val="18"/>
              </w:rPr>
              <w:t>/</w:t>
            </w:r>
            <w:r w:rsidR="00E4442B">
              <w:rPr>
                <w:sz w:val="18"/>
                <w:szCs w:val="18"/>
                <w:lang w:val="en-US"/>
              </w:rPr>
              <w:t>MSU</w:t>
            </w:r>
            <w:r w:rsidR="000C63BC" w:rsidRPr="000C63BC">
              <w:rPr>
                <w:sz w:val="18"/>
                <w:szCs w:val="18"/>
              </w:rPr>
              <w:t xml:space="preserve">). </w:t>
            </w:r>
            <w:r w:rsidR="000C63BC">
              <w:rPr>
                <w:sz w:val="18"/>
                <w:szCs w:val="18"/>
              </w:rPr>
              <w:t xml:space="preserve">Для определения события </w:t>
            </w:r>
            <w:r w:rsidR="000C63BC">
              <w:rPr>
                <w:sz w:val="18"/>
                <w:szCs w:val="18"/>
                <w:lang w:val="en-US"/>
              </w:rPr>
              <w:t>Hire</w:t>
            </w:r>
            <w:r w:rsidR="000C63BC" w:rsidRPr="000C63BC">
              <w:rPr>
                <w:sz w:val="18"/>
                <w:szCs w:val="18"/>
              </w:rPr>
              <w:t>_</w:t>
            </w:r>
            <w:r w:rsidR="000C63BC">
              <w:rPr>
                <w:sz w:val="18"/>
                <w:szCs w:val="18"/>
                <w:lang w:val="en-US"/>
              </w:rPr>
              <w:t>CY</w:t>
            </w:r>
            <w:r w:rsidR="000C63BC" w:rsidRPr="000C63BC">
              <w:rPr>
                <w:sz w:val="18"/>
                <w:szCs w:val="18"/>
              </w:rPr>
              <w:t xml:space="preserve"> </w:t>
            </w:r>
            <w:r w:rsidR="000C63BC">
              <w:rPr>
                <w:sz w:val="18"/>
                <w:szCs w:val="18"/>
              </w:rPr>
              <w:t>производится сравнение двух срезов данных</w:t>
            </w:r>
            <w:r w:rsidR="000C63BC" w:rsidRPr="000C63BC">
              <w:rPr>
                <w:sz w:val="18"/>
                <w:szCs w:val="18"/>
              </w:rPr>
              <w:t xml:space="preserve">: </w:t>
            </w:r>
            <w:r w:rsidR="000C63BC">
              <w:rPr>
                <w:sz w:val="18"/>
                <w:szCs w:val="18"/>
              </w:rPr>
              <w:t>месяц</w:t>
            </w:r>
            <w:r w:rsidR="000C63BC" w:rsidRPr="000C63BC">
              <w:rPr>
                <w:sz w:val="18"/>
                <w:szCs w:val="18"/>
              </w:rPr>
              <w:t xml:space="preserve"> </w:t>
            </w:r>
            <w:r w:rsidR="000C63BC">
              <w:rPr>
                <w:sz w:val="18"/>
                <w:szCs w:val="18"/>
              </w:rPr>
              <w:t xml:space="preserve">из </w:t>
            </w:r>
            <w:r w:rsidR="000C63BC" w:rsidRPr="000C63BC">
              <w:rPr>
                <w:sz w:val="18"/>
                <w:szCs w:val="18"/>
              </w:rPr>
              <w:t xml:space="preserve">анализируемой версии (SV – </w:t>
            </w:r>
            <w:r w:rsidR="000C63BC" w:rsidRPr="000C63BC">
              <w:rPr>
                <w:sz w:val="18"/>
                <w:szCs w:val="18"/>
                <w:lang w:val="en-US"/>
              </w:rPr>
              <w:t>selected</w:t>
            </w:r>
            <w:r w:rsidR="000C63BC" w:rsidRPr="000C63BC">
              <w:rPr>
                <w:sz w:val="18"/>
                <w:szCs w:val="18"/>
              </w:rPr>
              <w:t xml:space="preserve"> </w:t>
            </w:r>
            <w:r w:rsidR="000C63BC" w:rsidRPr="000C63BC">
              <w:rPr>
                <w:sz w:val="18"/>
                <w:szCs w:val="18"/>
                <w:lang w:val="en-US"/>
              </w:rPr>
              <w:t>version</w:t>
            </w:r>
            <w:r w:rsidR="000C63BC" w:rsidRPr="000C63BC">
              <w:rPr>
                <w:sz w:val="18"/>
                <w:szCs w:val="18"/>
              </w:rPr>
              <w:t xml:space="preserve">) </w:t>
            </w:r>
            <w:r w:rsidR="000C63BC">
              <w:rPr>
                <w:sz w:val="18"/>
                <w:szCs w:val="18"/>
              </w:rPr>
              <w:t xml:space="preserve">к </w:t>
            </w:r>
            <w:r w:rsidR="00C2086D">
              <w:rPr>
                <w:sz w:val="18"/>
                <w:szCs w:val="18"/>
              </w:rPr>
              <w:t>предыдущему</w:t>
            </w:r>
            <w:r w:rsidR="000C63BC">
              <w:rPr>
                <w:sz w:val="18"/>
                <w:szCs w:val="18"/>
              </w:rPr>
              <w:t xml:space="preserve"> месяцу </w:t>
            </w:r>
            <w:r w:rsidR="00C2086D">
              <w:rPr>
                <w:sz w:val="18"/>
                <w:szCs w:val="18"/>
              </w:rPr>
              <w:t>данной версии</w:t>
            </w:r>
            <w:r w:rsidR="00C2086D" w:rsidRPr="00C2086D">
              <w:rPr>
                <w:sz w:val="18"/>
                <w:szCs w:val="18"/>
              </w:rPr>
              <w:t xml:space="preserve">. </w:t>
            </w:r>
            <w:r w:rsidR="00C2086D">
              <w:rPr>
                <w:sz w:val="18"/>
                <w:szCs w:val="18"/>
              </w:rPr>
              <w:t>Для января происходит сравнение с декабрем</w:t>
            </w:r>
            <w:r w:rsidR="00C2086D" w:rsidRPr="00C2086D">
              <w:rPr>
                <w:sz w:val="18"/>
                <w:szCs w:val="18"/>
              </w:rPr>
              <w:t xml:space="preserve"> </w:t>
            </w:r>
            <w:r w:rsidR="00C2086D">
              <w:rPr>
                <w:sz w:val="18"/>
                <w:szCs w:val="18"/>
              </w:rPr>
              <w:t xml:space="preserve">версии </w:t>
            </w:r>
            <w:r w:rsidR="00C2086D">
              <w:rPr>
                <w:sz w:val="18"/>
                <w:szCs w:val="18"/>
                <w:lang w:val="en-US"/>
              </w:rPr>
              <w:t>CV</w:t>
            </w:r>
            <w:r w:rsidR="00C2086D">
              <w:rPr>
                <w:sz w:val="18"/>
                <w:szCs w:val="18"/>
              </w:rPr>
              <w:t xml:space="preserve"> (</w:t>
            </w:r>
            <w:r w:rsidR="008E2F3F">
              <w:rPr>
                <w:sz w:val="18"/>
                <w:szCs w:val="18"/>
                <w:lang w:val="en-US"/>
              </w:rPr>
              <w:t>Compared</w:t>
            </w:r>
            <w:r w:rsidR="00C2086D" w:rsidRPr="00C2086D">
              <w:rPr>
                <w:sz w:val="18"/>
                <w:szCs w:val="18"/>
              </w:rPr>
              <w:t xml:space="preserve">  </w:t>
            </w:r>
            <w:r w:rsidR="00C2086D">
              <w:rPr>
                <w:sz w:val="18"/>
                <w:szCs w:val="18"/>
                <w:lang w:val="en-US"/>
              </w:rPr>
              <w:t>version</w:t>
            </w:r>
            <w:r w:rsidR="00C2086D">
              <w:rPr>
                <w:sz w:val="18"/>
                <w:szCs w:val="18"/>
              </w:rPr>
              <w:t xml:space="preserve">) </w:t>
            </w:r>
            <w:r w:rsidR="000C63BC">
              <w:rPr>
                <w:sz w:val="18"/>
                <w:szCs w:val="18"/>
              </w:rPr>
              <w:t xml:space="preserve">Критерий </w:t>
            </w:r>
            <w:r w:rsidR="00C2086D">
              <w:rPr>
                <w:sz w:val="18"/>
                <w:szCs w:val="18"/>
              </w:rPr>
              <w:t xml:space="preserve">наступления </w:t>
            </w:r>
            <w:r w:rsidR="000C63BC">
              <w:rPr>
                <w:sz w:val="18"/>
                <w:szCs w:val="18"/>
              </w:rPr>
              <w:t xml:space="preserve">события: </w:t>
            </w:r>
            <w:r w:rsidR="00C2086D">
              <w:rPr>
                <w:sz w:val="18"/>
                <w:szCs w:val="18"/>
              </w:rPr>
              <w:t>а</w:t>
            </w:r>
            <w:r w:rsidR="000C63BC">
              <w:rPr>
                <w:sz w:val="18"/>
                <w:szCs w:val="18"/>
              </w:rPr>
              <w:t xml:space="preserve">трибут </w:t>
            </w:r>
            <w:r w:rsidR="000C63BC">
              <w:rPr>
                <w:sz w:val="18"/>
                <w:szCs w:val="18"/>
                <w:lang w:val="en-US"/>
              </w:rPr>
              <w:t>Person</w:t>
            </w:r>
            <w:r w:rsidR="000C63BC" w:rsidRPr="000C63BC">
              <w:rPr>
                <w:sz w:val="18"/>
                <w:szCs w:val="18"/>
              </w:rPr>
              <w:t xml:space="preserve"> </w:t>
            </w:r>
            <w:r w:rsidR="000C63BC">
              <w:rPr>
                <w:sz w:val="18"/>
                <w:szCs w:val="18"/>
                <w:lang w:val="en-US"/>
              </w:rPr>
              <w:t>ID</w:t>
            </w:r>
            <w:r w:rsidR="000C63BC" w:rsidRPr="000C63BC">
              <w:rPr>
                <w:sz w:val="18"/>
                <w:szCs w:val="18"/>
              </w:rPr>
              <w:t xml:space="preserve"> </w:t>
            </w:r>
            <w:r w:rsidR="000C63BC">
              <w:rPr>
                <w:sz w:val="18"/>
                <w:szCs w:val="18"/>
              </w:rPr>
              <w:t>по с</w:t>
            </w:r>
            <w:r w:rsidRPr="000C63BC">
              <w:rPr>
                <w:sz w:val="18"/>
                <w:szCs w:val="18"/>
              </w:rPr>
              <w:t>отрудник</w:t>
            </w:r>
            <w:r w:rsidR="000C63BC">
              <w:rPr>
                <w:sz w:val="18"/>
                <w:szCs w:val="18"/>
              </w:rPr>
              <w:t>у</w:t>
            </w:r>
            <w:r w:rsidRPr="000C63BC">
              <w:rPr>
                <w:sz w:val="18"/>
                <w:szCs w:val="18"/>
              </w:rPr>
              <w:t xml:space="preserve"> присутствует </w:t>
            </w:r>
            <w:r w:rsidR="00C2086D">
              <w:rPr>
                <w:sz w:val="18"/>
                <w:szCs w:val="18"/>
              </w:rPr>
              <w:t xml:space="preserve">месяце сравнения </w:t>
            </w:r>
            <w:r w:rsidR="0088223F">
              <w:rPr>
                <w:sz w:val="18"/>
                <w:szCs w:val="18"/>
              </w:rPr>
              <w:t xml:space="preserve">в </w:t>
            </w:r>
            <w:r w:rsidR="0088223F">
              <w:rPr>
                <w:sz w:val="18"/>
                <w:szCs w:val="18"/>
                <w:lang w:val="en-US"/>
              </w:rPr>
              <w:t>SV</w:t>
            </w:r>
            <w:r w:rsidRPr="000C63BC">
              <w:rPr>
                <w:sz w:val="18"/>
                <w:szCs w:val="18"/>
              </w:rPr>
              <w:t xml:space="preserve"> и отсутствует в </w:t>
            </w:r>
            <w:r w:rsidR="00C2086D">
              <w:rPr>
                <w:sz w:val="18"/>
                <w:szCs w:val="18"/>
              </w:rPr>
              <w:t>базе сравнения</w:t>
            </w:r>
            <w:r w:rsidR="000C63BC" w:rsidRPr="000C63BC">
              <w:rPr>
                <w:sz w:val="18"/>
                <w:szCs w:val="18"/>
              </w:rPr>
              <w:t xml:space="preserve">. </w:t>
            </w:r>
          </w:p>
          <w:p w14:paraId="164CF491" w14:textId="7B2D155F" w:rsidR="000311D1" w:rsidRPr="001F07CB" w:rsidRDefault="000311D1" w:rsidP="00694E6B">
            <w:pPr>
              <w:spacing w:after="0" w:line="240" w:lineRule="auto"/>
              <w:jc w:val="both"/>
              <w:rPr>
                <w:b/>
                <w:sz w:val="18"/>
                <w:szCs w:val="18"/>
              </w:rPr>
            </w:pPr>
            <w:r w:rsidRPr="0097682A">
              <w:rPr>
                <w:b/>
                <w:sz w:val="18"/>
                <w:szCs w:val="18"/>
              </w:rPr>
              <w:t xml:space="preserve">Расходы </w:t>
            </w:r>
            <w:r w:rsidR="001F07CB">
              <w:rPr>
                <w:b/>
                <w:sz w:val="18"/>
                <w:szCs w:val="18"/>
                <w:lang w:val="en-US"/>
              </w:rPr>
              <w:t>fix</w:t>
            </w:r>
          </w:p>
          <w:p w14:paraId="704B2A1B" w14:textId="5FF5FE3B" w:rsidR="001C5935" w:rsidRPr="0097682A" w:rsidRDefault="000311D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97682A">
              <w:rPr>
                <w:sz w:val="18"/>
                <w:szCs w:val="18"/>
              </w:rPr>
              <w:t xml:space="preserve">Salary </w:t>
            </w:r>
            <w:r w:rsidR="001F07CB" w:rsidRPr="001F07CB">
              <w:rPr>
                <w:sz w:val="18"/>
                <w:szCs w:val="18"/>
              </w:rPr>
              <w:t xml:space="preserve">- </w:t>
            </w:r>
            <w:r w:rsidR="00141E11" w:rsidRPr="0097682A">
              <w:rPr>
                <w:sz w:val="18"/>
                <w:szCs w:val="18"/>
              </w:rPr>
              <w:t xml:space="preserve">Окно от месяца найма до конца CY: </w:t>
            </w:r>
            <w:r w:rsidR="0097682A">
              <w:rPr>
                <w:sz w:val="18"/>
                <w:szCs w:val="18"/>
              </w:rPr>
              <w:t>Номинальный оклад на момент найма</w:t>
            </w:r>
            <w:r w:rsidR="00141E11" w:rsidRPr="0097682A">
              <w:rPr>
                <w:sz w:val="18"/>
                <w:szCs w:val="18"/>
              </w:rPr>
              <w:t xml:space="preserve"> × (13 − месяц). </w:t>
            </w:r>
          </w:p>
          <w:p w14:paraId="028E6DD2" w14:textId="7330C38B" w:rsidR="00116A7E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97682A">
              <w:rPr>
                <w:sz w:val="18"/>
                <w:szCs w:val="18"/>
              </w:rPr>
              <w:t>Повторный найм после увольнения — отдельное событие, зеркально к Leaver PY.</w:t>
            </w:r>
          </w:p>
          <w:p w14:paraId="30CAADCC" w14:textId="77777777" w:rsidR="00E4442B" w:rsidRPr="0097682A" w:rsidRDefault="00E4442B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</w:p>
          <w:p w14:paraId="295351AC" w14:textId="6A7A4027" w:rsidR="000311D1" w:rsidRDefault="000311D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1F07CB">
              <w:rPr>
                <w:sz w:val="18"/>
                <w:szCs w:val="18"/>
                <w:lang w:val="en-US"/>
              </w:rPr>
              <w:t>Social</w:t>
            </w:r>
            <w:r w:rsidRPr="001F07CB">
              <w:rPr>
                <w:sz w:val="18"/>
                <w:szCs w:val="18"/>
              </w:rPr>
              <w:t xml:space="preserve"> </w:t>
            </w:r>
            <w:r w:rsidRPr="001F07CB">
              <w:rPr>
                <w:sz w:val="18"/>
                <w:szCs w:val="18"/>
                <w:lang w:val="en-US"/>
              </w:rPr>
              <w:t>tax</w:t>
            </w:r>
            <w:r w:rsidRPr="001F07CB">
              <w:rPr>
                <w:sz w:val="18"/>
                <w:szCs w:val="18"/>
              </w:rPr>
              <w:t xml:space="preserve"> </w:t>
            </w:r>
            <w:r w:rsidRPr="001F07CB">
              <w:rPr>
                <w:sz w:val="18"/>
                <w:szCs w:val="18"/>
                <w:lang w:val="en-US"/>
              </w:rPr>
              <w:t>salary</w:t>
            </w:r>
            <w:r w:rsidR="001F07CB" w:rsidRPr="001F07CB">
              <w:rPr>
                <w:sz w:val="18"/>
                <w:szCs w:val="18"/>
              </w:rPr>
              <w:t xml:space="preserve"> – </w:t>
            </w:r>
            <w:r w:rsidR="001F07CB">
              <w:rPr>
                <w:sz w:val="18"/>
                <w:szCs w:val="18"/>
              </w:rPr>
              <w:t>эффект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</w:rPr>
              <w:t>по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</w:rPr>
              <w:t>статье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  <w:lang w:val="en-US"/>
              </w:rPr>
              <w:t>salary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</w:rPr>
              <w:t xml:space="preserve">по сотруднику </w:t>
            </w:r>
            <w:r w:rsidR="001F07CB" w:rsidRPr="001F07CB">
              <w:rPr>
                <w:sz w:val="18"/>
                <w:szCs w:val="18"/>
              </w:rPr>
              <w:t xml:space="preserve">× </w:t>
            </w:r>
            <w:r w:rsidR="001F07CB">
              <w:rPr>
                <w:sz w:val="18"/>
                <w:szCs w:val="18"/>
              </w:rPr>
              <w:t>процентную ставку соцвзносов</w:t>
            </w:r>
            <w:r w:rsidR="001F07CB" w:rsidRPr="001F07CB">
              <w:rPr>
                <w:sz w:val="18"/>
                <w:szCs w:val="18"/>
              </w:rPr>
              <w:t xml:space="preserve">, </w:t>
            </w:r>
            <w:r w:rsidR="001F07CB">
              <w:rPr>
                <w:sz w:val="18"/>
                <w:szCs w:val="18"/>
              </w:rPr>
              <w:t>определенную по модельному расчету по аналогии с тем как закладывается в бюджет/прогноз</w:t>
            </w:r>
          </w:p>
          <w:p w14:paraId="6EFBF839" w14:textId="77777777" w:rsidR="00E4442B" w:rsidRPr="001F07CB" w:rsidRDefault="00E4442B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</w:p>
          <w:p w14:paraId="15107EB5" w14:textId="536E9DAA" w:rsidR="000311D1" w:rsidRDefault="000311D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1F07CB">
              <w:rPr>
                <w:sz w:val="18"/>
                <w:szCs w:val="18"/>
                <w:lang w:val="en-US"/>
              </w:rPr>
              <w:t>Quarterly</w:t>
            </w:r>
            <w:r w:rsidRPr="001F07CB">
              <w:rPr>
                <w:sz w:val="18"/>
                <w:szCs w:val="18"/>
              </w:rPr>
              <w:t xml:space="preserve"> </w:t>
            </w:r>
            <w:r w:rsidRPr="001F07CB">
              <w:rPr>
                <w:sz w:val="18"/>
                <w:szCs w:val="18"/>
                <w:lang w:val="en-US"/>
              </w:rPr>
              <w:t>Bonus</w:t>
            </w:r>
            <w:r w:rsidR="001F07CB" w:rsidRPr="001F07CB">
              <w:rPr>
                <w:sz w:val="18"/>
                <w:szCs w:val="18"/>
              </w:rPr>
              <w:t xml:space="preserve"> – </w:t>
            </w:r>
            <w:r w:rsidR="001F07CB">
              <w:rPr>
                <w:sz w:val="18"/>
                <w:szCs w:val="18"/>
              </w:rPr>
              <w:t>эффект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</w:rPr>
              <w:t>по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</w:rPr>
              <w:t>статье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  <w:lang w:val="en-US"/>
              </w:rPr>
              <w:t>salary</w:t>
            </w:r>
            <w:r w:rsidR="001F07CB" w:rsidRPr="001F07CB">
              <w:rPr>
                <w:sz w:val="18"/>
                <w:szCs w:val="18"/>
              </w:rPr>
              <w:t xml:space="preserve"> </w:t>
            </w:r>
            <w:r w:rsidR="001F07CB">
              <w:rPr>
                <w:sz w:val="18"/>
                <w:szCs w:val="18"/>
              </w:rPr>
              <w:t xml:space="preserve">по сотруднику </w:t>
            </w:r>
            <w:r w:rsidR="001F07CB" w:rsidRPr="001F07CB">
              <w:rPr>
                <w:sz w:val="18"/>
                <w:szCs w:val="18"/>
              </w:rPr>
              <w:t>×</w:t>
            </w:r>
            <w:r w:rsidR="001F07CB">
              <w:rPr>
                <w:sz w:val="18"/>
                <w:szCs w:val="18"/>
              </w:rPr>
              <w:t xml:space="preserve"> процентную ставку квартального бонуса по популяции</w:t>
            </w:r>
            <w:r w:rsidR="001F07CB" w:rsidRPr="001F07CB">
              <w:rPr>
                <w:sz w:val="18"/>
                <w:szCs w:val="18"/>
              </w:rPr>
              <w:t xml:space="preserve">, </w:t>
            </w:r>
            <w:r w:rsidR="00E4442B">
              <w:rPr>
                <w:sz w:val="18"/>
                <w:szCs w:val="18"/>
              </w:rPr>
              <w:t>к котор</w:t>
            </w:r>
            <w:r w:rsidR="001F07CB">
              <w:rPr>
                <w:sz w:val="18"/>
                <w:szCs w:val="18"/>
              </w:rPr>
              <w:t>ой применим квартальный бонус</w:t>
            </w:r>
            <w:r w:rsidR="001F07CB" w:rsidRPr="001F07CB">
              <w:rPr>
                <w:sz w:val="18"/>
                <w:szCs w:val="18"/>
              </w:rPr>
              <w:t>.</w:t>
            </w:r>
          </w:p>
          <w:p w14:paraId="55A35F71" w14:textId="77777777" w:rsidR="00E4442B" w:rsidRPr="001F07CB" w:rsidRDefault="00E4442B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</w:p>
          <w:p w14:paraId="42615F46" w14:textId="467229A6" w:rsidR="00E4442B" w:rsidRDefault="000311D1" w:rsidP="00E4442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97682A">
              <w:rPr>
                <w:sz w:val="18"/>
                <w:szCs w:val="18"/>
              </w:rPr>
              <w:t>Social Tax Quarterly Bonus</w:t>
            </w:r>
            <w:r w:rsidR="001F07CB" w:rsidRPr="00E4442B">
              <w:rPr>
                <w:sz w:val="18"/>
                <w:szCs w:val="18"/>
              </w:rPr>
              <w:t xml:space="preserve"> </w:t>
            </w:r>
            <w:r w:rsidR="00E4442B" w:rsidRPr="00E4442B">
              <w:rPr>
                <w:sz w:val="18"/>
                <w:szCs w:val="18"/>
              </w:rPr>
              <w:t>–</w:t>
            </w:r>
            <w:r w:rsidR="001F07CB" w:rsidRPr="00E4442B">
              <w:rPr>
                <w:sz w:val="18"/>
                <w:szCs w:val="18"/>
              </w:rPr>
              <w:t xml:space="preserve"> </w:t>
            </w:r>
            <w:r w:rsidR="00E4442B">
              <w:rPr>
                <w:sz w:val="18"/>
                <w:szCs w:val="18"/>
              </w:rPr>
              <w:t>эффект</w:t>
            </w:r>
            <w:r w:rsidR="00E4442B" w:rsidRPr="001F07CB">
              <w:rPr>
                <w:sz w:val="18"/>
                <w:szCs w:val="18"/>
              </w:rPr>
              <w:t xml:space="preserve"> </w:t>
            </w:r>
            <w:r w:rsidR="00E4442B">
              <w:rPr>
                <w:sz w:val="18"/>
                <w:szCs w:val="18"/>
              </w:rPr>
              <w:t>по</w:t>
            </w:r>
            <w:r w:rsidR="00E4442B" w:rsidRPr="001F07CB">
              <w:rPr>
                <w:sz w:val="18"/>
                <w:szCs w:val="18"/>
              </w:rPr>
              <w:t xml:space="preserve"> </w:t>
            </w:r>
            <w:r w:rsidR="00E4442B">
              <w:rPr>
                <w:sz w:val="18"/>
                <w:szCs w:val="18"/>
              </w:rPr>
              <w:t>статье</w:t>
            </w:r>
            <w:r w:rsidR="00E4442B" w:rsidRPr="001F07CB">
              <w:rPr>
                <w:sz w:val="18"/>
                <w:szCs w:val="18"/>
              </w:rPr>
              <w:t xml:space="preserve"> </w:t>
            </w:r>
            <w:r w:rsidR="00E4442B">
              <w:rPr>
                <w:sz w:val="18"/>
                <w:szCs w:val="18"/>
                <w:lang w:val="en-US"/>
              </w:rPr>
              <w:t>Quaterly</w:t>
            </w:r>
            <w:r w:rsidR="00E4442B" w:rsidRPr="00E4442B">
              <w:rPr>
                <w:sz w:val="18"/>
                <w:szCs w:val="18"/>
              </w:rPr>
              <w:t xml:space="preserve"> </w:t>
            </w:r>
            <w:r w:rsidR="00E4442B">
              <w:rPr>
                <w:sz w:val="18"/>
                <w:szCs w:val="18"/>
              </w:rPr>
              <w:t xml:space="preserve">по сотруднику </w:t>
            </w:r>
            <w:r w:rsidR="00E4442B" w:rsidRPr="001F07CB">
              <w:rPr>
                <w:sz w:val="18"/>
                <w:szCs w:val="18"/>
              </w:rPr>
              <w:t xml:space="preserve">× </w:t>
            </w:r>
            <w:r w:rsidR="00E4442B">
              <w:rPr>
                <w:sz w:val="18"/>
                <w:szCs w:val="18"/>
              </w:rPr>
              <w:t>процентную ставку соцвзносов</w:t>
            </w:r>
            <w:r w:rsidR="00E4442B" w:rsidRPr="001F07CB">
              <w:rPr>
                <w:sz w:val="18"/>
                <w:szCs w:val="18"/>
              </w:rPr>
              <w:t xml:space="preserve">, </w:t>
            </w:r>
            <w:r w:rsidR="00E4442B">
              <w:rPr>
                <w:sz w:val="18"/>
                <w:szCs w:val="18"/>
              </w:rPr>
              <w:t>определенную по модельному расчету по аналогии с тем как закладывается в бюджет/прогноз</w:t>
            </w:r>
          </w:p>
          <w:p w14:paraId="200FEDDA" w14:textId="77777777" w:rsidR="00E4442B" w:rsidRPr="00E4442B" w:rsidRDefault="00E4442B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</w:p>
          <w:p w14:paraId="0966A06D" w14:textId="4DE5BFDE" w:rsidR="001F07CB" w:rsidRPr="001F07CB" w:rsidRDefault="001F07CB" w:rsidP="00694E6B">
            <w:pPr>
              <w:spacing w:after="0" w:line="240" w:lineRule="auto"/>
              <w:jc w:val="both"/>
              <w:rPr>
                <w:sz w:val="18"/>
                <w:szCs w:val="18"/>
                <w:highlight w:val="yellow"/>
              </w:rPr>
            </w:pPr>
            <w:r w:rsidRPr="001F07CB">
              <w:rPr>
                <w:b/>
                <w:sz w:val="18"/>
                <w:szCs w:val="18"/>
              </w:rPr>
              <w:t xml:space="preserve">Расходы </w:t>
            </w:r>
            <w:r w:rsidRPr="001F07CB">
              <w:rPr>
                <w:b/>
                <w:sz w:val="18"/>
                <w:szCs w:val="18"/>
                <w:lang w:val="en-US"/>
              </w:rPr>
              <w:t>variable</w:t>
            </w:r>
            <w:r w:rsidRPr="001F07C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считаются по методологии </w:t>
            </w:r>
            <w:r>
              <w:rPr>
                <w:sz w:val="18"/>
                <w:szCs w:val="18"/>
                <w:lang w:val="en-US"/>
              </w:rPr>
              <w:t>Samestore</w:t>
            </w:r>
          </w:p>
        </w:tc>
      </w:tr>
      <w:tr w:rsidR="00694E6B" w:rsidRPr="000C63BC" w14:paraId="4C30E776" w14:textId="77777777" w:rsidTr="00C2086D">
        <w:trPr>
          <w:cantSplit/>
        </w:trPr>
        <w:tc>
          <w:tcPr>
            <w:tcW w:w="761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18B6F" w14:textId="03C30373" w:rsidR="00116A7E" w:rsidRPr="00E4442B" w:rsidRDefault="00E4442B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>
              <w:rPr>
                <w:rFonts w:ascii="Calibri" w:hAnsi="Calibri" w:cs="Calibri"/>
                <w:color w:val="33302A"/>
                <w:sz w:val="18"/>
                <w:szCs w:val="18"/>
              </w:rPr>
              <w:t>Прогноз к бюджету</w:t>
            </w:r>
            <w:r w:rsidRPr="00E4442B">
              <w:rPr>
                <w:rFonts w:ascii="Calibri" w:hAnsi="Calibri" w:cs="Calibri"/>
                <w:color w:val="33302A"/>
                <w:sz w:val="18"/>
                <w:szCs w:val="18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8"/>
                <w:szCs w:val="18"/>
              </w:rPr>
              <w:t>в рамках одного года</w:t>
            </w:r>
          </w:p>
        </w:tc>
        <w:tc>
          <w:tcPr>
            <w:tcW w:w="423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80089" w14:textId="77777777" w:rsidR="00AD1B63" w:rsidRDefault="00AD1B63" w:rsidP="00694E6B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  <w:szCs w:val="18"/>
                <w:highlight w:val="yellow"/>
              </w:rPr>
            </w:pPr>
          </w:p>
          <w:p w14:paraId="44EFE557" w14:textId="5602558E" w:rsidR="00971165" w:rsidRPr="00C034EF" w:rsidRDefault="00AD1B63" w:rsidP="00C034EF">
            <w:pPr>
              <w:spacing w:before="120" w:after="120"/>
              <w:jc w:val="both"/>
              <w:rPr>
                <w:sz w:val="18"/>
                <w:szCs w:val="18"/>
              </w:rPr>
            </w:pPr>
            <w:r w:rsidRPr="00E4442B">
              <w:rPr>
                <w:b/>
                <w:sz w:val="18"/>
                <w:szCs w:val="18"/>
              </w:rPr>
              <w:t>Численность</w:t>
            </w:r>
            <w:r w:rsidR="00971165" w:rsidRPr="00E4442B">
              <w:rPr>
                <w:b/>
                <w:sz w:val="18"/>
                <w:szCs w:val="18"/>
              </w:rPr>
              <w:t xml:space="preserve"> </w:t>
            </w:r>
            <w:r w:rsidR="00E4442B" w:rsidRPr="00C034EF">
              <w:rPr>
                <w:b/>
                <w:sz w:val="18"/>
                <w:szCs w:val="18"/>
              </w:rPr>
              <w:t>(</w:t>
            </w:r>
            <w:r w:rsidR="00E4442B" w:rsidRPr="000C63BC">
              <w:rPr>
                <w:sz w:val="18"/>
                <w:szCs w:val="18"/>
                <w:lang w:val="en-US"/>
              </w:rPr>
              <w:t>Headcount</w:t>
            </w:r>
            <w:r w:rsidR="00E4442B">
              <w:rPr>
                <w:sz w:val="18"/>
                <w:szCs w:val="18"/>
              </w:rPr>
              <w:t>/</w:t>
            </w:r>
            <w:r w:rsidR="00E4442B">
              <w:rPr>
                <w:sz w:val="18"/>
                <w:szCs w:val="18"/>
                <w:lang w:val="en-US"/>
              </w:rPr>
              <w:t>MSU</w:t>
            </w:r>
            <w:r w:rsidR="00E4442B" w:rsidRPr="000C63BC">
              <w:rPr>
                <w:sz w:val="18"/>
                <w:szCs w:val="18"/>
              </w:rPr>
              <w:t xml:space="preserve">). </w:t>
            </w:r>
            <w:r w:rsidR="00C034EF">
              <w:rPr>
                <w:sz w:val="18"/>
                <w:szCs w:val="18"/>
              </w:rPr>
              <w:t xml:space="preserve">Событие </w:t>
            </w:r>
            <w:r w:rsidR="00C034EF">
              <w:rPr>
                <w:sz w:val="18"/>
                <w:szCs w:val="18"/>
                <w:lang w:val="en-US"/>
              </w:rPr>
              <w:t>Hire</w:t>
            </w:r>
            <w:r w:rsidR="00C034EF" w:rsidRPr="00C034EF">
              <w:rPr>
                <w:sz w:val="18"/>
                <w:szCs w:val="18"/>
              </w:rPr>
              <w:t xml:space="preserve"> </w:t>
            </w:r>
            <w:r w:rsidR="00C034EF">
              <w:rPr>
                <w:sz w:val="18"/>
                <w:szCs w:val="18"/>
              </w:rPr>
              <w:t xml:space="preserve">определяется в каждой из сравниваемых версий (бюджетная и прогнозная) </w:t>
            </w:r>
            <w:r w:rsidR="00971165" w:rsidRPr="00E4442B">
              <w:rPr>
                <w:sz w:val="18"/>
                <w:szCs w:val="18"/>
              </w:rPr>
              <w:t xml:space="preserve">Для </w:t>
            </w:r>
            <w:r w:rsidR="00971165">
              <w:rPr>
                <w:sz w:val="18"/>
                <w:szCs w:val="18"/>
              </w:rPr>
              <w:t xml:space="preserve">определения события </w:t>
            </w:r>
            <w:r w:rsidR="00971165">
              <w:rPr>
                <w:sz w:val="18"/>
                <w:szCs w:val="18"/>
                <w:lang w:val="en-US"/>
              </w:rPr>
              <w:t>Hire</w:t>
            </w:r>
            <w:r w:rsidR="00971165" w:rsidRPr="000C63BC">
              <w:rPr>
                <w:sz w:val="18"/>
                <w:szCs w:val="18"/>
              </w:rPr>
              <w:t>_</w:t>
            </w:r>
            <w:r w:rsidR="00971165">
              <w:rPr>
                <w:sz w:val="18"/>
                <w:szCs w:val="18"/>
                <w:lang w:val="en-US"/>
              </w:rPr>
              <w:t>CY</w:t>
            </w:r>
            <w:r w:rsidR="00971165" w:rsidRPr="000C63BC">
              <w:rPr>
                <w:sz w:val="18"/>
                <w:szCs w:val="18"/>
              </w:rPr>
              <w:t xml:space="preserve"> </w:t>
            </w:r>
            <w:r w:rsidR="00971165">
              <w:rPr>
                <w:sz w:val="18"/>
                <w:szCs w:val="18"/>
              </w:rPr>
              <w:t>производится сравнение двух срезов данных</w:t>
            </w:r>
            <w:r w:rsidR="00971165" w:rsidRPr="000C63BC">
              <w:rPr>
                <w:sz w:val="18"/>
                <w:szCs w:val="18"/>
              </w:rPr>
              <w:t xml:space="preserve">: </w:t>
            </w:r>
            <w:r w:rsidR="00971165">
              <w:rPr>
                <w:sz w:val="18"/>
                <w:szCs w:val="18"/>
              </w:rPr>
              <w:t>месяц</w:t>
            </w:r>
            <w:r w:rsidR="00971165" w:rsidRPr="000C63BC">
              <w:rPr>
                <w:sz w:val="18"/>
                <w:szCs w:val="18"/>
              </w:rPr>
              <w:t xml:space="preserve"> </w:t>
            </w:r>
            <w:r w:rsidR="00971165">
              <w:rPr>
                <w:sz w:val="18"/>
                <w:szCs w:val="18"/>
              </w:rPr>
              <w:t xml:space="preserve">из </w:t>
            </w:r>
            <w:r w:rsidR="00971165" w:rsidRPr="000C63BC">
              <w:rPr>
                <w:sz w:val="18"/>
                <w:szCs w:val="18"/>
              </w:rPr>
              <w:t xml:space="preserve">анализируемой версии (SV – </w:t>
            </w:r>
            <w:r w:rsidR="00971165" w:rsidRPr="000C63BC">
              <w:rPr>
                <w:sz w:val="18"/>
                <w:szCs w:val="18"/>
                <w:lang w:val="en-US"/>
              </w:rPr>
              <w:t>selected</w:t>
            </w:r>
            <w:r w:rsidR="00971165" w:rsidRPr="000C63BC">
              <w:rPr>
                <w:sz w:val="18"/>
                <w:szCs w:val="18"/>
              </w:rPr>
              <w:t xml:space="preserve"> </w:t>
            </w:r>
            <w:r w:rsidR="00971165" w:rsidRPr="000C63BC">
              <w:rPr>
                <w:sz w:val="18"/>
                <w:szCs w:val="18"/>
                <w:lang w:val="en-US"/>
              </w:rPr>
              <w:t>version</w:t>
            </w:r>
            <w:r w:rsidR="00971165" w:rsidRPr="000C63BC">
              <w:rPr>
                <w:sz w:val="18"/>
                <w:szCs w:val="18"/>
              </w:rPr>
              <w:t xml:space="preserve">) </w:t>
            </w:r>
            <w:r w:rsidR="00971165">
              <w:rPr>
                <w:sz w:val="18"/>
                <w:szCs w:val="18"/>
              </w:rPr>
              <w:t>к предыдущему месяцу данной версии</w:t>
            </w:r>
            <w:r w:rsidR="00971165" w:rsidRPr="00C2086D">
              <w:rPr>
                <w:sz w:val="18"/>
                <w:szCs w:val="18"/>
              </w:rPr>
              <w:t xml:space="preserve">. </w:t>
            </w:r>
            <w:r w:rsidR="00971165">
              <w:rPr>
                <w:sz w:val="18"/>
                <w:szCs w:val="18"/>
              </w:rPr>
              <w:t xml:space="preserve">Для января происходит сравнение </w:t>
            </w:r>
            <w:r w:rsidR="00971165">
              <w:rPr>
                <w:sz w:val="18"/>
                <w:szCs w:val="18"/>
                <w:lang w:val="en-US"/>
              </w:rPr>
              <w:t>HC</w:t>
            </w:r>
            <w:r w:rsidR="00971165" w:rsidRPr="00971165">
              <w:rPr>
                <w:sz w:val="18"/>
                <w:szCs w:val="18"/>
              </w:rPr>
              <w:t xml:space="preserve"> </w:t>
            </w:r>
            <w:r w:rsidR="00971165">
              <w:rPr>
                <w:sz w:val="18"/>
                <w:szCs w:val="18"/>
                <w:lang w:val="en-US"/>
              </w:rPr>
              <w:t>Opening</w:t>
            </w:r>
            <w:r w:rsidR="00971165" w:rsidRPr="00971165">
              <w:rPr>
                <w:sz w:val="18"/>
                <w:szCs w:val="18"/>
              </w:rPr>
              <w:t xml:space="preserve"> </w:t>
            </w:r>
            <w:r w:rsidR="00971165">
              <w:rPr>
                <w:sz w:val="18"/>
                <w:szCs w:val="18"/>
              </w:rPr>
              <w:t>января</w:t>
            </w:r>
            <w:r w:rsidR="00971165" w:rsidRPr="00971165">
              <w:rPr>
                <w:sz w:val="18"/>
                <w:szCs w:val="18"/>
              </w:rPr>
              <w:t>.</w:t>
            </w:r>
            <w:r w:rsidR="00971165">
              <w:rPr>
                <w:sz w:val="18"/>
                <w:szCs w:val="18"/>
              </w:rPr>
              <w:t xml:space="preserve"> Критерий наступления события: атрибут </w:t>
            </w:r>
            <w:r w:rsidR="00971165">
              <w:rPr>
                <w:sz w:val="18"/>
                <w:szCs w:val="18"/>
                <w:lang w:val="en-US"/>
              </w:rPr>
              <w:t>Person</w:t>
            </w:r>
            <w:r w:rsidR="00971165" w:rsidRPr="000C63BC">
              <w:rPr>
                <w:sz w:val="18"/>
                <w:szCs w:val="18"/>
              </w:rPr>
              <w:t xml:space="preserve"> </w:t>
            </w:r>
            <w:r w:rsidR="00971165">
              <w:rPr>
                <w:sz w:val="18"/>
                <w:szCs w:val="18"/>
                <w:lang w:val="en-US"/>
              </w:rPr>
              <w:t>ID</w:t>
            </w:r>
            <w:r w:rsidR="00971165" w:rsidRPr="000C63BC">
              <w:rPr>
                <w:sz w:val="18"/>
                <w:szCs w:val="18"/>
              </w:rPr>
              <w:t xml:space="preserve"> </w:t>
            </w:r>
            <w:r w:rsidR="00971165">
              <w:rPr>
                <w:sz w:val="18"/>
                <w:szCs w:val="18"/>
              </w:rPr>
              <w:t>по с</w:t>
            </w:r>
            <w:r w:rsidR="00971165" w:rsidRPr="000C63BC">
              <w:rPr>
                <w:sz w:val="18"/>
                <w:szCs w:val="18"/>
              </w:rPr>
              <w:t>отрудник</w:t>
            </w:r>
            <w:r w:rsidR="00971165">
              <w:rPr>
                <w:sz w:val="18"/>
                <w:szCs w:val="18"/>
              </w:rPr>
              <w:t>у</w:t>
            </w:r>
            <w:r w:rsidR="00971165" w:rsidRPr="000C63BC">
              <w:rPr>
                <w:sz w:val="18"/>
                <w:szCs w:val="18"/>
              </w:rPr>
              <w:t xml:space="preserve"> присутствует </w:t>
            </w:r>
            <w:r w:rsidR="00971165">
              <w:rPr>
                <w:sz w:val="18"/>
                <w:szCs w:val="18"/>
              </w:rPr>
              <w:t xml:space="preserve">месяце сравнения в </w:t>
            </w:r>
            <w:r w:rsidR="00971165">
              <w:rPr>
                <w:sz w:val="18"/>
                <w:szCs w:val="18"/>
                <w:lang w:val="en-US"/>
              </w:rPr>
              <w:t>SV</w:t>
            </w:r>
            <w:r w:rsidR="00971165" w:rsidRPr="000C63BC">
              <w:rPr>
                <w:sz w:val="18"/>
                <w:szCs w:val="18"/>
              </w:rPr>
              <w:t xml:space="preserve"> и отсутствует в </w:t>
            </w:r>
            <w:r w:rsidR="00971165">
              <w:rPr>
                <w:sz w:val="18"/>
                <w:szCs w:val="18"/>
              </w:rPr>
              <w:t>базе сравнения</w:t>
            </w:r>
            <w:r w:rsidR="00971165" w:rsidRPr="000C63BC">
              <w:rPr>
                <w:sz w:val="18"/>
                <w:szCs w:val="18"/>
              </w:rPr>
              <w:t xml:space="preserve">. </w:t>
            </w:r>
            <w:r w:rsidR="00C034EF">
              <w:rPr>
                <w:sz w:val="18"/>
                <w:szCs w:val="18"/>
              </w:rPr>
              <w:t>Все события</w:t>
            </w:r>
            <w:r w:rsidR="00C034EF" w:rsidRPr="00C034EF">
              <w:rPr>
                <w:sz w:val="18"/>
                <w:szCs w:val="18"/>
              </w:rPr>
              <w:t xml:space="preserve">, </w:t>
            </w:r>
            <w:r w:rsidR="00C034EF">
              <w:rPr>
                <w:sz w:val="18"/>
                <w:szCs w:val="18"/>
              </w:rPr>
              <w:t xml:space="preserve">идентифицированные в </w:t>
            </w:r>
            <w:r w:rsidR="00C034EF">
              <w:rPr>
                <w:sz w:val="18"/>
                <w:szCs w:val="18"/>
                <w:lang w:val="en-US"/>
              </w:rPr>
              <w:t>CV</w:t>
            </w:r>
            <w:r w:rsidR="00C034EF" w:rsidRPr="00C034EF">
              <w:rPr>
                <w:sz w:val="18"/>
                <w:szCs w:val="18"/>
              </w:rPr>
              <w:t xml:space="preserve"> (</w:t>
            </w:r>
            <w:r w:rsidR="00C034EF">
              <w:rPr>
                <w:sz w:val="18"/>
                <w:szCs w:val="18"/>
                <w:lang w:val="en-US"/>
              </w:rPr>
              <w:t>Compared</w:t>
            </w:r>
            <w:r w:rsidR="00C034EF" w:rsidRPr="00C034EF">
              <w:rPr>
                <w:sz w:val="18"/>
                <w:szCs w:val="18"/>
              </w:rPr>
              <w:t xml:space="preserve"> </w:t>
            </w:r>
            <w:r w:rsidR="00C034EF">
              <w:rPr>
                <w:sz w:val="18"/>
                <w:szCs w:val="18"/>
                <w:lang w:val="en-US"/>
              </w:rPr>
              <w:t>Vesrion</w:t>
            </w:r>
            <w:r w:rsidR="00C034EF" w:rsidRPr="00C034EF">
              <w:rPr>
                <w:sz w:val="18"/>
                <w:szCs w:val="18"/>
              </w:rPr>
              <w:t xml:space="preserve">, </w:t>
            </w:r>
            <w:r w:rsidR="00C034EF">
              <w:rPr>
                <w:sz w:val="18"/>
                <w:szCs w:val="18"/>
              </w:rPr>
              <w:t>т.е. бюджет) отражаются с противоположным знаком</w:t>
            </w:r>
            <w:r w:rsidR="00C034EF" w:rsidRPr="00C034EF">
              <w:rPr>
                <w:sz w:val="18"/>
                <w:szCs w:val="18"/>
              </w:rPr>
              <w:t xml:space="preserve"> </w:t>
            </w:r>
            <w:r w:rsidR="00C034EF">
              <w:rPr>
                <w:sz w:val="18"/>
                <w:szCs w:val="18"/>
              </w:rPr>
              <w:t>в качестве сторно (</w:t>
            </w:r>
            <w:r w:rsidR="00C034EF">
              <w:rPr>
                <w:sz w:val="18"/>
                <w:szCs w:val="18"/>
                <w:lang w:val="en-US"/>
              </w:rPr>
              <w:t>reversal</w:t>
            </w:r>
            <w:r w:rsidR="00C034EF" w:rsidRPr="00C034EF">
              <w:rPr>
                <w:sz w:val="18"/>
                <w:szCs w:val="18"/>
              </w:rPr>
              <w:t xml:space="preserve">). </w:t>
            </w:r>
            <w:r w:rsidR="00C034EF">
              <w:rPr>
                <w:sz w:val="18"/>
                <w:szCs w:val="18"/>
              </w:rPr>
              <w:t xml:space="preserve">Событие в версии </w:t>
            </w:r>
            <w:r w:rsidR="00C034EF">
              <w:rPr>
                <w:sz w:val="18"/>
                <w:szCs w:val="18"/>
                <w:lang w:val="en-US"/>
              </w:rPr>
              <w:t>SV</w:t>
            </w:r>
            <w:r w:rsidR="00C034EF" w:rsidRPr="00C034EF">
              <w:rPr>
                <w:sz w:val="18"/>
                <w:szCs w:val="18"/>
              </w:rPr>
              <w:t xml:space="preserve"> (</w:t>
            </w:r>
            <w:r w:rsidR="00C034EF">
              <w:rPr>
                <w:sz w:val="18"/>
                <w:szCs w:val="18"/>
                <w:lang w:val="en-US"/>
              </w:rPr>
              <w:t>selected</w:t>
            </w:r>
            <w:r w:rsidR="00C034EF" w:rsidRPr="00C034EF">
              <w:rPr>
                <w:sz w:val="18"/>
                <w:szCs w:val="18"/>
              </w:rPr>
              <w:t xml:space="preserve"> </w:t>
            </w:r>
            <w:r w:rsidR="00C034EF">
              <w:rPr>
                <w:sz w:val="18"/>
                <w:szCs w:val="18"/>
                <w:lang w:val="en-US"/>
              </w:rPr>
              <w:t>version</w:t>
            </w:r>
            <w:r w:rsidR="00C034EF" w:rsidRPr="00C034EF">
              <w:rPr>
                <w:sz w:val="18"/>
                <w:szCs w:val="18"/>
              </w:rPr>
              <w:t xml:space="preserve">, </w:t>
            </w:r>
            <w:r w:rsidR="00C034EF">
              <w:rPr>
                <w:sz w:val="18"/>
                <w:szCs w:val="18"/>
              </w:rPr>
              <w:t>т.е. форкастный найм) отражается со знаком плюс</w:t>
            </w:r>
            <w:r w:rsidR="00C034EF" w:rsidRPr="00C034EF">
              <w:rPr>
                <w:sz w:val="18"/>
                <w:szCs w:val="18"/>
              </w:rPr>
              <w:t>.</w:t>
            </w:r>
            <w:r w:rsidR="00141E11" w:rsidRPr="00C034EF">
              <w:rPr>
                <w:sz w:val="18"/>
                <w:szCs w:val="18"/>
              </w:rPr>
              <w:t xml:space="preserve"> </w:t>
            </w:r>
          </w:p>
          <w:p w14:paraId="7102E9F1" w14:textId="77777777" w:rsidR="00116A7E" w:rsidRPr="00C034EF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C034EF">
              <w:rPr>
                <w:sz w:val="18"/>
                <w:szCs w:val="18"/>
              </w:rPr>
              <w:t>Агрегат «Наймы»</w:t>
            </w:r>
            <w:r w:rsidR="00971165" w:rsidRPr="00C034EF">
              <w:rPr>
                <w:sz w:val="18"/>
                <w:szCs w:val="18"/>
              </w:rPr>
              <w:t xml:space="preserve"> = сторно плановых + начисление </w:t>
            </w:r>
            <w:r w:rsidRPr="00C034EF">
              <w:rPr>
                <w:sz w:val="18"/>
                <w:szCs w:val="18"/>
              </w:rPr>
              <w:t>фактических</w:t>
            </w:r>
            <w:r w:rsidR="00971165" w:rsidRPr="00C034EF">
              <w:rPr>
                <w:sz w:val="18"/>
                <w:szCs w:val="18"/>
              </w:rPr>
              <w:t xml:space="preserve"> наймов</w:t>
            </w:r>
            <w:r w:rsidRPr="00C034EF">
              <w:rPr>
                <w:sz w:val="18"/>
                <w:szCs w:val="18"/>
              </w:rPr>
              <w:t>.</w:t>
            </w:r>
          </w:p>
          <w:p w14:paraId="384F104B" w14:textId="4EA2D10A" w:rsidR="00C034EF" w:rsidRPr="00C034EF" w:rsidRDefault="00C034EF" w:rsidP="00694E6B">
            <w:pPr>
              <w:spacing w:after="0" w:line="240" w:lineRule="auto"/>
              <w:jc w:val="both"/>
              <w:rPr>
                <w:sz w:val="18"/>
                <w:szCs w:val="18"/>
                <w:highlight w:val="yellow"/>
              </w:rPr>
            </w:pPr>
            <w:r>
              <w:rPr>
                <w:sz w:val="18"/>
                <w:szCs w:val="18"/>
              </w:rPr>
              <w:t>К расчету расходов применяется принцип</w:t>
            </w:r>
            <w:r w:rsidRPr="00C034EF"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описанный в предыдущем сценарии</w:t>
            </w:r>
            <w:r w:rsidRPr="00C034EF">
              <w:rPr>
                <w:sz w:val="18"/>
                <w:szCs w:val="18"/>
              </w:rPr>
              <w:t>.</w:t>
            </w:r>
          </w:p>
        </w:tc>
      </w:tr>
      <w:tr w:rsidR="00694E6B" w:rsidRPr="000C63BC" w14:paraId="174A800C" w14:textId="77777777" w:rsidTr="00C2086D">
        <w:trPr>
          <w:cantSplit/>
        </w:trPr>
        <w:tc>
          <w:tcPr>
            <w:tcW w:w="761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C6805" w14:textId="77777777" w:rsidR="00116A7E" w:rsidRPr="000C63BC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0C63BC">
              <w:rPr>
                <w:rFonts w:ascii="Calibri" w:hAnsi="Calibri" w:cs="Calibri"/>
                <w:color w:val="33302A"/>
                <w:sz w:val="18"/>
                <w:szCs w:val="18"/>
              </w:rPr>
              <w:t>Месяц к месяцу</w:t>
            </w:r>
          </w:p>
        </w:tc>
        <w:tc>
          <w:tcPr>
            <w:tcW w:w="423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F4C9A" w14:textId="02F917A8" w:rsidR="00116A7E" w:rsidRPr="008E2F3F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8E2F3F">
              <w:rPr>
                <w:sz w:val="18"/>
                <w:szCs w:val="18"/>
              </w:rPr>
              <w:t xml:space="preserve">Эффект месяца найма = </w:t>
            </w:r>
            <w:r w:rsidR="008E2F3F">
              <w:rPr>
                <w:sz w:val="18"/>
                <w:szCs w:val="18"/>
              </w:rPr>
              <w:t xml:space="preserve">установленный </w:t>
            </w:r>
            <w:r w:rsidRPr="008E2F3F">
              <w:rPr>
                <w:sz w:val="18"/>
                <w:szCs w:val="18"/>
              </w:rPr>
              <w:t>оклад месяца</w:t>
            </w:r>
            <w:r w:rsidR="008E2F3F" w:rsidRPr="008E2F3F">
              <w:rPr>
                <w:sz w:val="18"/>
                <w:szCs w:val="18"/>
              </w:rPr>
              <w:t xml:space="preserve">, </w:t>
            </w:r>
            <w:r w:rsidR="008E2F3F">
              <w:rPr>
                <w:sz w:val="18"/>
                <w:szCs w:val="18"/>
              </w:rPr>
              <w:t xml:space="preserve">соцвзносы и </w:t>
            </w:r>
            <w:r w:rsidR="00C034EF">
              <w:rPr>
                <w:sz w:val="18"/>
                <w:szCs w:val="18"/>
              </w:rPr>
              <w:t>квартальные бонусы рассчитаны модельно</w:t>
            </w:r>
            <w:r w:rsidRPr="008E2F3F">
              <w:rPr>
                <w:sz w:val="18"/>
                <w:szCs w:val="18"/>
              </w:rPr>
              <w:t>; далее найм не создаёт м/м-эффекта.</w:t>
            </w:r>
          </w:p>
        </w:tc>
      </w:tr>
    </w:tbl>
    <w:p w14:paraId="201F0682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61495AE7" w14:textId="63FEC1E8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Популяция — </w:t>
      </w:r>
      <w:r w:rsidR="00980BB0">
        <w:rPr>
          <w:rFonts w:ascii="Calibri" w:hAnsi="Calibri" w:cs="Calibri"/>
          <w:color w:val="33302A"/>
          <w:sz w:val="21"/>
        </w:rPr>
        <w:t xml:space="preserve">таблица </w:t>
      </w:r>
      <w:r>
        <w:rPr>
          <w:rFonts w:ascii="Calibri" w:hAnsi="Calibri" w:cs="Calibri"/>
          <w:color w:val="33302A"/>
          <w:sz w:val="21"/>
        </w:rPr>
        <w:t>A_ASSIGNMENT (Person_Id,</w:t>
      </w:r>
      <w:r w:rsidR="00980BB0">
        <w:rPr>
          <w:rFonts w:ascii="Calibri" w:hAnsi="Calibri" w:cs="Calibri"/>
          <w:color w:val="33302A"/>
          <w:sz w:val="21"/>
        </w:rPr>
        <w:t xml:space="preserve"> Hire_Date, статус, MSU); </w:t>
      </w:r>
      <w:r w:rsidR="00980BB0">
        <w:rPr>
          <w:rFonts w:ascii="Calibri" w:hAnsi="Calibri" w:cs="Calibri"/>
          <w:color w:val="33302A"/>
          <w:sz w:val="21"/>
          <w:lang w:val="en-US"/>
        </w:rPr>
        <w:t>salary</w:t>
      </w:r>
      <w:r>
        <w:rPr>
          <w:rFonts w:ascii="Calibri" w:hAnsi="Calibri" w:cs="Calibri"/>
          <w:color w:val="33302A"/>
          <w:sz w:val="21"/>
        </w:rPr>
        <w:t xml:space="preserve"> — установленный оклад </w:t>
      </w:r>
      <w:r w:rsidR="008D3037">
        <w:rPr>
          <w:rFonts w:ascii="Calibri" w:hAnsi="Calibri" w:cs="Calibri"/>
          <w:color w:val="33302A"/>
          <w:sz w:val="21"/>
        </w:rPr>
        <w:t xml:space="preserve">в </w:t>
      </w:r>
      <w:r>
        <w:rPr>
          <w:rFonts w:ascii="Calibri" w:hAnsi="Calibri" w:cs="Calibri"/>
          <w:color w:val="33302A"/>
          <w:sz w:val="21"/>
        </w:rPr>
        <w:t>HR</w:t>
      </w:r>
      <w:r w:rsidR="008D3037">
        <w:rPr>
          <w:rFonts w:ascii="Calibri" w:hAnsi="Calibri" w:cs="Calibri"/>
          <w:color w:val="33302A"/>
          <w:sz w:val="21"/>
          <w:lang w:val="en-US"/>
        </w:rPr>
        <w:t>PT</w:t>
      </w:r>
      <w:r w:rsidR="008D3037" w:rsidRPr="008D3037">
        <w:rPr>
          <w:rFonts w:ascii="Calibri" w:hAnsi="Calibri" w:cs="Calibri"/>
          <w:color w:val="33302A"/>
          <w:sz w:val="21"/>
        </w:rPr>
        <w:t xml:space="preserve"> </w:t>
      </w:r>
      <w:r>
        <w:rPr>
          <w:rFonts w:ascii="Calibri" w:hAnsi="Calibri" w:cs="Calibri"/>
          <w:color w:val="33302A"/>
          <w:sz w:val="21"/>
        </w:rPr>
        <w:t>на момент приёма. Найм на несколько юрлиц — отдельная строка на каждую комбинацию атрибутов.</w:t>
      </w:r>
    </w:p>
    <w:p w14:paraId="56313A2A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lastRenderedPageBreak/>
        <w:t>Ограничения</w:t>
      </w:r>
    </w:p>
    <w:p w14:paraId="39914CD4" w14:textId="048DE8ED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>—</w:t>
      </w:r>
      <w:r w:rsidR="003D6835">
        <w:rPr>
          <w:rFonts w:ascii="Calibri" w:hAnsi="Calibri" w:cs="Calibri"/>
          <w:color w:val="B08D3E"/>
          <w:sz w:val="21"/>
        </w:rPr>
        <w:t xml:space="preserve"> </w:t>
      </w:r>
      <w:r w:rsidR="003D6835">
        <w:rPr>
          <w:rFonts w:ascii="Calibri" w:hAnsi="Calibri" w:cs="Calibri"/>
          <w:color w:val="33302A"/>
          <w:sz w:val="21"/>
        </w:rPr>
        <w:t xml:space="preserve">До момента ввода в использование поимённого факта из </w:t>
      </w:r>
      <w:r w:rsidR="003D6835" w:rsidRPr="003D6835">
        <w:rPr>
          <w:rFonts w:ascii="Calibri" w:hAnsi="Calibri" w:cs="Calibri"/>
          <w:sz w:val="21"/>
        </w:rPr>
        <w:t xml:space="preserve">1С окладная </w:t>
      </w:r>
      <w:r w:rsidR="003D6835">
        <w:rPr>
          <w:rFonts w:ascii="Calibri" w:hAnsi="Calibri" w:cs="Calibri"/>
          <w:color w:val="33302A"/>
          <w:sz w:val="21"/>
        </w:rPr>
        <w:t>часть считается как</w:t>
      </w:r>
      <w:r>
        <w:rPr>
          <w:rFonts w:ascii="Calibri" w:hAnsi="Calibri" w:cs="Calibri"/>
          <w:color w:val="33302A"/>
          <w:sz w:val="21"/>
        </w:rPr>
        <w:t xml:space="preserve"> номинал, а не</w:t>
      </w:r>
      <w:r w:rsidR="00980BB0" w:rsidRPr="00980BB0">
        <w:rPr>
          <w:rFonts w:ascii="Calibri" w:hAnsi="Calibri" w:cs="Calibri"/>
          <w:color w:val="33302A"/>
          <w:sz w:val="21"/>
        </w:rPr>
        <w:t xml:space="preserve"> </w:t>
      </w:r>
      <w:r w:rsidR="00980BB0">
        <w:rPr>
          <w:rFonts w:ascii="Calibri" w:hAnsi="Calibri" w:cs="Calibri"/>
          <w:color w:val="33302A"/>
          <w:sz w:val="21"/>
        </w:rPr>
        <w:t>как</w:t>
      </w:r>
      <w:r>
        <w:rPr>
          <w:rFonts w:ascii="Calibri" w:hAnsi="Calibri" w:cs="Calibri"/>
          <w:color w:val="33302A"/>
          <w:sz w:val="21"/>
        </w:rPr>
        <w:t xml:space="preserve"> фактические на</w:t>
      </w:r>
      <w:r w:rsidR="003D6835">
        <w:rPr>
          <w:rFonts w:ascii="Calibri" w:hAnsi="Calibri" w:cs="Calibri"/>
          <w:color w:val="33302A"/>
          <w:sz w:val="21"/>
        </w:rPr>
        <w:t>числения; а</w:t>
      </w:r>
      <w:r>
        <w:rPr>
          <w:rFonts w:ascii="Calibri" w:hAnsi="Calibri" w:cs="Calibri"/>
          <w:color w:val="33302A"/>
          <w:sz w:val="21"/>
        </w:rPr>
        <w:t xml:space="preserve"> соцвзносы и</w:t>
      </w:r>
      <w:r w:rsidR="003D6835">
        <w:rPr>
          <w:rFonts w:ascii="Calibri" w:hAnsi="Calibri" w:cs="Calibri"/>
          <w:color w:val="33302A"/>
          <w:sz w:val="21"/>
        </w:rPr>
        <w:t xml:space="preserve"> квартальные бонусы рассчитываются модельно</w:t>
      </w:r>
      <w:r>
        <w:rPr>
          <w:rFonts w:ascii="Calibri" w:hAnsi="Calibri" w:cs="Calibri"/>
          <w:color w:val="33302A"/>
          <w:sz w:val="21"/>
        </w:rPr>
        <w:t>.</w:t>
      </w:r>
    </w:p>
    <w:p w14:paraId="163D2641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Связки с вакансией нет: найм не сопоставляется с конкретной вакансией.</w:t>
      </w:r>
    </w:p>
    <w:p w14:paraId="42F138CC" w14:textId="601659F6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Превышение оклада при повторном найме над окладом до увольнения не выделяется — растворяется в паре с Leaver PY.</w:t>
      </w:r>
    </w:p>
    <w:p w14:paraId="4144667B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10 · F02 · Увольнения текущего года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6320"/>
      </w:tblGrid>
      <w:tr w:rsidR="00116A7E" w14:paraId="638DB5D3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C4D2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8D48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текущего года</w:t>
            </w:r>
          </w:p>
        </w:tc>
      </w:tr>
      <w:tr w:rsidR="00116A7E" w14:paraId="4BDA85D9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552D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6FCB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LEAVER_CY</w:t>
            </w:r>
          </w:p>
        </w:tc>
      </w:tr>
      <w:tr w:rsidR="00116A7E" w14:paraId="7BD976EB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DAFA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92B2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6A31E73D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409F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EEE1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Да / да, если премия снимается</w:t>
            </w:r>
          </w:p>
        </w:tc>
      </w:tr>
      <w:tr w:rsidR="00116A7E" w14:paraId="27783361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0F03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B6A4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PersonID proxy</w:t>
            </w:r>
          </w:p>
        </w:tc>
      </w:tr>
      <w:tr w:rsidR="00116A7E" w:rsidRPr="0026638E" w14:paraId="4F28C106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7DC1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A24B1F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 + Month + Legal/GU/MIR + Component</w:t>
            </w:r>
          </w:p>
        </w:tc>
      </w:tr>
    </w:tbl>
    <w:p w14:paraId="67D4C750" w14:textId="77777777" w:rsidR="00116A7E" w:rsidRDefault="00116A7E" w:rsidP="00694E6B">
      <w:pPr>
        <w:spacing w:after="100"/>
        <w:jc w:val="both"/>
      </w:pPr>
    </w:p>
    <w:p w14:paraId="68EF3C6D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6F0288C9" w14:textId="5405771E" w:rsidR="00980BB0" w:rsidRDefault="00980BB0" w:rsidP="00694E6B">
      <w:pPr>
        <w:spacing w:after="120" w:line="276" w:lineRule="auto"/>
        <w:jc w:val="both"/>
      </w:pPr>
      <w:r w:rsidRPr="00F14A49">
        <w:rPr>
          <w:sz w:val="20"/>
        </w:rPr>
        <w:t xml:space="preserve">Фактор </w:t>
      </w:r>
      <w:r>
        <w:rPr>
          <w:sz w:val="20"/>
        </w:rPr>
        <w:t xml:space="preserve">«Увольнения текущего года» </w:t>
      </w:r>
      <w:r w:rsidRPr="00F14A49">
        <w:rPr>
          <w:sz w:val="20"/>
        </w:rPr>
        <w:t xml:space="preserve">показывает </w:t>
      </w:r>
      <w:r w:rsidRPr="00F14A49">
        <w:rPr>
          <w:b/>
          <w:sz w:val="20"/>
        </w:rPr>
        <w:t>численность</w:t>
      </w:r>
      <w:r>
        <w:rPr>
          <w:sz w:val="20"/>
        </w:rPr>
        <w:t xml:space="preserve"> сотрудников, уволенных из компании в анализируемом году (</w:t>
      </w:r>
      <w:r>
        <w:rPr>
          <w:sz w:val="20"/>
          <w:lang w:val="en-US"/>
        </w:rPr>
        <w:t>Headcount</w:t>
      </w:r>
      <w:r w:rsidRPr="00F14A49">
        <w:rPr>
          <w:sz w:val="20"/>
        </w:rPr>
        <w:t>) и расходы</w:t>
      </w:r>
      <w:r w:rsidRPr="00980BB0">
        <w:rPr>
          <w:sz w:val="20"/>
        </w:rPr>
        <w:t xml:space="preserve">, </w:t>
      </w:r>
      <w:r>
        <w:rPr>
          <w:sz w:val="20"/>
        </w:rPr>
        <w:t>которые не понесла компания в связи с выбытием этих сотрудников (экономия как отрицательный эффект)</w:t>
      </w:r>
      <w:r w:rsidRPr="00F14A49">
        <w:rPr>
          <w:sz w:val="20"/>
        </w:rPr>
        <w:t xml:space="preserve"> в разрезе </w:t>
      </w:r>
      <w:r w:rsidRPr="00F14A49">
        <w:rPr>
          <w:b/>
          <w:sz w:val="20"/>
          <w:lang w:val="en-US"/>
        </w:rPr>
        <w:t>Fix</w:t>
      </w:r>
      <w:r w:rsidRPr="00F14A49">
        <w:rPr>
          <w:sz w:val="20"/>
        </w:rPr>
        <w:t xml:space="preserve"> и </w:t>
      </w:r>
      <w:r w:rsidRPr="00F14A49">
        <w:rPr>
          <w:b/>
          <w:sz w:val="20"/>
          <w:lang w:val="en-US"/>
        </w:rPr>
        <w:t>Variable</w:t>
      </w:r>
      <w:r w:rsidRPr="0097682A">
        <w:rPr>
          <w:sz w:val="20"/>
        </w:rPr>
        <w:t>.</w:t>
      </w:r>
      <w:r>
        <w:rPr>
          <w:sz w:val="20"/>
        </w:rPr>
        <w:t xml:space="preserve"> </w:t>
      </w:r>
    </w:p>
    <w:p w14:paraId="1155238B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891"/>
        <w:gridCol w:w="7737"/>
      </w:tblGrid>
      <w:tr w:rsidR="00B237F5" w:rsidRPr="00113446" w14:paraId="6F0E80BD" w14:textId="77777777" w:rsidTr="00B237F5">
        <w:trPr>
          <w:cantSplit/>
          <w:tblHeader/>
        </w:trPr>
        <w:tc>
          <w:tcPr>
            <w:tcW w:w="982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144E5" w14:textId="77777777" w:rsidR="00116A7E" w:rsidRPr="00113446" w:rsidRDefault="00141E11" w:rsidP="00694E6B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rFonts w:ascii="Calibri" w:hAnsi="Calibri" w:cs="Calibri"/>
                <w:b/>
                <w:color w:val="FFFFFF"/>
                <w:sz w:val="18"/>
                <w:szCs w:val="20"/>
              </w:rPr>
              <w:t>Сценарий</w:t>
            </w:r>
          </w:p>
        </w:tc>
        <w:tc>
          <w:tcPr>
            <w:tcW w:w="4018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CBDEB" w14:textId="77777777" w:rsidR="00116A7E" w:rsidRPr="00113446" w:rsidRDefault="00141E11" w:rsidP="00694E6B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rFonts w:ascii="Calibri" w:hAnsi="Calibri" w:cs="Calibri"/>
                <w:b/>
                <w:color w:val="FFFFFF"/>
                <w:sz w:val="18"/>
                <w:szCs w:val="20"/>
              </w:rPr>
              <w:t>Как считается фактор</w:t>
            </w:r>
          </w:p>
        </w:tc>
      </w:tr>
      <w:tr w:rsidR="00B237F5" w:rsidRPr="00113446" w14:paraId="23D1A301" w14:textId="77777777" w:rsidTr="00B237F5">
        <w:trPr>
          <w:cantSplit/>
        </w:trPr>
        <w:tc>
          <w:tcPr>
            <w:tcW w:w="982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DBE7C" w14:textId="77777777" w:rsidR="00116A7E" w:rsidRPr="00113446" w:rsidRDefault="00141E11" w:rsidP="00694E6B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>Год к году</w:t>
            </w:r>
          </w:p>
        </w:tc>
        <w:tc>
          <w:tcPr>
            <w:tcW w:w="401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3060C" w14:textId="77777777" w:rsidR="00B237F5" w:rsidRPr="00113446" w:rsidRDefault="00B237F5" w:rsidP="00B237F5">
            <w:pPr>
              <w:spacing w:before="120" w:after="120"/>
              <w:jc w:val="both"/>
              <w:rPr>
                <w:sz w:val="18"/>
                <w:szCs w:val="20"/>
              </w:rPr>
            </w:pPr>
            <w:r w:rsidRPr="00113446">
              <w:rPr>
                <w:sz w:val="18"/>
                <w:szCs w:val="20"/>
              </w:rPr>
              <w:t xml:space="preserve">Фактор рассчитывается для численности и для затрат. </w:t>
            </w:r>
          </w:p>
          <w:p w14:paraId="0E7BCF42" w14:textId="2E83A5C4" w:rsidR="00B237F5" w:rsidRPr="00113446" w:rsidRDefault="00B237F5" w:rsidP="00B237F5">
            <w:pPr>
              <w:spacing w:before="120" w:after="120"/>
              <w:jc w:val="both"/>
              <w:rPr>
                <w:sz w:val="18"/>
                <w:szCs w:val="20"/>
              </w:rPr>
            </w:pPr>
            <w:r w:rsidRPr="00113446">
              <w:rPr>
                <w:b/>
                <w:sz w:val="18"/>
                <w:szCs w:val="20"/>
              </w:rPr>
              <w:t>Численность</w:t>
            </w:r>
            <w:r w:rsidRPr="00113446">
              <w:rPr>
                <w:sz w:val="18"/>
                <w:szCs w:val="20"/>
              </w:rPr>
              <w:t xml:space="preserve"> (</w:t>
            </w:r>
            <w:r w:rsidRPr="00113446">
              <w:rPr>
                <w:sz w:val="18"/>
                <w:szCs w:val="20"/>
                <w:lang w:val="en-US"/>
              </w:rPr>
              <w:t>Headcount</w:t>
            </w:r>
            <w:r w:rsidRPr="00113446">
              <w:rPr>
                <w:sz w:val="18"/>
                <w:szCs w:val="20"/>
              </w:rPr>
              <w:t>/</w:t>
            </w:r>
            <w:r w:rsidRPr="00113446">
              <w:rPr>
                <w:sz w:val="18"/>
                <w:szCs w:val="20"/>
                <w:lang w:val="en-US"/>
              </w:rPr>
              <w:t>MSU</w:t>
            </w:r>
            <w:r w:rsidRPr="00113446">
              <w:rPr>
                <w:sz w:val="18"/>
                <w:szCs w:val="20"/>
              </w:rPr>
              <w:t xml:space="preserve">). Для определения события </w:t>
            </w:r>
            <w:r w:rsidRPr="00113446">
              <w:rPr>
                <w:sz w:val="18"/>
                <w:szCs w:val="20"/>
                <w:lang w:val="en-US"/>
              </w:rPr>
              <w:t>Leaver</w:t>
            </w:r>
            <w:r w:rsidRPr="00113446">
              <w:rPr>
                <w:sz w:val="18"/>
                <w:szCs w:val="20"/>
              </w:rPr>
              <w:t>_</w:t>
            </w:r>
            <w:r w:rsidRPr="00113446">
              <w:rPr>
                <w:sz w:val="18"/>
                <w:szCs w:val="20"/>
                <w:lang w:val="en-US"/>
              </w:rPr>
              <w:t>CY</w:t>
            </w:r>
            <w:r w:rsidRPr="00113446">
              <w:rPr>
                <w:sz w:val="18"/>
                <w:szCs w:val="20"/>
              </w:rPr>
              <w:t xml:space="preserve"> производится сравнение двух срезов данных: месяц из анализируемой версии (SV – </w:t>
            </w:r>
            <w:r w:rsidRPr="00113446">
              <w:rPr>
                <w:sz w:val="18"/>
                <w:szCs w:val="20"/>
                <w:lang w:val="en-US"/>
              </w:rPr>
              <w:t>selected</w:t>
            </w:r>
            <w:r w:rsidRPr="00113446">
              <w:rPr>
                <w:sz w:val="18"/>
                <w:szCs w:val="20"/>
              </w:rPr>
              <w:t xml:space="preserve"> </w:t>
            </w:r>
            <w:r w:rsidRPr="00113446">
              <w:rPr>
                <w:sz w:val="18"/>
                <w:szCs w:val="20"/>
                <w:lang w:val="en-US"/>
              </w:rPr>
              <w:t>version</w:t>
            </w:r>
            <w:r w:rsidRPr="00113446">
              <w:rPr>
                <w:sz w:val="18"/>
                <w:szCs w:val="20"/>
              </w:rPr>
              <w:t xml:space="preserve">) к предыдущему месяцу данной версии. Для января происходит сравнение с декабрем версии </w:t>
            </w:r>
            <w:r w:rsidRPr="00113446">
              <w:rPr>
                <w:sz w:val="18"/>
                <w:szCs w:val="20"/>
                <w:lang w:val="en-US"/>
              </w:rPr>
              <w:t>CV</w:t>
            </w:r>
            <w:r w:rsidRPr="00113446">
              <w:rPr>
                <w:sz w:val="18"/>
                <w:szCs w:val="20"/>
              </w:rPr>
              <w:t xml:space="preserve"> (</w:t>
            </w:r>
            <w:r w:rsidRPr="00113446">
              <w:rPr>
                <w:sz w:val="18"/>
                <w:szCs w:val="20"/>
                <w:lang w:val="en-US"/>
              </w:rPr>
              <w:t>Compared</w:t>
            </w:r>
            <w:r w:rsidRPr="00113446">
              <w:rPr>
                <w:sz w:val="18"/>
                <w:szCs w:val="20"/>
              </w:rPr>
              <w:t xml:space="preserve"> version) Критерий наступления события: атрибут </w:t>
            </w:r>
            <w:r w:rsidRPr="00113446">
              <w:rPr>
                <w:sz w:val="18"/>
                <w:szCs w:val="20"/>
                <w:lang w:val="en-US"/>
              </w:rPr>
              <w:t>Person</w:t>
            </w:r>
            <w:r w:rsidRPr="00113446">
              <w:rPr>
                <w:sz w:val="18"/>
                <w:szCs w:val="20"/>
              </w:rPr>
              <w:t xml:space="preserve"> </w:t>
            </w:r>
            <w:r w:rsidRPr="00113446">
              <w:rPr>
                <w:sz w:val="18"/>
                <w:szCs w:val="20"/>
                <w:lang w:val="en-US"/>
              </w:rPr>
              <w:t>ID</w:t>
            </w:r>
            <w:r w:rsidRPr="00113446">
              <w:rPr>
                <w:sz w:val="18"/>
                <w:szCs w:val="20"/>
              </w:rPr>
              <w:t xml:space="preserve"> по сотруднику отсутствует месяце сравнения в </w:t>
            </w:r>
            <w:r w:rsidRPr="00113446">
              <w:rPr>
                <w:sz w:val="18"/>
                <w:szCs w:val="20"/>
                <w:lang w:val="en-US"/>
              </w:rPr>
              <w:t>SV</w:t>
            </w:r>
            <w:r w:rsidRPr="00113446">
              <w:rPr>
                <w:sz w:val="18"/>
                <w:szCs w:val="20"/>
              </w:rPr>
              <w:t xml:space="preserve"> и присутствует в базе сравнения. </w:t>
            </w:r>
          </w:p>
          <w:p w14:paraId="3ECAC2BC" w14:textId="77777777" w:rsidR="00B237F5" w:rsidRPr="00113446" w:rsidRDefault="00B237F5" w:rsidP="00B237F5">
            <w:pPr>
              <w:spacing w:after="0" w:line="240" w:lineRule="auto"/>
              <w:jc w:val="both"/>
              <w:rPr>
                <w:b/>
                <w:sz w:val="18"/>
                <w:szCs w:val="20"/>
              </w:rPr>
            </w:pPr>
            <w:r w:rsidRPr="00113446">
              <w:rPr>
                <w:b/>
                <w:sz w:val="18"/>
                <w:szCs w:val="20"/>
              </w:rPr>
              <w:t xml:space="preserve">Расходы </w:t>
            </w:r>
            <w:r w:rsidRPr="00113446">
              <w:rPr>
                <w:b/>
                <w:sz w:val="18"/>
                <w:szCs w:val="20"/>
                <w:lang w:val="en-US"/>
              </w:rPr>
              <w:t>fix</w:t>
            </w:r>
          </w:p>
          <w:p w14:paraId="039D8323" w14:textId="6FE59909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sz w:val="18"/>
                <w:szCs w:val="20"/>
              </w:rPr>
              <w:t xml:space="preserve">Salary - </w:t>
            </w:r>
            <w:r w:rsidR="00C13499" w:rsidRPr="00113446">
              <w:rPr>
                <w:sz w:val="18"/>
                <w:szCs w:val="20"/>
              </w:rPr>
              <w:t>Окно от месяца увольнения до конца анализируемого года</w:t>
            </w:r>
            <w:r w:rsidRPr="00113446">
              <w:rPr>
                <w:sz w:val="18"/>
                <w:szCs w:val="20"/>
              </w:rPr>
              <w:t xml:space="preserve">: Номинальный оклад на момент найма × (13 − месяц). </w:t>
            </w:r>
          </w:p>
          <w:p w14:paraId="78358AFA" w14:textId="7777777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</w:p>
          <w:p w14:paraId="39219C65" w14:textId="7777777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sz w:val="18"/>
                <w:szCs w:val="20"/>
                <w:lang w:val="en-US"/>
              </w:rPr>
              <w:t>Social</w:t>
            </w:r>
            <w:r w:rsidRPr="00113446">
              <w:rPr>
                <w:sz w:val="18"/>
                <w:szCs w:val="20"/>
              </w:rPr>
              <w:t xml:space="preserve"> </w:t>
            </w:r>
            <w:r w:rsidRPr="00113446">
              <w:rPr>
                <w:sz w:val="18"/>
                <w:szCs w:val="20"/>
                <w:lang w:val="en-US"/>
              </w:rPr>
              <w:t>tax</w:t>
            </w:r>
            <w:r w:rsidRPr="00113446">
              <w:rPr>
                <w:sz w:val="18"/>
                <w:szCs w:val="20"/>
              </w:rPr>
              <w:t xml:space="preserve"> </w:t>
            </w:r>
            <w:r w:rsidRPr="00113446">
              <w:rPr>
                <w:sz w:val="18"/>
                <w:szCs w:val="20"/>
                <w:lang w:val="en-US"/>
              </w:rPr>
              <w:t>salary</w:t>
            </w:r>
            <w:r w:rsidRPr="00113446">
              <w:rPr>
                <w:sz w:val="18"/>
                <w:szCs w:val="20"/>
              </w:rPr>
              <w:t xml:space="preserve"> – эффект по статье </w:t>
            </w:r>
            <w:r w:rsidRPr="00113446">
              <w:rPr>
                <w:sz w:val="18"/>
                <w:szCs w:val="20"/>
                <w:lang w:val="en-US"/>
              </w:rPr>
              <w:t>salary</w:t>
            </w:r>
            <w:r w:rsidRPr="00113446">
              <w:rPr>
                <w:sz w:val="18"/>
                <w:szCs w:val="20"/>
              </w:rPr>
              <w:t xml:space="preserve"> по сотруднику × процентную ставку соцвзносов, определенную по модельному расчету по аналогии с тем как закладывается в бюджет/прогноз</w:t>
            </w:r>
          </w:p>
          <w:p w14:paraId="5979A708" w14:textId="7777777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</w:p>
          <w:p w14:paraId="2B09BDAB" w14:textId="7777777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sz w:val="18"/>
                <w:szCs w:val="20"/>
                <w:lang w:val="en-US"/>
              </w:rPr>
              <w:t>Quarterly</w:t>
            </w:r>
            <w:r w:rsidRPr="00113446">
              <w:rPr>
                <w:sz w:val="18"/>
                <w:szCs w:val="20"/>
              </w:rPr>
              <w:t xml:space="preserve"> </w:t>
            </w:r>
            <w:r w:rsidRPr="00113446">
              <w:rPr>
                <w:sz w:val="18"/>
                <w:szCs w:val="20"/>
                <w:lang w:val="en-US"/>
              </w:rPr>
              <w:t>Bonus</w:t>
            </w:r>
            <w:r w:rsidRPr="00113446">
              <w:rPr>
                <w:sz w:val="18"/>
                <w:szCs w:val="20"/>
              </w:rPr>
              <w:t xml:space="preserve"> – эффект по статье </w:t>
            </w:r>
            <w:r w:rsidRPr="00113446">
              <w:rPr>
                <w:sz w:val="18"/>
                <w:szCs w:val="20"/>
                <w:lang w:val="en-US"/>
              </w:rPr>
              <w:t>salary</w:t>
            </w:r>
            <w:r w:rsidRPr="00113446">
              <w:rPr>
                <w:sz w:val="18"/>
                <w:szCs w:val="20"/>
              </w:rPr>
              <w:t xml:space="preserve"> по сотруднику × процентную ставку квартального бонуса по популяции, к которой применим квартальный бонус.</w:t>
            </w:r>
          </w:p>
          <w:p w14:paraId="2FBE01D8" w14:textId="7777777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</w:p>
          <w:p w14:paraId="27598234" w14:textId="7777777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sz w:val="18"/>
                <w:szCs w:val="20"/>
              </w:rPr>
              <w:t xml:space="preserve">Social Tax Quarterly Bonus – эффект по статье </w:t>
            </w:r>
            <w:r w:rsidRPr="00113446">
              <w:rPr>
                <w:sz w:val="18"/>
                <w:szCs w:val="20"/>
                <w:lang w:val="en-US"/>
              </w:rPr>
              <w:t>Quaterly</w:t>
            </w:r>
            <w:r w:rsidRPr="00113446">
              <w:rPr>
                <w:sz w:val="18"/>
                <w:szCs w:val="20"/>
              </w:rPr>
              <w:t xml:space="preserve"> по сотруднику × процентную ставку соцвзносов, определенную по модельному расчету по аналогии с тем как закладывается в бюджет/прогноз</w:t>
            </w:r>
          </w:p>
          <w:p w14:paraId="2FE4CA5A" w14:textId="7777777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</w:p>
          <w:p w14:paraId="7F315D34" w14:textId="7733A0C7" w:rsidR="00B237F5" w:rsidRPr="00113446" w:rsidRDefault="00B237F5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b/>
                <w:sz w:val="18"/>
                <w:szCs w:val="20"/>
              </w:rPr>
              <w:t xml:space="preserve">Расходы </w:t>
            </w:r>
            <w:r w:rsidRPr="00113446">
              <w:rPr>
                <w:b/>
                <w:sz w:val="18"/>
                <w:szCs w:val="20"/>
                <w:lang w:val="en-US"/>
              </w:rPr>
              <w:t>variable</w:t>
            </w:r>
            <w:r w:rsidRPr="00113446">
              <w:rPr>
                <w:sz w:val="18"/>
                <w:szCs w:val="20"/>
              </w:rPr>
              <w:t xml:space="preserve"> считаются по методологии </w:t>
            </w:r>
            <w:r w:rsidRPr="00113446">
              <w:rPr>
                <w:sz w:val="18"/>
                <w:szCs w:val="20"/>
                <w:lang w:val="en-US"/>
              </w:rPr>
              <w:t>Samestore</w:t>
            </w:r>
          </w:p>
        </w:tc>
      </w:tr>
      <w:tr w:rsidR="00B237F5" w:rsidRPr="00113446" w14:paraId="619F0C33" w14:textId="77777777" w:rsidTr="00B237F5">
        <w:trPr>
          <w:cantSplit/>
        </w:trPr>
        <w:tc>
          <w:tcPr>
            <w:tcW w:w="982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734CE" w14:textId="7EEB5B08" w:rsidR="00116A7E" w:rsidRPr="00113446" w:rsidRDefault="00B237F5" w:rsidP="00694E6B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>Прогноз к бюджету в рамках одного года</w:t>
            </w:r>
          </w:p>
        </w:tc>
        <w:tc>
          <w:tcPr>
            <w:tcW w:w="401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9E468" w14:textId="190CE8F4" w:rsidR="00116A7E" w:rsidRDefault="00B237F5" w:rsidP="00B237F5">
            <w:pPr>
              <w:spacing w:after="0" w:line="240" w:lineRule="auto"/>
              <w:jc w:val="both"/>
              <w:rPr>
                <w:rFonts w:ascii="Calibri" w:hAnsi="Calibri" w:cs="Calibri"/>
                <w:color w:val="33302A"/>
                <w:sz w:val="18"/>
                <w:szCs w:val="20"/>
              </w:rPr>
            </w:pP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 xml:space="preserve">Если увольнение не заложено в бюджет, то </w:t>
            </w:r>
            <w:r w:rsidR="00141E11" w:rsidRPr="00113446">
              <w:rPr>
                <w:rFonts w:ascii="Calibri" w:hAnsi="Calibri" w:cs="Calibri"/>
                <w:color w:val="33302A"/>
                <w:sz w:val="18"/>
                <w:szCs w:val="20"/>
              </w:rPr>
              <w:t>leaver</w:t>
            </w: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 xml:space="preserve"> в версии прогноза</w:t>
            </w:r>
            <w:r w:rsidR="00141E11" w:rsidRPr="00113446">
              <w:rPr>
                <w:rFonts w:ascii="Calibri" w:hAnsi="Calibri" w:cs="Calibri"/>
                <w:color w:val="33302A"/>
                <w:sz w:val="18"/>
                <w:szCs w:val="20"/>
              </w:rPr>
              <w:t xml:space="preserve"> показывае</w:t>
            </w: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>тся как чистый фактор</w:t>
            </w:r>
            <w:r w:rsidR="00141E11" w:rsidRPr="00113446">
              <w:rPr>
                <w:rFonts w:ascii="Calibri" w:hAnsi="Calibri" w:cs="Calibri"/>
                <w:color w:val="33302A"/>
                <w:sz w:val="18"/>
                <w:szCs w:val="20"/>
              </w:rPr>
              <w:t xml:space="preserve">. </w:t>
            </w:r>
          </w:p>
          <w:p w14:paraId="6EAC6E40" w14:textId="2F5D4B4C" w:rsidR="00113446" w:rsidRPr="00C034EF" w:rsidRDefault="00113446" w:rsidP="00113446">
            <w:pPr>
              <w:spacing w:before="120" w:after="120"/>
              <w:jc w:val="both"/>
              <w:rPr>
                <w:sz w:val="18"/>
                <w:szCs w:val="18"/>
              </w:rPr>
            </w:pPr>
            <w:r w:rsidRPr="00E4442B">
              <w:rPr>
                <w:b/>
                <w:sz w:val="18"/>
                <w:szCs w:val="18"/>
              </w:rPr>
              <w:t xml:space="preserve">Численность </w:t>
            </w:r>
            <w:r w:rsidRPr="00C034EF">
              <w:rPr>
                <w:b/>
                <w:sz w:val="18"/>
                <w:szCs w:val="18"/>
              </w:rPr>
              <w:t>(</w:t>
            </w:r>
            <w:r w:rsidRPr="000C63BC">
              <w:rPr>
                <w:sz w:val="18"/>
                <w:szCs w:val="18"/>
                <w:lang w:val="en-US"/>
              </w:rPr>
              <w:t>Headcount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  <w:lang w:val="en-US"/>
              </w:rPr>
              <w:t>MSU</w:t>
            </w:r>
            <w:r w:rsidRPr="000C63BC"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 xml:space="preserve">Событие </w:t>
            </w:r>
            <w:r>
              <w:rPr>
                <w:sz w:val="18"/>
                <w:szCs w:val="18"/>
                <w:lang w:val="en-US"/>
              </w:rPr>
              <w:t>Leaver</w:t>
            </w:r>
            <w:r>
              <w:rPr>
                <w:sz w:val="18"/>
                <w:szCs w:val="18"/>
              </w:rPr>
              <w:t xml:space="preserve"> определяется в каждой из сравниваемых версий (бюджетная и прогнозная) </w:t>
            </w:r>
            <w:r w:rsidRPr="00E4442B">
              <w:rPr>
                <w:sz w:val="18"/>
                <w:szCs w:val="18"/>
              </w:rPr>
              <w:t xml:space="preserve">Для </w:t>
            </w:r>
            <w:r>
              <w:rPr>
                <w:sz w:val="18"/>
                <w:szCs w:val="18"/>
              </w:rPr>
              <w:t xml:space="preserve">определения события </w:t>
            </w:r>
            <w:r>
              <w:rPr>
                <w:sz w:val="18"/>
                <w:szCs w:val="18"/>
                <w:lang w:val="en-US"/>
              </w:rPr>
              <w:t>Leaver</w:t>
            </w:r>
            <w:r w:rsidRPr="000C63BC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  <w:lang w:val="en-US"/>
              </w:rPr>
              <w:t>CY</w:t>
            </w:r>
            <w:r w:rsidRPr="000C63BC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производится сравнение двух срезов данных</w:t>
            </w:r>
            <w:r w:rsidRPr="000C63BC">
              <w:rPr>
                <w:sz w:val="18"/>
                <w:szCs w:val="18"/>
              </w:rPr>
              <w:t xml:space="preserve">: </w:t>
            </w:r>
            <w:r>
              <w:rPr>
                <w:sz w:val="18"/>
                <w:szCs w:val="18"/>
              </w:rPr>
              <w:t>месяц</w:t>
            </w:r>
            <w:r w:rsidRPr="000C63BC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из </w:t>
            </w:r>
            <w:r w:rsidRPr="000C63BC">
              <w:rPr>
                <w:sz w:val="18"/>
                <w:szCs w:val="18"/>
              </w:rPr>
              <w:t xml:space="preserve">анализируемой версии (SV – </w:t>
            </w:r>
            <w:r w:rsidRPr="000C63BC">
              <w:rPr>
                <w:sz w:val="18"/>
                <w:szCs w:val="18"/>
                <w:lang w:val="en-US"/>
              </w:rPr>
              <w:t>selected</w:t>
            </w:r>
            <w:r w:rsidRPr="000C63BC">
              <w:rPr>
                <w:sz w:val="18"/>
                <w:szCs w:val="18"/>
              </w:rPr>
              <w:t xml:space="preserve"> </w:t>
            </w:r>
            <w:r w:rsidRPr="000C63BC">
              <w:rPr>
                <w:sz w:val="18"/>
                <w:szCs w:val="18"/>
                <w:lang w:val="en-US"/>
              </w:rPr>
              <w:t>version</w:t>
            </w:r>
            <w:r w:rsidRPr="000C63BC"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к предыдущему месяцу данной версии</w:t>
            </w:r>
            <w:r w:rsidRPr="00C2086D"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Для января происходит сравнение </w:t>
            </w:r>
            <w:r>
              <w:rPr>
                <w:sz w:val="18"/>
                <w:szCs w:val="18"/>
                <w:lang w:val="en-US"/>
              </w:rPr>
              <w:t>HC</w:t>
            </w:r>
            <w:r w:rsidRPr="00971165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Opening</w:t>
            </w:r>
            <w:r w:rsidRPr="00971165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января</w:t>
            </w:r>
            <w:r w:rsidRPr="00971165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Критерий наступления события: атрибут </w:t>
            </w:r>
            <w:r>
              <w:rPr>
                <w:sz w:val="18"/>
                <w:szCs w:val="18"/>
                <w:lang w:val="en-US"/>
              </w:rPr>
              <w:t>Person</w:t>
            </w:r>
            <w:r w:rsidRPr="000C63BC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ID</w:t>
            </w:r>
            <w:r w:rsidRPr="000C63BC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по с</w:t>
            </w:r>
            <w:r w:rsidRPr="000C63BC">
              <w:rPr>
                <w:sz w:val="18"/>
                <w:szCs w:val="18"/>
              </w:rPr>
              <w:t>отрудник</w:t>
            </w:r>
            <w:r>
              <w:rPr>
                <w:sz w:val="18"/>
                <w:szCs w:val="18"/>
              </w:rPr>
              <w:t>у отсутствует в</w:t>
            </w:r>
            <w:r w:rsidRPr="000C63BC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месяце сравнения в </w:t>
            </w:r>
            <w:r>
              <w:rPr>
                <w:sz w:val="18"/>
                <w:szCs w:val="18"/>
                <w:lang w:val="en-US"/>
              </w:rPr>
              <w:t>SV</w:t>
            </w:r>
            <w:r>
              <w:rPr>
                <w:sz w:val="18"/>
                <w:szCs w:val="18"/>
              </w:rPr>
              <w:t xml:space="preserve"> и присутсвует</w:t>
            </w:r>
            <w:r w:rsidRPr="000C63BC">
              <w:rPr>
                <w:sz w:val="18"/>
                <w:szCs w:val="18"/>
              </w:rPr>
              <w:t xml:space="preserve"> в </w:t>
            </w:r>
            <w:r>
              <w:rPr>
                <w:sz w:val="18"/>
                <w:szCs w:val="18"/>
              </w:rPr>
              <w:t>базе сравнения</w:t>
            </w:r>
            <w:r w:rsidRPr="000C63BC"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Все события</w:t>
            </w:r>
            <w:r w:rsidRPr="00C034EF"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 xml:space="preserve">идентифицированные в </w:t>
            </w:r>
            <w:r>
              <w:rPr>
                <w:sz w:val="18"/>
                <w:szCs w:val="18"/>
                <w:lang w:val="en-US"/>
              </w:rPr>
              <w:t>CV</w:t>
            </w:r>
            <w:r w:rsidRPr="00C034EF"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Compared</w:t>
            </w:r>
            <w:r w:rsidRPr="00C034EF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Vesrion</w:t>
            </w:r>
            <w:r w:rsidRPr="00C034EF"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т.е. бюджет) отражаются с противоположным знаком</w:t>
            </w:r>
            <w:r w:rsidRPr="00C034EF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в качестве сторно (</w:t>
            </w:r>
            <w:r>
              <w:rPr>
                <w:sz w:val="18"/>
                <w:szCs w:val="18"/>
                <w:lang w:val="en-US"/>
              </w:rPr>
              <w:t>reversal</w:t>
            </w:r>
            <w:r w:rsidRPr="00C034EF">
              <w:rPr>
                <w:sz w:val="18"/>
                <w:szCs w:val="18"/>
              </w:rPr>
              <w:t xml:space="preserve">). </w:t>
            </w:r>
          </w:p>
          <w:p w14:paraId="680E92D8" w14:textId="359F3A7B" w:rsidR="00113446" w:rsidRPr="00C034EF" w:rsidRDefault="00113446" w:rsidP="00113446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Агрегат «Увольнения</w:t>
            </w:r>
            <w:r w:rsidRPr="00C034EF">
              <w:rPr>
                <w:sz w:val="18"/>
                <w:szCs w:val="18"/>
              </w:rPr>
              <w:t>» = сторно плановых + начисление фактических наймов.</w:t>
            </w:r>
          </w:p>
          <w:p w14:paraId="5E619BB3" w14:textId="12246394" w:rsidR="00113446" w:rsidRPr="00113446" w:rsidRDefault="00113446" w:rsidP="00113446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>
              <w:rPr>
                <w:sz w:val="18"/>
                <w:szCs w:val="18"/>
              </w:rPr>
              <w:t>К расчету расходов применяется принцип</w:t>
            </w:r>
            <w:r w:rsidRPr="00C034EF"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описанный в предыдущем сценарии</w:t>
            </w:r>
            <w:r w:rsidRPr="00C034EF">
              <w:rPr>
                <w:sz w:val="18"/>
                <w:szCs w:val="18"/>
              </w:rPr>
              <w:t>.</w:t>
            </w:r>
          </w:p>
        </w:tc>
      </w:tr>
      <w:tr w:rsidR="00B237F5" w:rsidRPr="00113446" w14:paraId="4203E324" w14:textId="77777777" w:rsidTr="00B237F5">
        <w:trPr>
          <w:cantSplit/>
        </w:trPr>
        <w:tc>
          <w:tcPr>
            <w:tcW w:w="982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3E921" w14:textId="77777777" w:rsidR="00116A7E" w:rsidRPr="00113446" w:rsidRDefault="00141E11" w:rsidP="00694E6B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>Месяц к месяцу</w:t>
            </w:r>
          </w:p>
        </w:tc>
        <w:tc>
          <w:tcPr>
            <w:tcW w:w="4018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36059" w14:textId="07515A8A" w:rsidR="00116A7E" w:rsidRPr="00113446" w:rsidRDefault="00141E11" w:rsidP="00B237F5">
            <w:pPr>
              <w:spacing w:after="0" w:line="240" w:lineRule="auto"/>
              <w:jc w:val="both"/>
              <w:rPr>
                <w:sz w:val="18"/>
                <w:szCs w:val="20"/>
              </w:rPr>
            </w:pP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 xml:space="preserve">Эффект = −оклад в </w:t>
            </w:r>
            <w:r w:rsidR="00B237F5" w:rsidRPr="00113446">
              <w:rPr>
                <w:rFonts w:ascii="Calibri" w:hAnsi="Calibri" w:cs="Calibri"/>
                <w:color w:val="33302A"/>
                <w:sz w:val="18"/>
                <w:szCs w:val="20"/>
              </w:rPr>
              <w:t>первом месяце отсутствия</w:t>
            </w:r>
            <w:r w:rsidRPr="00113446">
              <w:rPr>
                <w:rFonts w:ascii="Calibri" w:hAnsi="Calibri" w:cs="Calibri"/>
                <w:color w:val="33302A"/>
                <w:sz w:val="18"/>
                <w:szCs w:val="20"/>
              </w:rPr>
              <w:t>.</w:t>
            </w:r>
          </w:p>
        </w:tc>
      </w:tr>
    </w:tbl>
    <w:p w14:paraId="2A2DA762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lastRenderedPageBreak/>
        <w:t>Из чего складывается</w:t>
      </w:r>
    </w:p>
    <w:p w14:paraId="347B2322" w14:textId="2941CB42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Популяция — A_ASSIGNMENT (даты увольнения, статусы); установленный оклад на момент выбытия. Идентификация — по </w:t>
      </w:r>
      <w:r w:rsidR="00A7383A">
        <w:rPr>
          <w:rFonts w:ascii="Calibri" w:hAnsi="Calibri" w:cs="Calibri"/>
          <w:color w:val="33302A"/>
          <w:sz w:val="21"/>
        </w:rPr>
        <w:t>выбытию</w:t>
      </w:r>
      <w:r>
        <w:rPr>
          <w:rFonts w:ascii="Calibri" w:hAnsi="Calibri" w:cs="Calibri"/>
          <w:color w:val="33302A"/>
          <w:sz w:val="21"/>
        </w:rPr>
        <w:t xml:space="preserve"> Person ID из среза.</w:t>
      </w:r>
    </w:p>
    <w:p w14:paraId="3C9BD3ED" w14:textId="77777777" w:rsidR="00497547" w:rsidRDefault="00141E11" w:rsidP="00497547">
      <w:pPr>
        <w:pStyle w:val="Heading3"/>
        <w:spacing w:before="140" w:after="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Ограничения</w:t>
      </w:r>
    </w:p>
    <w:p w14:paraId="38B65A20" w14:textId="4671E2FB" w:rsidR="006D5FC3" w:rsidRPr="006D5FC3" w:rsidRDefault="006D5FC3" w:rsidP="00497547">
      <w:pPr>
        <w:pStyle w:val="Heading3"/>
        <w:spacing w:before="140" w:after="60"/>
        <w:jc w:val="both"/>
        <w:rPr>
          <w:rFonts w:ascii="Calibri" w:hAnsi="Calibri" w:cs="Calibri"/>
          <w:b w:val="0"/>
          <w:color w:val="B08D3E"/>
          <w:sz w:val="21"/>
        </w:rPr>
      </w:pPr>
      <w:r>
        <w:rPr>
          <w:rFonts w:ascii="Calibri" w:hAnsi="Calibri" w:cs="Calibri"/>
          <w:b w:val="0"/>
          <w:color w:val="33302A"/>
          <w:sz w:val="21"/>
        </w:rPr>
        <w:t>- В расчете эффекта фактора на компенсации присутствует погрешность</w:t>
      </w:r>
      <w:r w:rsidR="00B23218" w:rsidRPr="00B23218">
        <w:rPr>
          <w:rFonts w:ascii="Calibri" w:hAnsi="Calibri" w:cs="Calibri"/>
          <w:b w:val="0"/>
          <w:color w:val="33302A"/>
          <w:sz w:val="21"/>
        </w:rPr>
        <w:t>,</w:t>
      </w:r>
      <w:r>
        <w:rPr>
          <w:rFonts w:ascii="Calibri" w:hAnsi="Calibri" w:cs="Calibri"/>
          <w:b w:val="0"/>
          <w:color w:val="33302A"/>
          <w:sz w:val="21"/>
        </w:rPr>
        <w:t xml:space="preserve"> связанная с тем, что сотрудник работал в месяц</w:t>
      </w:r>
      <w:r w:rsidR="00B23218">
        <w:rPr>
          <w:rFonts w:ascii="Calibri" w:hAnsi="Calibri" w:cs="Calibri"/>
          <w:b w:val="0"/>
          <w:color w:val="33302A"/>
          <w:sz w:val="21"/>
        </w:rPr>
        <w:t>е</w:t>
      </w:r>
      <w:r>
        <w:rPr>
          <w:rFonts w:ascii="Calibri" w:hAnsi="Calibri" w:cs="Calibri"/>
          <w:b w:val="0"/>
          <w:color w:val="33302A"/>
          <w:sz w:val="21"/>
        </w:rPr>
        <w:t xml:space="preserve"> увольнения и получал компенсацию в этом периоде</w:t>
      </w:r>
      <w:r w:rsidRPr="006D5FC3">
        <w:rPr>
          <w:rFonts w:ascii="Calibri" w:hAnsi="Calibri" w:cs="Calibri"/>
          <w:b w:val="0"/>
          <w:color w:val="33302A"/>
          <w:sz w:val="21"/>
        </w:rPr>
        <w:t xml:space="preserve">, </w:t>
      </w:r>
      <w:r>
        <w:rPr>
          <w:rFonts w:ascii="Calibri" w:hAnsi="Calibri" w:cs="Calibri"/>
          <w:b w:val="0"/>
          <w:color w:val="33302A"/>
          <w:sz w:val="21"/>
        </w:rPr>
        <w:t>при этом эффект экономии от увольнения сотрудника будет считаться за полный месяц</w:t>
      </w:r>
      <w:r w:rsidRPr="006D5FC3">
        <w:rPr>
          <w:rFonts w:ascii="Calibri" w:hAnsi="Calibri" w:cs="Calibri"/>
          <w:b w:val="0"/>
          <w:color w:val="33302A"/>
          <w:sz w:val="21"/>
        </w:rPr>
        <w:t xml:space="preserve">, </w:t>
      </w:r>
      <w:r>
        <w:rPr>
          <w:rFonts w:ascii="Calibri" w:hAnsi="Calibri" w:cs="Calibri"/>
          <w:b w:val="0"/>
          <w:color w:val="33302A"/>
          <w:sz w:val="21"/>
        </w:rPr>
        <w:t>в который он был уволен</w:t>
      </w:r>
      <w:r w:rsidRPr="006D5FC3">
        <w:rPr>
          <w:rFonts w:ascii="Calibri" w:hAnsi="Calibri" w:cs="Calibri"/>
          <w:b w:val="0"/>
          <w:color w:val="33302A"/>
          <w:sz w:val="21"/>
        </w:rPr>
        <w:t xml:space="preserve">. </w:t>
      </w:r>
    </w:p>
    <w:p w14:paraId="28D42B1F" w14:textId="5C1F64D6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Выходные пособия не входят в фактор — учитываются в F11_8</w:t>
      </w:r>
      <w:r w:rsidR="00B237F5">
        <w:rPr>
          <w:rFonts w:ascii="Calibri" w:hAnsi="Calibri" w:cs="Calibri"/>
          <w:color w:val="33302A"/>
          <w:sz w:val="21"/>
        </w:rPr>
        <w:t xml:space="preserve"> как разница по статье</w:t>
      </w:r>
      <w:r>
        <w:rPr>
          <w:rFonts w:ascii="Calibri" w:hAnsi="Calibri" w:cs="Calibri"/>
          <w:color w:val="33302A"/>
          <w:sz w:val="21"/>
        </w:rPr>
        <w:t>.</w:t>
      </w:r>
    </w:p>
    <w:p w14:paraId="514EABE5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11 · F03 · Наймы прошлого года (эффект полного года)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6320"/>
      </w:tblGrid>
      <w:tr w:rsidR="00116A7E" w14:paraId="30AAA8E6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5568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5F0F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Наймы прошлого года / эффект полного года</w:t>
            </w:r>
          </w:p>
        </w:tc>
      </w:tr>
      <w:tr w:rsidR="00116A7E" w14:paraId="606503C9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E3F9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B75D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HIRE_PY</w:t>
            </w:r>
          </w:p>
        </w:tc>
      </w:tr>
      <w:tr w:rsidR="00116A7E" w14:paraId="2756FBB2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F1CD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1863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0CD66A7F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29DF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3502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Да / да</w:t>
            </w:r>
          </w:p>
        </w:tc>
      </w:tr>
      <w:tr w:rsidR="00116A7E" w14:paraId="5168A8CF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02F7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93A27" w14:textId="459C7D6F" w:rsidR="00116A7E" w:rsidRDefault="00642F75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PersonID </w:t>
            </w:r>
            <w:r w:rsidR="00141E11">
              <w:rPr>
                <w:rFonts w:ascii="Calibri" w:hAnsi="Calibri" w:cs="Calibri"/>
                <w:color w:val="33302A"/>
                <w:sz w:val="19"/>
              </w:rPr>
              <w:t xml:space="preserve"> + reverse YTD</w:t>
            </w:r>
          </w:p>
        </w:tc>
      </w:tr>
      <w:tr w:rsidR="00116A7E" w:rsidRPr="0026638E" w14:paraId="3ECAE609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0E15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1C623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 + Month + Legal/GU/MIR + Component</w:t>
            </w:r>
          </w:p>
        </w:tc>
      </w:tr>
    </w:tbl>
    <w:p w14:paraId="3FCAAC7C" w14:textId="77777777" w:rsidR="00116A7E" w:rsidRDefault="00116A7E" w:rsidP="00694E6B">
      <w:pPr>
        <w:spacing w:after="100"/>
        <w:jc w:val="both"/>
      </w:pPr>
    </w:p>
    <w:p w14:paraId="5D47E112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29924914" w14:textId="31B33F84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Люди, принятые в </w:t>
      </w:r>
      <w:r w:rsidR="00642F75">
        <w:rPr>
          <w:rFonts w:ascii="Calibri" w:hAnsi="Calibri" w:cs="Calibri"/>
          <w:color w:val="33302A"/>
          <w:sz w:val="21"/>
        </w:rPr>
        <w:t>прошлом году, в базе PY получали компенсацию</w:t>
      </w:r>
      <w:r>
        <w:rPr>
          <w:rFonts w:ascii="Calibri" w:hAnsi="Calibri" w:cs="Calibri"/>
          <w:color w:val="33302A"/>
          <w:sz w:val="21"/>
        </w:rPr>
        <w:t xml:space="preserve"> неполный год, а в текущем го</w:t>
      </w:r>
      <w:r w:rsidR="00642F75">
        <w:rPr>
          <w:rFonts w:ascii="Calibri" w:hAnsi="Calibri" w:cs="Calibri"/>
          <w:color w:val="33302A"/>
          <w:sz w:val="21"/>
        </w:rPr>
        <w:t>ду работают полный год. Фактор распространяет</w:t>
      </w:r>
      <w:r>
        <w:rPr>
          <w:rFonts w:ascii="Calibri" w:hAnsi="Calibri" w:cs="Calibri"/>
          <w:color w:val="33302A"/>
          <w:sz w:val="21"/>
        </w:rPr>
        <w:t xml:space="preserve"> их эффект до полного года — только в месяцах, которых не было в PY.</w:t>
      </w:r>
    </w:p>
    <w:p w14:paraId="6C0A606D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331"/>
        <w:gridCol w:w="7297"/>
      </w:tblGrid>
      <w:tr w:rsidR="00116A7E" w14:paraId="4667C049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21F7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E31C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7B774509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87E13" w14:textId="77777777" w:rsidR="00116A7E" w:rsidRPr="00642F75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642F75">
              <w:rPr>
                <w:rFonts w:ascii="Calibri" w:hAnsi="Calibri" w:cs="Calibri"/>
                <w:color w:val="33302A"/>
                <w:sz w:val="18"/>
                <w:szCs w:val="18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9524E" w14:textId="77777777" w:rsidR="00116A7E" w:rsidRPr="00642F75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642F75">
              <w:rPr>
                <w:rFonts w:ascii="Calibri" w:hAnsi="Calibri" w:cs="Calibri"/>
                <w:color w:val="33302A"/>
                <w:sz w:val="18"/>
                <w:szCs w:val="18"/>
              </w:rPr>
              <w:t>Reverse YTD: окно январь – (месяц найма PY − 1). Эффект = Ставка × (месяц найма − 1). Пример: найм в марте PY на 100 → окно янв–фев, +200.</w:t>
            </w:r>
          </w:p>
        </w:tc>
      </w:tr>
      <w:tr w:rsidR="00116A7E" w14:paraId="5C24BF85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06E25" w14:textId="088BB874" w:rsidR="00116A7E" w:rsidRPr="00642F75" w:rsidRDefault="00642F75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642F75">
              <w:rPr>
                <w:rFonts w:ascii="Calibri" w:hAnsi="Calibri" w:cs="Calibri"/>
                <w:color w:val="33302A"/>
                <w:sz w:val="18"/>
                <w:szCs w:val="18"/>
              </w:rPr>
              <w:t>Прогноз к бюджету в рамках одного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E4F4C" w14:textId="7A586B52" w:rsidR="00116A7E" w:rsidRPr="00642F75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642F75">
              <w:rPr>
                <w:rFonts w:ascii="Calibri" w:hAnsi="Calibri" w:cs="Calibri"/>
                <w:color w:val="33302A"/>
                <w:sz w:val="18"/>
                <w:szCs w:val="18"/>
              </w:rPr>
              <w:t xml:space="preserve">Если найм PY заложен в обеих версиях, сторно и </w:t>
            </w:r>
            <w:r w:rsidR="00C15D49" w:rsidRPr="00642F75">
              <w:rPr>
                <w:rFonts w:ascii="Calibri" w:hAnsi="Calibri" w:cs="Calibri"/>
                <w:color w:val="33302A"/>
                <w:sz w:val="18"/>
                <w:szCs w:val="18"/>
              </w:rPr>
              <w:t>начисление</w:t>
            </w:r>
            <w:r w:rsidRPr="00642F75">
              <w:rPr>
                <w:rFonts w:ascii="Calibri" w:hAnsi="Calibri" w:cs="Calibri"/>
                <w:color w:val="33302A"/>
                <w:sz w:val="18"/>
                <w:szCs w:val="18"/>
              </w:rPr>
              <w:t xml:space="preserve"> гасят друг друга; фактор возникает только при расхождении версий по этому сотруднику.</w:t>
            </w:r>
          </w:p>
        </w:tc>
      </w:tr>
      <w:tr w:rsidR="00116A7E" w14:paraId="27E03171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431E7" w14:textId="77777777" w:rsidR="00116A7E" w:rsidRPr="00642F75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642F75">
              <w:rPr>
                <w:rFonts w:ascii="Calibri" w:hAnsi="Calibri" w:cs="Calibri"/>
                <w:color w:val="33302A"/>
                <w:sz w:val="18"/>
                <w:szCs w:val="18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B2390" w14:textId="77777777" w:rsidR="00116A7E" w:rsidRPr="00642F75" w:rsidRDefault="00141E11" w:rsidP="00694E6B">
            <w:pPr>
              <w:spacing w:after="0" w:line="240" w:lineRule="auto"/>
              <w:jc w:val="both"/>
              <w:rPr>
                <w:sz w:val="18"/>
                <w:szCs w:val="18"/>
              </w:rPr>
            </w:pPr>
            <w:r w:rsidRPr="00642F75">
              <w:rPr>
                <w:rFonts w:ascii="Calibri" w:hAnsi="Calibri" w:cs="Calibri"/>
                <w:color w:val="33302A"/>
                <w:sz w:val="18"/>
                <w:szCs w:val="18"/>
              </w:rPr>
              <w:t>Не применяется: эффект относится к годовому сравнению.</w:t>
            </w:r>
          </w:p>
        </w:tc>
      </w:tr>
    </w:tbl>
    <w:p w14:paraId="5ED585A1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40745990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найма PY (из истории A_ASSIGNMENT), ставка — оклад на момент найма; повышения PY учитываются отдельно в F07_2.</w:t>
      </w:r>
    </w:p>
    <w:p w14:paraId="4A9CCE9D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Ограничения</w:t>
      </w:r>
    </w:p>
    <w:p w14:paraId="7CAF4D0D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Если сотрудник уволен до текущего года, эффект полного года перекрывается фактором Leaver PY — сумма факторов остаётся корректной.</w:t>
      </w:r>
    </w:p>
    <w:p w14:paraId="6C2BDAC4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Ставка номинальная; доначисления и перерасчёты PY не учитываются.</w:t>
      </w:r>
    </w:p>
    <w:p w14:paraId="3CFCF473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12 · F04 · Увольнения прошлого года (эффект полного года)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98"/>
        <w:gridCol w:w="6430"/>
      </w:tblGrid>
      <w:tr w:rsidR="00116A7E" w14:paraId="57CC1C33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AA8F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190C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прошлого года / эффект полного года</w:t>
            </w:r>
          </w:p>
        </w:tc>
      </w:tr>
      <w:tr w:rsidR="00116A7E" w14:paraId="55BFCF0C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2BEA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9A6C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LEAVER_PY</w:t>
            </w:r>
          </w:p>
        </w:tc>
      </w:tr>
      <w:tr w:rsidR="00116A7E" w14:paraId="5B6801F8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6E66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14B7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11BEC30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071B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7658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Да / да</w:t>
            </w:r>
          </w:p>
        </w:tc>
      </w:tr>
      <w:tr w:rsidR="00116A7E" w14:paraId="6D71C14E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D05B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00D7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PersonID proxy + reverse YTD</w:t>
            </w:r>
          </w:p>
        </w:tc>
      </w:tr>
      <w:tr w:rsidR="00116A7E" w:rsidRPr="0026638E" w14:paraId="09945552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1D22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930DD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 + Month + Legal/GU/MIR + Component</w:t>
            </w:r>
          </w:p>
        </w:tc>
      </w:tr>
    </w:tbl>
    <w:p w14:paraId="3CAF0735" w14:textId="77777777" w:rsidR="00116A7E" w:rsidRDefault="00116A7E" w:rsidP="00694E6B">
      <w:pPr>
        <w:spacing w:after="100"/>
        <w:jc w:val="both"/>
      </w:pPr>
    </w:p>
    <w:p w14:paraId="21B4411D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1B32CC9B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Люди, уволенные в прошлом году: в базе PY они получили выплаты за часть года, в текущем году их нет вовсе. Фактор показывает годовую экономию от выбытий PY за пределами уже отражённой в PY части.</w:t>
      </w:r>
    </w:p>
    <w:p w14:paraId="06E00C56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62"/>
        <w:gridCol w:w="8266"/>
      </w:tblGrid>
      <w:tr w:rsidR="00116A7E" w14:paraId="6D001B6B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5F14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6B0F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7D484A6B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8C55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799E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Reverse YTD со знаком минус: окно январь – (месяц увольнения PY − 1). Эффект = −Ставка × (месяц − 1). Пример: увольнение в декабре PY (ставка 110) → окно янв–ноя, −1 210.</w:t>
            </w:r>
          </w:p>
        </w:tc>
      </w:tr>
      <w:tr w:rsidR="00116A7E" w14:paraId="48CBC223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BF5B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Бюджет vs форкаст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E374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Симметрично F03: возникает только при расхождении версий по сотруднику.</w:t>
            </w:r>
          </w:p>
        </w:tc>
      </w:tr>
      <w:tr w:rsidR="00116A7E" w14:paraId="615A7DAD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391A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7A4C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Не применяется.</w:t>
            </w:r>
          </w:p>
        </w:tc>
      </w:tr>
    </w:tbl>
    <w:p w14:paraId="67944603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3E4EDE12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увольнения PY, ставка — оклад на момент выбытия. При повторном найме в CY пара «Leaver PY + Hire CY» образует зеркальные факторы; они не неттируются.</w:t>
      </w:r>
    </w:p>
    <w:p w14:paraId="72AA317A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Ограничения</w:t>
      </w:r>
    </w:p>
    <w:p w14:paraId="06390677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Зеркальные пары визуально увеличивают водопад; компенсируется агрегацией и drill-down.</w:t>
      </w:r>
    </w:p>
    <w:p w14:paraId="54B9C17F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Оклад повторного найма, отличный от оклада выбытия, не выделяется (разница в нетто-паре).</w:t>
      </w:r>
    </w:p>
    <w:p w14:paraId="02A7526A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13 · F05 · Вакансии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3"/>
        <w:gridCol w:w="7325"/>
      </w:tblGrid>
      <w:tr w:rsidR="00116A7E" w:rsidRPr="0026638E" w14:paraId="3D6A6D5F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1507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912FD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Вакансии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(open/close × </w:t>
            </w:r>
            <w:r>
              <w:rPr>
                <w:rFonts w:ascii="Calibri" w:hAnsi="Calibri" w:cs="Calibri"/>
                <w:color w:val="33302A"/>
                <w:sz w:val="19"/>
              </w:rPr>
              <w:t>ПГ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/</w:t>
            </w:r>
            <w:r>
              <w:rPr>
                <w:rFonts w:ascii="Calibri" w:hAnsi="Calibri" w:cs="Calibri"/>
                <w:color w:val="33302A"/>
                <w:sz w:val="19"/>
              </w:rPr>
              <w:t>ТГ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)</w:t>
            </w:r>
          </w:p>
        </w:tc>
      </w:tr>
      <w:tr w:rsidR="00116A7E" w:rsidRPr="0026638E" w14:paraId="09515FD0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299E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5B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VACANCY → F05_1 OPEN_PY / F05_2 CLOSE_PY / F05_3 OPEN_CY / F05_4 CLOSE_CY</w:t>
            </w:r>
          </w:p>
        </w:tc>
      </w:tr>
      <w:tr w:rsidR="00116A7E" w14:paraId="1BBBA416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55E5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211A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 / позиция</w:t>
            </w:r>
          </w:p>
        </w:tc>
      </w:tr>
      <w:tr w:rsidR="00116A7E" w14:paraId="652041D8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29BD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225C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Да / да, если есть премиальная схема</w:t>
            </w:r>
          </w:p>
        </w:tc>
      </w:tr>
      <w:tr w:rsidR="00116A7E" w14:paraId="3FEE4A83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AF3B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514D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Vacancy proxy</w:t>
            </w:r>
          </w:p>
        </w:tc>
      </w:tr>
      <w:tr w:rsidR="00116A7E" w:rsidRPr="0026638E" w14:paraId="3C698F28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D507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4CD02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Vacancy_Id + Month + Legal/GU/MIR</w:t>
            </w:r>
          </w:p>
        </w:tc>
      </w:tr>
    </w:tbl>
    <w:p w14:paraId="18CAAD45" w14:textId="77777777" w:rsidR="00116A7E" w:rsidRDefault="00116A7E" w:rsidP="00694E6B">
      <w:pPr>
        <w:spacing w:after="100"/>
        <w:jc w:val="both"/>
      </w:pPr>
    </w:p>
    <w:p w14:paraId="3265EDBC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0B5E0B95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Открытие и закрытие вакансий. Вакансия — позиция без сотрудника; её бюджетный оклад создаёт затраты версии. Критерий прост: появление записи вакансии в источнике = open, исчезновение = close.</w:t>
      </w:r>
    </w:p>
    <w:p w14:paraId="31EF1524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289"/>
        <w:gridCol w:w="8339"/>
      </w:tblGrid>
      <w:tr w:rsidR="00116A7E" w14:paraId="42973BF7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AE0E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26A5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79C93B58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445D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79A5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Open/close классифицируются по году события (ПГ/ТГ); окна — по тем же правилам, что найм/увольнение (CY: до конца года; PY: reverse YTD).</w:t>
            </w:r>
          </w:p>
        </w:tc>
      </w:tr>
      <w:tr w:rsidR="00116A7E" w14:paraId="68404A54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6983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Бюджет vs форкаст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D8D6" w14:textId="51CDE56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Все вакансии бюджета = плановые наймы ТГ. Отсутствующая в форкасте вакансия сторнируется полностью; снятая частично — по месяцам снятия. Новые вакансии форкаста —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 xml:space="preserve"> начисление </w:t>
            </w:r>
            <w:r>
              <w:rPr>
                <w:rFonts w:ascii="Calibri" w:hAnsi="Calibri" w:cs="Calibri"/>
                <w:color w:val="33302A"/>
                <w:sz w:val="19"/>
              </w:rPr>
              <w:t>(плюс).</w:t>
            </w:r>
          </w:p>
        </w:tc>
      </w:tr>
      <w:tr w:rsidR="00116A7E" w14:paraId="6595012D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0686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158B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Эффект = ставка вакансии в месяце появления/исчезновения.</w:t>
            </w:r>
          </w:p>
        </w:tc>
      </w:tr>
    </w:tbl>
    <w:p w14:paraId="205B0AFE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5FC17E79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Записи вакансий в бюджете/форкасте (Vacancy_Id, ставка, атрибуты среза). Статусы вакансий — только «open»; статусы active/LTL к вакансиям не применяются.</w:t>
      </w:r>
    </w:p>
    <w:p w14:paraId="1D1DDDBF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Ограничения</w:t>
      </w:r>
    </w:p>
    <w:p w14:paraId="1DD0B08C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Нет связки Vacancy ID ↔ Person ID: закрытие вакансии наймом конкретного человека не устанавливается; сторно вакансии и найм показываются раздельно.</w:t>
      </w:r>
    </w:p>
    <w:p w14:paraId="6A119B43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Даже после запуска HC Tracker связка будет неполной из-за ограничений периметра.</w:t>
      </w:r>
    </w:p>
    <w:p w14:paraId="407E4037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Поле Replacement (Yes/No) не используется — открытый вопрос №12.</w:t>
      </w:r>
    </w:p>
    <w:p w14:paraId="4568AEC8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14 · F06 · Трансферы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8"/>
        <w:gridCol w:w="6690"/>
      </w:tblGrid>
      <w:tr w:rsidR="00116A7E" w14:paraId="68BC029C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5FB7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C984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Трансферы (roll-up)</w:t>
            </w:r>
          </w:p>
        </w:tc>
      </w:tr>
      <w:tr w:rsidR="00116A7E" w:rsidRPr="0026638E" w14:paraId="3B4606C0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1AE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CD50C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TRANSFERS → F06_1 TRANSFER_IN / F06_2 TRANSFER_OUT</w:t>
            </w:r>
          </w:p>
        </w:tc>
      </w:tr>
      <w:tr w:rsidR="00116A7E" w14:paraId="736A5660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DC1F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75F9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</w:p>
        </w:tc>
      </w:tr>
      <w:tr w:rsidR="00116A7E" w14:paraId="5A888B2B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0A81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81D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Сумма дочерних</w:t>
            </w:r>
          </w:p>
        </w:tc>
      </w:tr>
      <w:tr w:rsidR="00116A7E" w14:paraId="73812D18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FDDF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240E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Two-row movement</w:t>
            </w:r>
          </w:p>
        </w:tc>
      </w:tr>
      <w:tr w:rsidR="00116A7E" w:rsidRPr="0026638E" w14:paraId="60F8FFEB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BD4A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8CEFA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Person_Id + Legal/GU/MIR + </w:t>
            </w:r>
            <w:r>
              <w:rPr>
                <w:rFonts w:ascii="Calibri" w:hAnsi="Calibri" w:cs="Calibri"/>
                <w:color w:val="33302A"/>
                <w:sz w:val="19"/>
              </w:rPr>
              <w:t>статус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</w:t>
            </w:r>
          </w:p>
        </w:tc>
      </w:tr>
    </w:tbl>
    <w:p w14:paraId="2917EBE7" w14:textId="77777777" w:rsidR="00116A7E" w:rsidRDefault="00116A7E" w:rsidP="00694E6B">
      <w:pPr>
        <w:spacing w:after="100"/>
        <w:jc w:val="both"/>
      </w:pPr>
    </w:p>
    <w:p w14:paraId="15C1BCD6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44761A66" w14:textId="71CCEB02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Перемещения сотрудников между срезами (юрлицо, Global Unit, 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>-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>) при неизменном Person ID. На общем уровне трансфер может давать ноль, но перераспределяет затраты между подразделениями и юрлицами.</w:t>
      </w:r>
    </w:p>
    <w:p w14:paraId="01DF832D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45"/>
        <w:gridCol w:w="8283"/>
      </w:tblGrid>
      <w:tr w:rsidR="00116A7E" w14:paraId="6BC04011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8157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D227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3EA76DC8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6AA4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F91C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Две строки: минус на старом срезе (out), плюс на новом (in) с месяца перевода до конца окна.</w:t>
            </w:r>
          </w:p>
        </w:tc>
      </w:tr>
      <w:tr w:rsidR="00116A7E" w14:paraId="303DF4A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B753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Бюджет vs форкаст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D7EFF" w14:textId="6901C98D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Единая логика сторно/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  <w:r>
              <w:rPr>
                <w:rFonts w:ascii="Calibri" w:hAnsi="Calibri" w:cs="Calibri"/>
                <w:color w:val="33302A"/>
                <w:sz w:val="19"/>
              </w:rPr>
              <w:t>: перевод, заложенный в бюджете в одном месте и случившийся в другом, даёт сторно по бюджетному срезу и реализацию по форкастному.</w:t>
            </w:r>
          </w:p>
        </w:tc>
      </w:tr>
      <w:tr w:rsidR="00116A7E" w14:paraId="232ED17B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0440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E765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Минус/плюс по срезам в месяце перевода.</w:t>
            </w:r>
          </w:p>
        </w:tc>
      </w:tr>
    </w:tbl>
    <w:p w14:paraId="56272869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37461DFC" w14:textId="4DC7B1B1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Сравнение комбинаций атрибутов месяц к месяцу: обрыв записи по старой комбинации = transfer-out, появление по новой = transfer-in. Assignment ID не используется (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>-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 xml:space="preserve"> может меняться внутри одного Assignment).</w:t>
      </w:r>
    </w:p>
    <w:p w14:paraId="17F91E39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Ограничения</w:t>
      </w:r>
    </w:p>
    <w:p w14:paraId="4B0923BC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Мульти-атрибутный перевод (юрлицо + Global Unit одновременно) — один трансфер, не два.</w:t>
      </w:r>
    </w:p>
    <w:p w14:paraId="38ACB186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Если в месяце перевода меняется статус — трансфер не фиксируется (приоритет статуса).</w:t>
      </w:r>
    </w:p>
    <w:p w14:paraId="54232D6E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Выход из декрета с переводом — только LTL-out в новом юрлице.</w:t>
      </w:r>
    </w:p>
    <w:p w14:paraId="4B0C3FE9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15 · F07 · Пересмотр оклада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9"/>
        <w:gridCol w:w="5969"/>
      </w:tblGrid>
      <w:tr w:rsidR="00116A7E" w14:paraId="102F1CC7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C98B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BCB3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Пересмотр оклада (roll-up)</w:t>
            </w:r>
          </w:p>
        </w:tc>
      </w:tr>
      <w:tr w:rsidR="00116A7E" w:rsidRPr="0026638E" w14:paraId="70D89661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FA91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6333E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INCREASE_SALARY → F07_1 CY / F07_2 PY</w:t>
            </w:r>
          </w:p>
        </w:tc>
      </w:tr>
      <w:tr w:rsidR="00116A7E" w14:paraId="4E7E4362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E04A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5F0A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Roll-up компенсационный</w:t>
            </w:r>
          </w:p>
        </w:tc>
      </w:tr>
      <w:tr w:rsidR="00116A7E" w14:paraId="2AA4AB9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BE53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187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Да / опционально</w:t>
            </w:r>
          </w:p>
        </w:tc>
      </w:tr>
      <w:tr w:rsidR="00116A7E" w14:paraId="73EC73A1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7F2C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9D99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PersonID proxy</w:t>
            </w:r>
          </w:p>
        </w:tc>
      </w:tr>
      <w:tr w:rsidR="00116A7E" w:rsidRPr="0026638E" w14:paraId="0DD46A35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CCD5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D7092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 + Month + Legal/GU/MIR</w:t>
            </w:r>
          </w:p>
        </w:tc>
      </w:tr>
    </w:tbl>
    <w:p w14:paraId="0AB88512" w14:textId="77777777" w:rsidR="00116A7E" w:rsidRDefault="00116A7E" w:rsidP="00694E6B">
      <w:pPr>
        <w:spacing w:after="100"/>
        <w:jc w:val="both"/>
      </w:pPr>
    </w:p>
    <w:p w14:paraId="63D5C925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1B9286D5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Изменение номинального оклада действующих сотрудников — без движения численности. Отвечает на вопрос: «насколько изменились затраты из-за пересмотров окладов».</w:t>
      </w:r>
    </w:p>
    <w:p w14:paraId="5F4B4C8E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241"/>
        <w:gridCol w:w="8387"/>
      </w:tblGrid>
      <w:tr w:rsidR="00116A7E" w14:paraId="16009312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4BFB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CEC4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2E137904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6CD0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3E42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F07_1 (ТГ): дельта оклада м/м × окно до конца года. F07_2 (ПГ): reverse YTD — дельта × месяцы до месяца повышения. Пример: +10 в сентябре PY → +10 × 8 = +80.</w:t>
            </w:r>
          </w:p>
        </w:tc>
      </w:tr>
      <w:tr w:rsidR="00116A7E" w14:paraId="10BEB1B6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65CA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Бюджет vs форкаст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E4AF7" w14:textId="30AACDD5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Декомпозиция: сторно бюджетного повышения +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форкастного; наверху — агрегат с drill-down (пример −30/+70 = +40). Превышение = «сверхбюджетированное повышение», недовыполнение = «нереализованное».</w:t>
            </w:r>
          </w:p>
        </w:tc>
      </w:tr>
      <w:tr w:rsidR="00116A7E" w14:paraId="0AC113F2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44DA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33AB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Эффект = дельта оклада в месяце повышения.</w:t>
            </w:r>
          </w:p>
        </w:tc>
      </w:tr>
    </w:tbl>
    <w:p w14:paraId="2C26CFA1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Ключевое правило очистки</w:t>
      </w:r>
    </w:p>
    <w:p w14:paraId="67F82D7A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Пересмотр считается только в месяцах, где не активны факторы найма/увольнения (PY и CY): если в месяце есть hire/leaver, вся дельта месяца относится к ним. Это исключает двойной счёт между демографией и компенсацией.</w:t>
      </w:r>
    </w:p>
    <w:p w14:paraId="36F580EE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035FFB9D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Установленный оклад HRPT по месяцам; производные эффекты (соцвзносы, квартальные) — по согласованным ставкам от доли изменения оклада, когда методология будет утверждена (открытый вопрос №2).</w:t>
      </w:r>
    </w:p>
    <w:p w14:paraId="14445EA6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Ограничения</w:t>
      </w:r>
    </w:p>
    <w:p w14:paraId="1DEFCB04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Повышение в месяце найма не выделяется — подавлено событием найма.</w:t>
      </w:r>
    </w:p>
    <w:p w14:paraId="134C2196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Понижения оклада обрабатываются той же логикой со знаком минус.</w:t>
      </w:r>
    </w:p>
    <w:p w14:paraId="6AB135C1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Модельные ставки для производных статей дают погрешность и возможные контринтуитивные знаки.</w:t>
      </w:r>
    </w:p>
    <w:p w14:paraId="58BB504D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16 · F08 · Отпускные и резерв отпусков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2"/>
        <w:gridCol w:w="5866"/>
      </w:tblGrid>
      <w:tr w:rsidR="00116A7E" w14:paraId="338C80AD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47F2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DD0B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Отпускные и резерв отпусков</w:t>
            </w:r>
          </w:p>
        </w:tc>
      </w:tr>
      <w:tr w:rsidR="00116A7E" w14:paraId="23396371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14D4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E943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VACATION_PAY_RESERVE</w:t>
            </w:r>
          </w:p>
        </w:tc>
      </w:tr>
      <w:tr w:rsidR="00116A7E" w14:paraId="37F10F9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8AEF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CBCB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</w:t>
            </w:r>
          </w:p>
        </w:tc>
      </w:tr>
      <w:tr w:rsidR="00116A7E" w14:paraId="5C31FA3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04D3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F927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Да, через component / нет</w:t>
            </w:r>
          </w:p>
        </w:tc>
      </w:tr>
      <w:tr w:rsidR="00116A7E" w14:paraId="5554F481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9629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89E7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Direct delta</w:t>
            </w:r>
          </w:p>
        </w:tc>
      </w:tr>
      <w:tr w:rsidR="00116A7E" w:rsidRPr="0026638E" w14:paraId="40525B7E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4E3A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DB7D7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Month × Legal × GU × MIR × Component</w:t>
            </w:r>
          </w:p>
        </w:tc>
      </w:tr>
    </w:tbl>
    <w:p w14:paraId="49747B2A" w14:textId="77777777" w:rsidR="00116A7E" w:rsidRDefault="00116A7E" w:rsidP="00694E6B">
      <w:pPr>
        <w:spacing w:after="100"/>
        <w:jc w:val="both"/>
      </w:pPr>
    </w:p>
    <w:p w14:paraId="14A5D90C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39844C38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Отклонение по отпускным и резерву отпусков как по статье затрат, без привязки к конкретным сотрудникам и событиям.</w:t>
      </w:r>
    </w:p>
    <w:p w14:paraId="236CD64A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159"/>
        <w:gridCol w:w="7469"/>
      </w:tblGrid>
      <w:tr w:rsidR="00116A7E" w14:paraId="6EFEEBF9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5957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40C7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60F15EA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F98E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8DF7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статьи: Value(SV) − Value(CV) по маппингу компонентов.</w:t>
            </w:r>
          </w:p>
        </w:tc>
      </w:tr>
      <w:tr w:rsidR="00116A7E" w14:paraId="54111446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9DE2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Бюджет vs форкаст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C46B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статьи между версиями.</w:t>
            </w:r>
          </w:p>
        </w:tc>
      </w:tr>
      <w:tr w:rsidR="00116A7E" w14:paraId="423EA018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393B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24C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статьи между месяцами.</w:t>
            </w:r>
          </w:p>
        </w:tc>
      </w:tr>
    </w:tbl>
    <w:p w14:paraId="77908777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7EA9DCC2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Компоненты отпускных и резерва в MG_COMPENSATION; маппинг Component → Vacation.</w:t>
      </w:r>
    </w:p>
    <w:p w14:paraId="5586FA7B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Ограничения</w:t>
      </w:r>
    </w:p>
    <w:p w14:paraId="36443233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Отпускные сознательно не атрибутируются к демографическим факторам: допущение о нематериальности и отсутствие поимённых данных.</w:t>
      </w:r>
    </w:p>
    <w:p w14:paraId="7146AF7B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Крупные выплаты отпускных могут маскировать событийные эффекты — интерпретируется в рамках «прочего».</w:t>
      </w:r>
    </w:p>
    <w:p w14:paraId="26E69892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17 · F09–F10 · Резервы годовой премии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5"/>
        <w:gridCol w:w="6773"/>
      </w:tblGrid>
      <w:tr w:rsidR="00116A7E" w14:paraId="38AFFF9E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7EB6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E005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Восстановление резерва премии ПГ / Резерв текущего года</w:t>
            </w:r>
          </w:p>
        </w:tc>
      </w:tr>
      <w:tr w:rsidR="00116A7E" w:rsidRPr="0026638E" w14:paraId="02598912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E2D7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2D246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RESERVE_RESTORATION_PY / RESERVE_CURRENT_YEAR</w:t>
            </w:r>
          </w:p>
        </w:tc>
      </w:tr>
      <w:tr w:rsidR="00116A7E" w14:paraId="66812F75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C2F8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825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Резерв</w:t>
            </w:r>
          </w:p>
        </w:tc>
      </w:tr>
      <w:tr w:rsidR="00116A7E" w14:paraId="27CA9458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6772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57F8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Нет / да, резерв премии</w:t>
            </w:r>
          </w:p>
        </w:tc>
      </w:tr>
      <w:tr w:rsidR="00116A7E" w14:paraId="25E97D3B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9CB3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4B46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Direct delta</w:t>
            </w:r>
          </w:p>
        </w:tc>
      </w:tr>
      <w:tr w:rsidR="00116A7E" w:rsidRPr="0026638E" w14:paraId="466A5BE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6018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62BC8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Month × Legal × GU × MIR × Component</w:t>
            </w:r>
          </w:p>
        </w:tc>
      </w:tr>
      <w:tr w:rsidR="00116A7E" w14:paraId="28BF70C3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50C0D" w14:textId="77777777" w:rsidR="00116A7E" w:rsidRDefault="00141E11" w:rsidP="00694E6B">
            <w:pPr>
              <w:spacing w:after="0" w:line="240" w:lineRule="auto"/>
              <w:jc w:val="both"/>
            </w:pPr>
            <w:bookmarkStart w:id="2" w:name="_GoBack" w:colFirst="0" w:colLast="2"/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C4C1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Finance / Reward</w:t>
            </w:r>
          </w:p>
        </w:tc>
      </w:tr>
      <w:bookmarkEnd w:id="2"/>
    </w:tbl>
    <w:p w14:paraId="5355A5FB" w14:textId="77777777" w:rsidR="00116A7E" w:rsidRDefault="00116A7E" w:rsidP="00694E6B">
      <w:pPr>
        <w:spacing w:after="100"/>
        <w:jc w:val="both"/>
      </w:pPr>
    </w:p>
    <w:p w14:paraId="17CD706B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Что показывает</w:t>
      </w:r>
    </w:p>
    <w:p w14:paraId="3F5E715E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Движение резервов годовой премии: F09 — доначисление/восстановление резерва прошлого года, F10 — резерв текущего года.</w:t>
      </w:r>
    </w:p>
    <w:p w14:paraId="252FFB57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702"/>
        <w:gridCol w:w="7926"/>
      </w:tblGrid>
      <w:tr w:rsidR="00116A7E" w14:paraId="25BAF015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A0A6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EDEE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42B8C98E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222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F374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резервных компонентов; показывается только в режиме Waterfall «с резервами».</w:t>
            </w:r>
          </w:p>
        </w:tc>
      </w:tr>
      <w:tr w:rsidR="00116A7E" w14:paraId="33364DF7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924D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Бюджет vs форкаст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A37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Аналогично: прямая дельта, режим «с резервами».</w:t>
            </w:r>
          </w:p>
        </w:tc>
      </w:tr>
      <w:tr w:rsidR="00116A7E" w14:paraId="0BAFCE57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9D8B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CCCF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резервных компонентов.</w:t>
            </w:r>
          </w:p>
        </w:tc>
      </w:tr>
    </w:tbl>
    <w:p w14:paraId="728B9254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Из чего складывается</w:t>
      </w:r>
    </w:p>
    <w:p w14:paraId="6F799F97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Резервные компоненты премии; календарь резервирования; маппинг Component → Reserve.</w:t>
      </w:r>
    </w:p>
    <w:p w14:paraId="27EC6675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Ограничения</w:t>
      </w:r>
    </w:p>
    <w:p w14:paraId="3323610F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Два представления (с резервами / без) — без пересчёта, переключением режима Waterfall.</w:t>
      </w:r>
    </w:p>
    <w:p w14:paraId="6F4F4C05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Точность зависит от календаря резервирования и правил eligibility.</w:t>
      </w:r>
    </w:p>
    <w:p w14:paraId="514DAF23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18 · F11 · Прочее: длительные отсутствия, стажёры, остаток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0"/>
        <w:gridCol w:w="5818"/>
      </w:tblGrid>
      <w:tr w:rsidR="00116A7E" w14:paraId="75A697AD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4AF7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BB18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Прочее (roll-up)</w:t>
            </w:r>
          </w:p>
        </w:tc>
      </w:tr>
      <w:tr w:rsidR="00116A7E" w14:paraId="2434A69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5CFE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63ED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OTHER → F11_1…F11_11 + F11_99</w:t>
            </w:r>
          </w:p>
        </w:tc>
      </w:tr>
      <w:tr w:rsidR="00116A7E" w14:paraId="7F372636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8312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2320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Roll-up смешанный</w:t>
            </w:r>
          </w:p>
        </w:tc>
      </w:tr>
      <w:tr w:rsidR="00116A7E" w14:paraId="5B711722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F1D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6665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 дочерним</w:t>
            </w:r>
          </w:p>
        </w:tc>
      </w:tr>
      <w:tr w:rsidR="00116A7E" w:rsidRPr="0026638E" w14:paraId="6091B410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16A0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D74AC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PersonID proxy / Direct delta / Residual</w:t>
            </w:r>
          </w:p>
        </w:tc>
      </w:tr>
      <w:tr w:rsidR="00116A7E" w14:paraId="031FED3A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5B1E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(grain)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636C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 дочернему фактору</w:t>
            </w:r>
          </w:p>
        </w:tc>
      </w:tr>
      <w:tr w:rsidR="00116A7E" w14:paraId="581AD9D6" w14:textId="77777777"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C6C6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6F32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Разные</w:t>
            </w:r>
          </w:p>
        </w:tc>
      </w:tr>
    </w:tbl>
    <w:p w14:paraId="1923C947" w14:textId="77777777" w:rsidR="00116A7E" w:rsidRDefault="00116A7E" w:rsidP="00694E6B">
      <w:pPr>
        <w:spacing w:after="100"/>
        <w:jc w:val="both"/>
      </w:pPr>
    </w:p>
    <w:p w14:paraId="0CED56CD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Состав группы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253"/>
        <w:gridCol w:w="2843"/>
        <w:gridCol w:w="5532"/>
      </w:tblGrid>
      <w:tr w:rsidR="00116A7E" w14:paraId="6D7EFC2A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7BE2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Код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B7BE0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Подфактор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2122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Логика</w:t>
            </w:r>
          </w:p>
        </w:tc>
      </w:tr>
      <w:tr w:rsidR="00116A7E" w14:paraId="34D927BB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CD89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F11_1 / F11_2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DB9C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LTL start / end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BCA9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Уход в длительное отсутствие и возврат в текущем году: окно от события до конца года; запись сохраняется, оклад = 0</w:t>
            </w:r>
          </w:p>
        </w:tc>
      </w:tr>
      <w:tr w:rsidR="00116A7E" w14:paraId="24AC3685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5EF0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F11_3 / F11_4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08F7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LTL start / end ПГ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C24C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То же для событий прошлого года: окно reverse YTD</w:t>
            </w:r>
          </w:p>
        </w:tc>
      </w:tr>
      <w:tr w:rsidR="00116A7E" w14:paraId="58CDF357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45DA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B0CD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Новое юрлицо (NEW_LE)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78CB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Периметр: затраты нового юрлица целиком; приоритет выше демографии</w:t>
            </w:r>
          </w:p>
        </w:tc>
      </w:tr>
      <w:tr w:rsidR="00116A7E" w14:paraId="77C39505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D268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F11_6–F11_8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CAFC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Выплаты органам управления, страхование, выходные пособия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1883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</w:t>
            </w:r>
          </w:p>
        </w:tc>
      </w:tr>
      <w:tr w:rsidR="00116A7E" w14:paraId="64B1A675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8E85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701E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Переносы OPEX/CAPEX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053F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Структурные переносы между категориями затрат</w:t>
            </w:r>
          </w:p>
        </w:tc>
      </w:tr>
      <w:tr w:rsidR="00116A7E" w14:paraId="7BA0206E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BC92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F11_10 / F11_11 (новое)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066D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Перевод стажёров в штат ПГ /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5E3C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Специфический трансфер со сменой статуса и eligibility на бонус; временно в «Прочее», возможна реклассификация в демографию (открытый вопрос №8)</w:t>
            </w:r>
          </w:p>
        </w:tc>
      </w:tr>
      <w:tr w:rsidR="00116A7E" w14:paraId="0F62361B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925A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F11_99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758A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Неразложенное отклонение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0F3B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Остаток: SVvsCV − Σ(все факторы); выше порога — на разбор</w:t>
            </w:r>
          </w:p>
        </w:tc>
      </w:tr>
    </w:tbl>
    <w:p w14:paraId="45C26B12" w14:textId="77777777" w:rsidR="00116A7E" w:rsidRDefault="00116A7E" w:rsidP="00694E6B">
      <w:pPr>
        <w:spacing w:after="60"/>
        <w:jc w:val="both"/>
      </w:pPr>
    </w:p>
    <w:p w14:paraId="4E927365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Длительные отсутствия (LTL)</w:t>
      </w:r>
    </w:p>
    <w:p w14:paraId="6361CC12" w14:textId="7AD11608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Уход в декрет/длительный отпуск и возврат идентифицируются по смене статуса (Active ↔ Long-Term Leave), а не по исчезновению записи — записи в HR</w:t>
      </w:r>
      <w:r w:rsidR="008F0567">
        <w:rPr>
          <w:rFonts w:ascii="Calibri" w:hAnsi="Calibri" w:cs="Calibri"/>
          <w:color w:val="33302A"/>
          <w:sz w:val="21"/>
          <w:lang w:val="en-US"/>
        </w:rPr>
        <w:t>PT</w:t>
      </w:r>
      <w:r>
        <w:rPr>
          <w:rFonts w:ascii="Calibri" w:hAnsi="Calibri" w:cs="Calibri"/>
          <w:color w:val="33302A"/>
          <w:sz w:val="21"/>
        </w:rPr>
        <w:t xml:space="preserve"> в период LTL сохраняются с нулевым окладом. Это отличает LTL от увольнения. Для дочерних организаций без статусной детализации LTL неотличим от увольнения/найма — известная погрешность, принятая как допущение. Кейс «выход из декрета + перевод» фиксируется как LTL-out в новом юрлице без трансфера.</w:t>
      </w:r>
    </w:p>
    <w:p w14:paraId="39DEBB56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Перевод стажёров в штат</w:t>
      </w:r>
    </w:p>
    <w:p w14:paraId="30C5A231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меняет статус и подразделение стажёра и переводит его в категорию bonus eligible — это критично для бонусной модели Same Store. Изменение оклада при переводе не считается пересмотром (F07) — отражается внутри этого фактора. Фактор заведён парой ПГ/ТГ; классификация (прочее vs демография) будет пересмотрена после первых расчётов.</w:t>
      </w:r>
    </w:p>
    <w:p w14:paraId="28EC0460" w14:textId="77777777" w:rsidR="00116A7E" w:rsidRDefault="00141E11" w:rsidP="00694E6B">
      <w:pPr>
        <w:pStyle w:val="Heading3"/>
        <w:spacing w:before="140" w:after="60"/>
        <w:jc w:val="both"/>
      </w:pPr>
      <w:r>
        <w:rPr>
          <w:rFonts w:ascii="Calibri" w:hAnsi="Calibri" w:cs="Calibri"/>
        </w:rPr>
        <w:t>Неразложенное отклонение (F11_99)</w:t>
      </w:r>
    </w:p>
    <w:p w14:paraId="017090CC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Балансирующий остаток гарантирует полноту моста: сумма всех факторов всегда равна контрольной дельте. Материальный остаток — сигнал ошибки маппинга или неучтённого события; уходит на разбор владельцу данных.</w:t>
      </w:r>
    </w:p>
    <w:p w14:paraId="566FA53E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19 · Сквозные числовые примеры</w:t>
      </w:r>
    </w:p>
    <w:p w14:paraId="25473C43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19.1. Пример 1 · Год к году (прогноз CY vs факт PY): сотрудник А</w:t>
      </w:r>
    </w:p>
    <w:p w14:paraId="38DF9E1F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События: найм в марте PY на 100 → повышение +10 в сентябре PY → увольнение в декабре PY → повторный найм в феврале CY на 130 (+20 к прежнему окладу) → повышение +15 в апреле CY → уход в декрет в августе CY.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201"/>
        <w:gridCol w:w="3089"/>
        <w:gridCol w:w="2229"/>
        <w:gridCol w:w="806"/>
        <w:gridCol w:w="1303"/>
      </w:tblGrid>
      <w:tr w:rsidR="00116A7E" w14:paraId="4A337741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1E58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0275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Событие-драйвер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21BA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Окно в CY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AE65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Ставка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2DB4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Эффект, руб</w:t>
            </w:r>
          </w:p>
        </w:tc>
      </w:tr>
      <w:tr w:rsidR="00116A7E" w14:paraId="359516DD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2DC7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F03 · Hire PY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1AC7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Найм март PY @ 100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2DB4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янв–фев (reverse YTD)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3F30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+100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F86D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+200</w:t>
            </w:r>
          </w:p>
        </w:tc>
      </w:tr>
      <w:tr w:rsidR="00116A7E" w14:paraId="0A0F1A0D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AE29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F07_2 · Пересмотр ПГ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2BD0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Повышение +10 сент PY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B768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янв–авг (reverse YTD)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F454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28B8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+80</w:t>
            </w:r>
          </w:p>
        </w:tc>
      </w:tr>
      <w:tr w:rsidR="00116A7E" w14:paraId="135C26AD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7291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F04 · Leaver PY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EF11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Увольнение дек PY @ 110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4455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янв–ноя (reverse YTD)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4189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−110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00E9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−1 210</w:t>
            </w:r>
          </w:p>
        </w:tc>
      </w:tr>
      <w:tr w:rsidR="00116A7E" w14:paraId="7A35AF12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4655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F01 · Hire CY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0475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Повторный найм фев CY @ 130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DD02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фев–дек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7A2E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+130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0D12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+1 430</w:t>
            </w:r>
          </w:p>
        </w:tc>
      </w:tr>
      <w:tr w:rsidR="00116A7E" w14:paraId="5570C7D8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A2BD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F07_1 · Пересмотр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FC88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Повышение +15 апр CY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C56D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апр–дек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BEBE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+15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6553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+135</w:t>
            </w:r>
          </w:p>
        </w:tc>
      </w:tr>
      <w:tr w:rsidR="00116A7E" w14:paraId="03FCEB06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F9CA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F11_1 · LTL start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8D3A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Декрет с авг CY @ 145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CC7F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авг–дек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F68A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−145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FA5E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−725</w:t>
            </w:r>
          </w:p>
        </w:tc>
      </w:tr>
      <w:tr w:rsidR="00116A7E" w14:paraId="01CBCFB8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0FB5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ИТОГО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6221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Контроль: 840 − 930 = −90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77FE6" w14:textId="77777777" w:rsidR="00116A7E" w:rsidRDefault="00116A7E" w:rsidP="00694E6B">
            <w:pPr>
              <w:spacing w:after="0" w:line="240" w:lineRule="auto"/>
              <w:jc w:val="both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27615" w14:textId="77777777" w:rsidR="00116A7E" w:rsidRDefault="00116A7E" w:rsidP="00694E6B">
            <w:pPr>
              <w:spacing w:after="0" w:line="240" w:lineRule="auto"/>
              <w:jc w:val="both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8C57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−90</w:t>
            </w:r>
          </w:p>
        </w:tc>
      </w:tr>
    </w:tbl>
    <w:p w14:paraId="02EC7624" w14:textId="77777777" w:rsidR="00116A7E" w:rsidRDefault="00116A7E" w:rsidP="00694E6B">
      <w:pPr>
        <w:spacing w:after="40"/>
        <w:jc w:val="both"/>
      </w:pPr>
    </w:p>
    <w:p w14:paraId="447CE5F6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Сумма факторов (−90) точно равна прямой дельте версий помесячно и за год — контрольная сходимость выполнена.</w:t>
      </w:r>
    </w:p>
    <w:p w14:paraId="068EDAE8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Повторный найм даёт зеркальные факторы Leaver PY (−1 210) и Hire CY (+1 430): сотрудник присутствует в обоих, факторы не неттируются.</w:t>
      </w:r>
    </w:p>
    <w:p w14:paraId="3170A3EA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Премия повторного найма (+20 к прежним 110) не выделяется отдельным фактором — сидит в нетто-паре (+220 = 20 × 11 мес): зафиксированное ограничение.</w:t>
      </w:r>
    </w:p>
    <w:p w14:paraId="494D133C" w14:textId="451B58F0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Декрет отражён как LTL (запись сохраняется, HR</w:t>
      </w:r>
      <w:r w:rsidR="008F0567">
        <w:rPr>
          <w:rFonts w:ascii="Calibri" w:hAnsi="Calibri" w:cs="Calibri"/>
          <w:color w:val="33302A"/>
          <w:sz w:val="21"/>
          <w:lang w:val="en-US"/>
        </w:rPr>
        <w:t>PT</w:t>
      </w:r>
      <w:r>
        <w:rPr>
          <w:rFonts w:ascii="Calibri" w:hAnsi="Calibri" w:cs="Calibri"/>
          <w:color w:val="33302A"/>
          <w:sz w:val="21"/>
        </w:rPr>
        <w:t>). В данных дочерних организаций тот же кейс дал бы погрешность: уход в декрет → leaver, возврат → hire.</w:t>
      </w:r>
    </w:p>
    <w:p w14:paraId="2CE7CCB9" w14:textId="77777777" w:rsidR="00116A7E" w:rsidRDefault="00141E11" w:rsidP="00694E6B">
      <w:pPr>
        <w:pStyle w:val="Heading2"/>
        <w:spacing w:before="200" w:after="80"/>
        <w:jc w:val="both"/>
      </w:pPr>
      <w:r>
        <w:rPr>
          <w:rFonts w:ascii="Calibri" w:hAnsi="Calibri" w:cs="Calibri"/>
        </w:rPr>
        <w:t>19.2. Пример 2 · Бюджет vs форкаст: вакансия B и сотрудник C</w:t>
      </w:r>
    </w:p>
    <w:p w14:paraId="53A5AC93" w14:textId="77777777" w:rsidR="00116A7E" w:rsidRDefault="00141E11" w:rsidP="00694E6B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В бюджете заложена вакансия B с февраля на 200 руб/мес. В форкасте вакансия B отсторнирована; сотрудник C нанят в апреле на 250 руб/мес и увольняется в ноябре (ноябрь — первый месяц отсутствия).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3063"/>
        <w:gridCol w:w="3243"/>
        <w:gridCol w:w="1066"/>
        <w:gridCol w:w="862"/>
        <w:gridCol w:w="1394"/>
      </w:tblGrid>
      <w:tr w:rsidR="00116A7E" w14:paraId="07108537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A554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732E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Версия / знак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8B02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Окно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A486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Ставка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8131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Эффект, руб</w:t>
            </w:r>
          </w:p>
        </w:tc>
      </w:tr>
      <w:tr w:rsidR="00116A7E" w14:paraId="64DCC17A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3432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F05_4 · Вакансия B — сторно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3330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Бюджет / минус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8D4C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фев–дек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6C1B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−200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2358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−2 200</w:t>
            </w:r>
          </w:p>
        </w:tc>
      </w:tr>
      <w:tr w:rsidR="00116A7E" w14:paraId="29EEE91E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75711" w14:textId="64CAAE5D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F01 · Hire C —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3D05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Форкаст / плюс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B5C3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апр–дек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C701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+250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4BCE1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+2 250</w:t>
            </w:r>
          </w:p>
        </w:tc>
      </w:tr>
      <w:tr w:rsidR="00116A7E" w14:paraId="38F4C664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1F499" w14:textId="45B67E3C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F02 · Leaver C —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15D1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Форкаст / минус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DD89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ноя–дек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B9F8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−250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4DDF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−500</w:t>
            </w:r>
          </w:p>
        </w:tc>
      </w:tr>
      <w:tr w:rsidR="00116A7E" w14:paraId="00C075F7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BCCD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ИТОГО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EE84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Контроль: 1 750 − 2 200 = −450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24CF4" w14:textId="77777777" w:rsidR="00116A7E" w:rsidRDefault="00116A7E" w:rsidP="00694E6B">
            <w:pPr>
              <w:spacing w:after="0" w:line="240" w:lineRule="auto"/>
              <w:jc w:val="both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EFFF6" w14:textId="77777777" w:rsidR="00116A7E" w:rsidRDefault="00116A7E" w:rsidP="00694E6B">
            <w:pPr>
              <w:spacing w:after="0" w:line="240" w:lineRule="auto"/>
              <w:jc w:val="both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E599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−450</w:t>
            </w:r>
          </w:p>
        </w:tc>
      </w:tr>
    </w:tbl>
    <w:p w14:paraId="727A325C" w14:textId="77777777" w:rsidR="00116A7E" w:rsidRDefault="00116A7E" w:rsidP="00694E6B">
      <w:pPr>
        <w:spacing w:after="40"/>
        <w:jc w:val="both"/>
      </w:pPr>
    </w:p>
    <w:p w14:paraId="54EAE503" w14:textId="77777777" w:rsidR="00116A7E" w:rsidRDefault="00141E11" w:rsidP="00694E6B">
      <w:pPr>
        <w:spacing w:after="60" w:line="276" w:lineRule="auto"/>
        <w:jc w:val="both"/>
      </w:pPr>
      <w:r>
        <w:rPr>
          <w:rFonts w:ascii="Calibri" w:hAnsi="Calibri" w:cs="Calibri"/>
          <w:b/>
          <w:color w:val="33302A"/>
          <w:sz w:val="21"/>
        </w:rPr>
        <w:t>Агрегированное представление для водопада: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453"/>
        <w:gridCol w:w="1095"/>
        <w:gridCol w:w="6080"/>
      </w:tblGrid>
      <w:tr w:rsidR="00116A7E" w14:paraId="2F8EC699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0978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Агрегат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2F8E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Эффект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3995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Drill-down</w:t>
            </w:r>
          </w:p>
        </w:tc>
      </w:tr>
      <w:tr w:rsidR="00116A7E" w14:paraId="3EA7F7A2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5983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Наймы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CB458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+50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F6950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Сторно вакансии B −2 200; найм C +2 250</w:t>
            </w:r>
          </w:p>
        </w:tc>
      </w:tr>
      <w:tr w:rsidR="00116A7E" w14:paraId="7C62F354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3C5F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E4C7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−500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38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Увольнение C −500 (в бюджете не планировалось)</w:t>
            </w:r>
          </w:p>
        </w:tc>
      </w:tr>
      <w:tr w:rsidR="00116A7E" w14:paraId="150B7940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DC80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ИТОГО отклонение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0F30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−450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8AFC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Форкаст 1 750 против бюджета 2 200</w:t>
            </w:r>
          </w:p>
        </w:tc>
      </w:tr>
    </w:tbl>
    <w:p w14:paraId="74374292" w14:textId="77777777" w:rsidR="00116A7E" w:rsidRDefault="00116A7E" w:rsidP="00694E6B">
      <w:pPr>
        <w:spacing w:after="40"/>
        <w:jc w:val="both"/>
      </w:pPr>
    </w:p>
    <w:p w14:paraId="0701CF55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Связки Vacancy B ↔ Person C нет: нельзя показать «C закрыл вакансию B» — сторно и найм показаны раздельно; разница ставок (+50) и сдвиг сроков (февраль→апрель) видны только в нетто.</w:t>
      </w:r>
    </w:p>
    <w:p w14:paraId="6B7B9FC1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Если вакансия B в форкасте остаётся открытой в будущих месяцах, сторно применяется только к месяцам снятия; открытые месяцы фактора не создают.</w:t>
      </w:r>
    </w:p>
    <w:p w14:paraId="00ACB1F1" w14:textId="77777777" w:rsidR="00116A7E" w:rsidRDefault="00141E1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20 · Контроль качества и сходимость</w:t>
      </w:r>
    </w:p>
    <w:p w14:paraId="7C3323B8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Контрольная сумма. </w:t>
      </w:r>
      <w:r>
        <w:rPr>
          <w:rFonts w:ascii="Calibri" w:hAnsi="Calibri" w:cs="Calibri"/>
          <w:color w:val="33302A"/>
          <w:sz w:val="21"/>
        </w:rPr>
        <w:t>Σ(все факторы) = SVvsCV за год и помесячно. Несовпадение — ошибка классификации или маппинга; DQ-флаг.</w:t>
      </w:r>
    </w:p>
    <w:p w14:paraId="50EE3A63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Тестовые профили. </w:t>
      </w:r>
      <w:r>
        <w:rPr>
          <w:rFonts w:ascii="Calibri" w:hAnsi="Calibri" w:cs="Calibri"/>
          <w:color w:val="33302A"/>
          <w:sz w:val="21"/>
        </w:rPr>
        <w:t>Минимальный набор кейсов (предложен Васей): стабильный сотрудник без изменений; найм до анализируемого периода; найм в PY с повышениями в разные месяцы; вакансии; запланированное, но не состоявшееся увольнение. Каждый кейс прогоняется через модель с фиксацией результатов.</w:t>
      </w:r>
    </w:p>
    <w:p w14:paraId="5E42C699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Ревью формул. </w:t>
      </w:r>
      <w:r>
        <w:rPr>
          <w:rFonts w:ascii="Calibri" w:hAnsi="Calibri" w:cs="Calibri"/>
          <w:color w:val="33302A"/>
          <w:sz w:val="21"/>
        </w:rPr>
        <w:t>Проверки активности hire/leaver выносится во вспомогательные столбцы (декомпозиция вложенных IF); чек-лист условий и тесты крайних случаев; ревизия дублей условий.</w:t>
      </w:r>
    </w:p>
    <w:p w14:paraId="42C9C53B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Интерпретация отрицательных значений. </w:t>
      </w:r>
      <w:r>
        <w:rPr>
          <w:rFonts w:ascii="Calibri" w:hAnsi="Calibri" w:cs="Calibri"/>
          <w:color w:val="33302A"/>
          <w:sz w:val="21"/>
        </w:rPr>
        <w:t>Чек-лист типовых ситуаций (нереализованное повышение, недозакрытая вакансия) с готовыми формулировками для руководства: «закладывали одно, реализовано другое».</w:t>
      </w:r>
    </w:p>
    <w:p w14:paraId="51A0469E" w14:textId="77777777" w:rsidR="00116A7E" w:rsidRDefault="00141E11" w:rsidP="00694E6B">
      <w:pPr>
        <w:spacing w:after="60" w:line="276" w:lineRule="auto"/>
        <w:ind w:left="284" w:hanging="170"/>
        <w:jc w:val="both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Ревью стейкхолдера. </w:t>
      </w:r>
      <w:r>
        <w:rPr>
          <w:rFonts w:ascii="Calibri" w:hAnsi="Calibri" w:cs="Calibri"/>
          <w:color w:val="33302A"/>
          <w:sz w:val="21"/>
        </w:rPr>
        <w:t>Ревью Васи встроено в контур качества: замечания фиксируются и устраняются до следующей итерации.</w:t>
      </w:r>
    </w:p>
    <w:p w14:paraId="7C582663" w14:textId="0F9C9D62" w:rsidR="00116A7E" w:rsidRDefault="00840AF1" w:rsidP="00694E6B">
      <w:pPr>
        <w:pStyle w:val="Heading1"/>
        <w:pageBreakBefore/>
        <w:pBdr>
          <w:bottom w:val="single" w:sz="12" w:space="4" w:color="B08D3E"/>
        </w:pBdr>
        <w:spacing w:after="60"/>
        <w:jc w:val="both"/>
      </w:pPr>
      <w:r>
        <w:rPr>
          <w:rFonts w:ascii="Calibri" w:hAnsi="Calibri" w:cs="Calibri"/>
        </w:rPr>
        <w:lastRenderedPageBreak/>
        <w:t>21</w:t>
      </w:r>
      <w:r w:rsidR="00141E11">
        <w:rPr>
          <w:rFonts w:ascii="Calibri" w:hAnsi="Calibri" w:cs="Calibri"/>
        </w:rPr>
        <w:t xml:space="preserve"> · Глоссарий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211"/>
        <w:gridCol w:w="7417"/>
      </w:tblGrid>
      <w:tr w:rsidR="00116A7E" w14:paraId="008D3E85" w14:textId="77777777"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58C4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Термин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2E08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Определение</w:t>
            </w:r>
          </w:p>
        </w:tc>
      </w:tr>
      <w:tr w:rsidR="00116A7E" w:rsidRPr="0026638E" w14:paraId="2DB13120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417C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SV / CV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04418" w14:textId="77777777" w:rsidR="00116A7E" w:rsidRPr="002B19D0" w:rsidRDefault="00141E11" w:rsidP="00694E6B">
            <w:pPr>
              <w:spacing w:after="0" w:line="240" w:lineRule="auto"/>
              <w:jc w:val="both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Selected Version — </w:t>
            </w:r>
            <w:r>
              <w:rPr>
                <w:rFonts w:ascii="Calibri" w:hAnsi="Calibri" w:cs="Calibri"/>
                <w:color w:val="33302A"/>
                <w:sz w:val="19"/>
              </w:rPr>
              <w:t>анализируемая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версия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; Compared Version — </w:t>
            </w:r>
            <w:r>
              <w:rPr>
                <w:rFonts w:ascii="Calibri" w:hAnsi="Calibri" w:cs="Calibri"/>
                <w:color w:val="33302A"/>
                <w:sz w:val="19"/>
              </w:rPr>
              <w:t>база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сравнения</w:t>
            </w:r>
          </w:p>
        </w:tc>
      </w:tr>
      <w:tr w:rsidR="00116A7E" w14:paraId="6DA7E0F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65B6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SVvsCV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CB8B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Базовое отклонение версий на минимальном срезе; контрольная сумма факторизации</w:t>
            </w:r>
          </w:p>
        </w:tc>
      </w:tr>
      <w:tr w:rsidR="00116A7E" w14:paraId="16A0AE4C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F0879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4FD93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Фиксированная часть ФОТ (до премии) / премиальная часть</w:t>
            </w:r>
          </w:p>
        </w:tc>
      </w:tr>
      <w:tr w:rsidR="00116A7E" w14:paraId="303AC32E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B4E6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Person ID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CD456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Уникальный идентификатор сотрудника; основа идентификации событий</w:t>
            </w:r>
          </w:p>
        </w:tc>
      </w:tr>
      <w:tr w:rsidR="00116A7E" w14:paraId="2AD32EB0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E90A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Окно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3C4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Месяцы, в которых событие влияет на сравнение; CY: от события до конца года; PY: январь – (месяц события − 1)</w:t>
            </w:r>
          </w:p>
        </w:tc>
      </w:tr>
      <w:tr w:rsidR="00116A7E" w14:paraId="209EF7A0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2F22E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Reverse YTD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172D4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Правило факторов прошлого года: полный годовой эффект минус часть, попавшая в PY</w:t>
            </w:r>
          </w:p>
        </w:tc>
      </w:tr>
      <w:tr w:rsidR="00116A7E" w14:paraId="10956DAE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E7FFB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Сторно / реализация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0854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Механика «бюджет vs форкаст»: бюджетные факторы откатываются минусом, форкастные добавляются плюсом</w:t>
            </w:r>
          </w:p>
        </w:tc>
      </w:tr>
      <w:tr w:rsidR="00116A7E" w14:paraId="6E516E62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9D55D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LTL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4258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Long-Term Leave — длительное отсутствие (декрет и аналоги); запись сохраняется с нулевым окладом</w:t>
            </w:r>
          </w:p>
        </w:tc>
      </w:tr>
      <w:tr w:rsidR="00116A7E" w14:paraId="51A16E11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48F7A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Grain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1081F" w14:textId="20ACEAB3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Уровень детализации расчёта: Person × месяц × юрлицо × Global Unit × </w:t>
            </w:r>
            <w:r w:rsidR="008D3037">
              <w:rPr>
                <w:rFonts w:ascii="Calibri" w:hAnsi="Calibri" w:cs="Calibri"/>
                <w:color w:val="33302A"/>
                <w:sz w:val="19"/>
                <w:lang w:val="en-US"/>
              </w:rPr>
              <w:t>MIR</w:t>
            </w:r>
            <w:r w:rsidR="008D3037" w:rsidRPr="008D3037">
              <w:rPr>
                <w:rFonts w:ascii="Calibri" w:hAnsi="Calibri" w:cs="Calibri"/>
                <w:color w:val="33302A"/>
                <w:sz w:val="19"/>
              </w:rPr>
              <w:t>-</w:t>
            </w:r>
            <w:r w:rsidR="008D3037">
              <w:rPr>
                <w:rFonts w:ascii="Calibri" w:hAnsi="Calibri" w:cs="Calibri"/>
                <w:color w:val="33302A"/>
                <w:sz w:val="19"/>
                <w:lang w:val="en-US"/>
              </w:rPr>
              <w:t>code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× Component</w:t>
            </w:r>
          </w:p>
        </w:tc>
      </w:tr>
      <w:tr w:rsidR="00116A7E" w14:paraId="6C07B1F6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87617" w14:textId="048C77CC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HRPT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72A1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Основная HR-система с полными статусами; источник номинальных окладов</w:t>
            </w:r>
          </w:p>
        </w:tc>
      </w:tr>
      <w:tr w:rsidR="00116A7E" w14:paraId="47670839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32E3D" w14:textId="7ECAB6A5" w:rsidR="00116A7E" w:rsidRPr="008D3037" w:rsidRDefault="008D3037" w:rsidP="00694E6B">
            <w:pPr>
              <w:spacing w:after="0" w:line="240" w:lineRule="auto"/>
              <w:jc w:val="both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MIR-code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1CE5F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Код центра затрат / аналитический код позиции</w:t>
            </w:r>
          </w:p>
        </w:tc>
      </w:tr>
      <w:tr w:rsidR="00116A7E" w14:paraId="632F1EAD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35A5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Waterfall / drill-down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50BC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Водопад факторов; проваливание агрегата до компонентов сторно/реализация</w:t>
            </w:r>
          </w:p>
        </w:tc>
      </w:tr>
      <w:tr w:rsidR="00116A7E" w14:paraId="6A38B966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8BFA5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Same Store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CECE4" w14:textId="06723251" w:rsidR="00116A7E" w:rsidRDefault="00141E11" w:rsidP="00840AF1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Существующая бонусная модель (hires/leavers/transfers, пороги eligibility) </w:t>
            </w:r>
          </w:p>
        </w:tc>
      </w:tr>
      <w:tr w:rsidR="00116A7E" w14:paraId="50D53345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D5E5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MG_COMPENSATION_Log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8F2BD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Целевая таблица результатов факторизации</w:t>
            </w:r>
          </w:p>
        </w:tc>
      </w:tr>
      <w:tr w:rsidR="00116A7E" w14:paraId="502963DA" w14:textId="77777777"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CCC97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Dim_Factor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16D42" w14:textId="77777777" w:rsidR="00116A7E" w:rsidRDefault="00141E11" w:rsidP="00694E6B">
            <w:pPr>
              <w:spacing w:after="0" w:line="240" w:lineRule="auto"/>
              <w:jc w:val="both"/>
            </w:pPr>
            <w:r>
              <w:rPr>
                <w:rFonts w:ascii="Calibri" w:hAnsi="Calibri" w:cs="Calibri"/>
                <w:color w:val="33302A"/>
                <w:sz w:val="19"/>
              </w:rPr>
              <w:t>Справочник иерархии факторов (родители/дочерние коды)</w:t>
            </w:r>
          </w:p>
        </w:tc>
      </w:tr>
    </w:tbl>
    <w:p w14:paraId="5EE88B18" w14:textId="77777777" w:rsidR="00116A7E" w:rsidRDefault="00116A7E" w:rsidP="00694E6B">
      <w:pPr>
        <w:jc w:val="both"/>
        <w:sectPr w:rsidR="00116A7E">
          <w:headerReference w:type="default" r:id="rId13"/>
          <w:footerReference w:type="default" r:id="rId14"/>
          <w:pgSz w:w="11906" w:h="16838"/>
          <w:pgMar w:top="1134" w:right="1134" w:bottom="1134" w:left="1134" w:header="567" w:footer="567" w:gutter="0"/>
          <w:cols w:space="720"/>
        </w:sectPr>
      </w:pPr>
    </w:p>
    <w:p w14:paraId="1A2CFCF3" w14:textId="77777777" w:rsidR="00116A7E" w:rsidRDefault="00141E11" w:rsidP="00694E6B">
      <w:pPr>
        <w:spacing w:after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DF9CB73" wp14:editId="12FEC8A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10"/>
            <wp:effectExtent l="0" t="0" r="0" b="0"/>
            <wp:wrapNone/>
            <wp:docPr id="102" name="BG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bg1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0B8F7" w14:textId="77777777" w:rsidR="00116A7E" w:rsidRDefault="00116A7E" w:rsidP="00694E6B">
      <w:pPr>
        <w:spacing w:after="7000"/>
        <w:jc w:val="both"/>
      </w:pPr>
    </w:p>
    <w:p w14:paraId="0FF4A889" w14:textId="77777777" w:rsidR="00116A7E" w:rsidRDefault="00141E11" w:rsidP="00694E6B">
      <w:pPr>
        <w:spacing w:after="60" w:line="276" w:lineRule="auto"/>
        <w:jc w:val="both"/>
      </w:pPr>
      <w:r>
        <w:rPr>
          <w:rFonts w:ascii="Calibri" w:hAnsi="Calibri" w:cs="Calibri"/>
          <w:b/>
          <w:color w:val="123B2F"/>
          <w:sz w:val="24"/>
        </w:rPr>
        <w:t>Методология факторного анализа · v2.0</w:t>
      </w:r>
    </w:p>
    <w:p w14:paraId="37F24A37" w14:textId="77777777" w:rsidR="00116A7E" w:rsidRDefault="00141E11" w:rsidP="00694E6B">
      <w:pPr>
        <w:spacing w:after="60" w:line="276" w:lineRule="auto"/>
        <w:jc w:val="both"/>
      </w:pPr>
      <w:r>
        <w:rPr>
          <w:rFonts w:ascii="Calibri" w:hAnsi="Calibri" w:cs="Calibri"/>
          <w:color w:val="6E685B"/>
          <w:sz w:val="20"/>
        </w:rPr>
        <w:t>Проект «Бюджетная система по затратам на персонал» · август 2026</w:t>
      </w:r>
    </w:p>
    <w:p w14:paraId="6515ED88" w14:textId="77777777" w:rsidR="00116A7E" w:rsidRDefault="00141E11" w:rsidP="00694E6B">
      <w:pPr>
        <w:spacing w:after="0" w:line="276" w:lineRule="auto"/>
        <w:jc w:val="both"/>
      </w:pPr>
      <w:r>
        <w:rPr>
          <w:rFonts w:ascii="Calibri" w:hAnsi="Calibri" w:cs="Calibri"/>
          <w:i/>
          <w:color w:val="6E685B"/>
          <w:sz w:val="18"/>
        </w:rPr>
        <w:t>Изменения методологии — через Decision Log проекта</w:t>
      </w:r>
    </w:p>
    <w:sectPr w:rsidR="00116A7E">
      <w:footerReference w:type="default" r:id="rId16"/>
      <w:pgSz w:w="11906" w:h="16838"/>
      <w:pgMar w:top="1134" w:right="1134" w:bottom="1134" w:left="1134" w:header="567" w:footer="567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Анна Барыбина" w:date="2026-08-28T10:12:00Z" w:initials="АБ">
    <w:p w14:paraId="710430A1" w14:textId="6B5B0E7D" w:rsidR="003E66AB" w:rsidRPr="008F0567" w:rsidRDefault="003E66AB">
      <w:pPr>
        <w:pStyle w:val="CommentText"/>
      </w:pPr>
      <w:r>
        <w:rPr>
          <w:rStyle w:val="CommentReference"/>
        </w:rPr>
        <w:annotationRef/>
      </w:r>
      <w:r>
        <w:t>Обновить</w:t>
      </w:r>
    </w:p>
  </w:comment>
  <w:comment w:id="1" w:author="Анна Барыбина" w:date="2026-08-28T13:22:00Z" w:initials="АБ">
    <w:p w14:paraId="25ABEFBF" w14:textId="4A5F97EF" w:rsidR="003E66AB" w:rsidRPr="006E2160" w:rsidRDefault="003E66AB">
      <w:pPr>
        <w:pStyle w:val="CommentText"/>
      </w:pPr>
      <w:r>
        <w:rPr>
          <w:rStyle w:val="CommentReference"/>
        </w:rPr>
        <w:annotationRef/>
      </w:r>
      <w:r>
        <w:t>Мы хотим видеть сумму расходов</w:t>
      </w:r>
      <w:r w:rsidRPr="006E2160">
        <w:t xml:space="preserve">, </w:t>
      </w:r>
      <w:r>
        <w:t>отраженную после события как часть фактора</w:t>
      </w:r>
      <w:r w:rsidRPr="006E2160">
        <w:t xml:space="preserve">? </w:t>
      </w:r>
      <w:r>
        <w:t>То есть если человек уволен в январе</w:t>
      </w:r>
      <w:r w:rsidRPr="006E2160">
        <w:t xml:space="preserve">, </w:t>
      </w:r>
      <w:r>
        <w:t xml:space="preserve">а в марте по нему отражен квартальный бонус – нужно ли эту сумму отнести к фактору </w:t>
      </w:r>
      <w:r>
        <w:rPr>
          <w:lang w:val="en-US"/>
        </w:rPr>
        <w:t>Leaver</w:t>
      </w:r>
      <w:r w:rsidRPr="006E2160">
        <w:t xml:space="preserve"> </w:t>
      </w:r>
      <w:r>
        <w:rPr>
          <w:lang w:val="en-US"/>
        </w:rPr>
        <w:t>CY</w:t>
      </w:r>
      <w:r w:rsidRPr="006E2160">
        <w:t xml:space="preserve"> </w:t>
      </w:r>
      <w:r>
        <w:t>по этому сотруднику</w:t>
      </w:r>
      <w:r w:rsidRPr="006E2160"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10430A1" w15:done="0"/>
  <w15:commentEx w15:paraId="25ABEFB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3BDDA2" w16cex:dateUtc="2026-08-28T07:12:00Z"/>
  <w16cex:commentExtensible w16cex:durableId="2E3BD436" w16cex:dateUtc="2026-08-28T06:32:00Z"/>
  <w16cex:commentExtensible w16cex:durableId="2E3BD472" w16cex:dateUtc="2026-08-28T06:33:00Z"/>
  <w16cex:commentExtensible w16cex:durableId="2E3BDAF7" w16cex:dateUtc="2026-08-28T07:01:00Z"/>
  <w16cex:commentExtensible w16cex:durableId="2E3BDB8A" w16cex:dateUtc="2026-08-28T07:03:00Z"/>
  <w16cex:commentExtensible w16cex:durableId="2E3BDB17" w16cex:dateUtc="2026-08-28T07:01:00Z"/>
  <w16cex:commentExtensible w16cex:durableId="2E3BDBB5" w16cex:dateUtc="2026-08-28T07:04:00Z"/>
  <w16cex:commentExtensible w16cex:durableId="2E3BDC41" w16cex:dateUtc="2026-08-28T07:06:00Z"/>
  <w16cex:commentExtensible w16cex:durableId="2E3BDC57" w16cex:dateUtc="2026-08-28T07:07:00Z"/>
  <w16cex:commentExtensible w16cex:durableId="2E3C0A17" w16cex:dateUtc="2026-08-28T10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0430A1" w16cid:durableId="2E3BDDA2"/>
  <w16cid:commentId w16cid:paraId="16414377" w16cid:durableId="2E3BD436"/>
  <w16cid:commentId w16cid:paraId="680F6607" w16cid:durableId="2E3BD472"/>
  <w16cid:commentId w16cid:paraId="01DFC4C2" w16cid:durableId="2E3BDAF7"/>
  <w16cid:commentId w16cid:paraId="487777C5" w16cid:durableId="2E3BDB8A"/>
  <w16cid:commentId w16cid:paraId="693C3BE9" w16cid:durableId="2E3BDB17"/>
  <w16cid:commentId w16cid:paraId="7B333DA4" w16cid:durableId="2E3BDBB5"/>
  <w16cid:commentId w16cid:paraId="7C7C314D" w16cid:durableId="2E3BDC41"/>
  <w16cid:commentId w16cid:paraId="7BBAC056" w16cid:durableId="2E3BDC57"/>
  <w16cid:commentId w16cid:paraId="25ABEFBF" w16cid:durableId="2E3C0A1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26BD72" w14:textId="77777777" w:rsidR="003E66AB" w:rsidRDefault="003E66AB">
      <w:pPr>
        <w:spacing w:after="0" w:line="240" w:lineRule="auto"/>
      </w:pPr>
      <w:r>
        <w:separator/>
      </w:r>
    </w:p>
  </w:endnote>
  <w:endnote w:type="continuationSeparator" w:id="0">
    <w:p w14:paraId="3C96AB68" w14:textId="77777777" w:rsidR="003E66AB" w:rsidRDefault="003E66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CF6CCC" w14:textId="77777777" w:rsidR="003E66AB" w:rsidRDefault="003E66A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E8F7BC" w14:textId="77777777" w:rsidR="003E66AB" w:rsidRDefault="003E66A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05C5B3" w14:textId="5D82690C" w:rsidR="003E66AB" w:rsidRDefault="003E66AB">
    <w:pPr>
      <w:spacing w:after="0"/>
      <w:jc w:val="center"/>
    </w:pPr>
    <w:r>
      <w:rPr>
        <w:rFonts w:ascii="Calibri" w:hAnsi="Calibri" w:cs="Calibri"/>
        <w:color w:val="6E685B"/>
        <w:sz w:val="16"/>
      </w:rPr>
      <w:t xml:space="preserve">Методология факторного анализа · v2.0 · </w:t>
    </w:r>
    <w:r>
      <w:rPr>
        <w:rFonts w:ascii="Calibri" w:hAnsi="Calibri"/>
        <w:color w:val="6E685B"/>
        <w:sz w:val="16"/>
      </w:rPr>
      <w:fldChar w:fldCharType="begin"/>
    </w:r>
    <w:r>
      <w:rPr>
        <w:rFonts w:ascii="Calibri" w:hAnsi="Calibri"/>
        <w:color w:val="6E685B"/>
        <w:sz w:val="16"/>
      </w:rPr>
      <w:instrText xml:space="preserve"> PAGE </w:instrText>
    </w:r>
    <w:r>
      <w:rPr>
        <w:rFonts w:ascii="Calibri" w:hAnsi="Calibri"/>
        <w:color w:val="6E685B"/>
        <w:sz w:val="16"/>
      </w:rPr>
      <w:fldChar w:fldCharType="separate"/>
    </w:r>
    <w:r w:rsidR="002A5E7D">
      <w:rPr>
        <w:rFonts w:ascii="Calibri" w:hAnsi="Calibri"/>
        <w:noProof/>
        <w:color w:val="6E685B"/>
        <w:sz w:val="16"/>
      </w:rPr>
      <w:t>29</w:t>
    </w:r>
    <w:r>
      <w:rPr>
        <w:rFonts w:ascii="Calibri" w:hAnsi="Calibri"/>
        <w:color w:val="6E685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D6D451" w14:textId="77777777" w:rsidR="003E66AB" w:rsidRDefault="003E66AB">
      <w:pPr>
        <w:spacing w:after="0" w:line="240" w:lineRule="auto"/>
      </w:pPr>
      <w:r>
        <w:separator/>
      </w:r>
    </w:p>
  </w:footnote>
  <w:footnote w:type="continuationSeparator" w:id="0">
    <w:p w14:paraId="48C70C70" w14:textId="77777777" w:rsidR="003E66AB" w:rsidRDefault="003E66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FA93A7" w14:textId="77777777" w:rsidR="003E66AB" w:rsidRDefault="003E66AB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410E36" w14:textId="77777777" w:rsidR="003E66AB" w:rsidRDefault="003E66A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C521C5"/>
    <w:multiLevelType w:val="hybridMultilevel"/>
    <w:tmpl w:val="645CA3A0"/>
    <w:lvl w:ilvl="0" w:tplc="0D06255C">
      <w:numFmt w:val="bullet"/>
      <w:lvlText w:val="-"/>
      <w:lvlJc w:val="left"/>
      <w:pPr>
        <w:ind w:left="1113" w:hanging="360"/>
      </w:pPr>
      <w:rPr>
        <w:rFonts w:ascii="Calibri" w:eastAsiaTheme="minorEastAsia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0D6AA8"/>
    <w:multiLevelType w:val="hybridMultilevel"/>
    <w:tmpl w:val="F7E807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6BF0A54"/>
    <w:multiLevelType w:val="hybridMultilevel"/>
    <w:tmpl w:val="8648E1C2"/>
    <w:lvl w:ilvl="0" w:tplc="0D06255C">
      <w:numFmt w:val="bullet"/>
      <w:lvlText w:val="-"/>
      <w:lvlJc w:val="left"/>
      <w:pPr>
        <w:ind w:left="1113" w:hanging="360"/>
      </w:pPr>
      <w:rPr>
        <w:rFonts w:ascii="Calibri" w:eastAsiaTheme="minorEastAsia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Анна Барыбина">
    <w15:presenceInfo w15:providerId="Windows Live" w15:userId="30cecc1b0649ef7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6A7E"/>
    <w:rsid w:val="00030C67"/>
    <w:rsid w:val="000311D1"/>
    <w:rsid w:val="0004761F"/>
    <w:rsid w:val="000B014A"/>
    <w:rsid w:val="000C63BC"/>
    <w:rsid w:val="00104511"/>
    <w:rsid w:val="00113446"/>
    <w:rsid w:val="00116131"/>
    <w:rsid w:val="00116A7E"/>
    <w:rsid w:val="00141E11"/>
    <w:rsid w:val="001A42D6"/>
    <w:rsid w:val="001B1668"/>
    <w:rsid w:val="001C5935"/>
    <w:rsid w:val="001F07CB"/>
    <w:rsid w:val="0026638E"/>
    <w:rsid w:val="00290898"/>
    <w:rsid w:val="002A5E7D"/>
    <w:rsid w:val="002B19D0"/>
    <w:rsid w:val="00333731"/>
    <w:rsid w:val="00347477"/>
    <w:rsid w:val="003D6835"/>
    <w:rsid w:val="003E0D27"/>
    <w:rsid w:val="003E66AB"/>
    <w:rsid w:val="00415AEB"/>
    <w:rsid w:val="00497547"/>
    <w:rsid w:val="0053744F"/>
    <w:rsid w:val="00565E21"/>
    <w:rsid w:val="0059674D"/>
    <w:rsid w:val="00600959"/>
    <w:rsid w:val="0060486D"/>
    <w:rsid w:val="00642F75"/>
    <w:rsid w:val="006753DA"/>
    <w:rsid w:val="00694E6B"/>
    <w:rsid w:val="006D5FC3"/>
    <w:rsid w:val="006E2160"/>
    <w:rsid w:val="0075055E"/>
    <w:rsid w:val="007F2944"/>
    <w:rsid w:val="0084056C"/>
    <w:rsid w:val="00840AF1"/>
    <w:rsid w:val="0088223F"/>
    <w:rsid w:val="008B1AD9"/>
    <w:rsid w:val="008D3037"/>
    <w:rsid w:val="008E2F3F"/>
    <w:rsid w:val="008F0567"/>
    <w:rsid w:val="00954E35"/>
    <w:rsid w:val="00971165"/>
    <w:rsid w:val="0097682A"/>
    <w:rsid w:val="00980BB0"/>
    <w:rsid w:val="00A21839"/>
    <w:rsid w:val="00A7383A"/>
    <w:rsid w:val="00AD1B63"/>
    <w:rsid w:val="00AE3C03"/>
    <w:rsid w:val="00B23218"/>
    <w:rsid w:val="00B237F5"/>
    <w:rsid w:val="00B60D47"/>
    <w:rsid w:val="00BB3730"/>
    <w:rsid w:val="00BE32A1"/>
    <w:rsid w:val="00C034EF"/>
    <w:rsid w:val="00C13499"/>
    <w:rsid w:val="00C15D49"/>
    <w:rsid w:val="00C2086D"/>
    <w:rsid w:val="00C236D9"/>
    <w:rsid w:val="00C72F6A"/>
    <w:rsid w:val="00DF0365"/>
    <w:rsid w:val="00E4442B"/>
    <w:rsid w:val="00EC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95400"/>
  <w15:docId w15:val="{ECD44D5B-A872-415C-82C7-5BE292570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outlineLvl w:val="0"/>
    </w:pPr>
    <w:rPr>
      <w:b/>
      <w:color w:val="123B2F"/>
      <w:sz w:val="34"/>
    </w:rPr>
  </w:style>
  <w:style w:type="paragraph" w:styleId="Heading2">
    <w:name w:val="heading 2"/>
    <w:uiPriority w:val="9"/>
    <w:unhideWhenUsed/>
    <w:qFormat/>
    <w:pPr>
      <w:keepNext/>
      <w:outlineLvl w:val="1"/>
    </w:pPr>
    <w:rPr>
      <w:b/>
      <w:color w:val="123B2F"/>
      <w:sz w:val="25"/>
    </w:rPr>
  </w:style>
  <w:style w:type="paragraph" w:styleId="Heading3">
    <w:name w:val="heading 3"/>
    <w:uiPriority w:val="9"/>
    <w:unhideWhenUsed/>
    <w:qFormat/>
    <w:pPr>
      <w:keepNext/>
      <w:outlineLvl w:val="2"/>
    </w:pPr>
    <w:rPr>
      <w:b/>
      <w:color w:val="B85C2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009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095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0095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095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0095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63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638E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26638E"/>
    <w:pPr>
      <w:spacing w:after="140" w:line="300" w:lineRule="auto"/>
      <w:ind w:left="720"/>
      <w:contextualSpacing/>
    </w:pPr>
    <w:rPr>
      <w:rFonts w:ascii="Calibri" w:eastAsia="Calibri" w:hAnsi="Calibri"/>
      <w:color w:val="33302A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microsoft.com/office/2011/relationships/people" Target="people.xml"/><Relationship Id="rId3" Type="http://schemas.openxmlformats.org/officeDocument/2006/relationships/styles" Target="styles.xml"/><Relationship Id="rId21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15357A-5A9E-4A4A-B1E4-EE9BA1EEA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4105</TotalTime>
  <Pages>29</Pages>
  <Words>6309</Words>
  <Characters>35964</Characters>
  <Application>Microsoft Office Word</Application>
  <DocSecurity>0</DocSecurity>
  <Lines>299</Lines>
  <Paragraphs>84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Obycheva</dc:creator>
  <cp:lastModifiedBy>Obycheva, Anna</cp:lastModifiedBy>
  <cp:revision>22</cp:revision>
  <dcterms:created xsi:type="dcterms:W3CDTF">2026-08-28T11:34:00Z</dcterms:created>
  <dcterms:modified xsi:type="dcterms:W3CDTF">2026-08-31T19:59:00Z</dcterms:modified>
</cp:coreProperties>
</file>