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CF78A1" w14:textId="77777777" w:rsidR="00A9582B" w:rsidRDefault="00174B72">
      <w:r>
        <w:rPr>
          <w:noProof/>
        </w:rPr>
        <w:drawing>
          <wp:anchor distT="0" distB="0" distL="0" distR="0" simplePos="0" relativeHeight="251657216" behindDoc="1" locked="0" layoutInCell="1" allowOverlap="1" wp14:anchorId="2AC227CC" wp14:editId="757D884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B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37840" w14:textId="77777777" w:rsidR="00A9582B" w:rsidRDefault="00A9582B">
      <w:pPr>
        <w:spacing w:before="4200"/>
      </w:pPr>
    </w:p>
    <w:p w14:paraId="7C391F31" w14:textId="77777777" w:rsidR="00A9582B" w:rsidRDefault="00174B72">
      <w:pPr>
        <w:spacing w:after="120"/>
        <w:ind w:left="640"/>
      </w:pPr>
      <w:r>
        <w:rPr>
          <w:rFonts w:ascii="Courier New" w:eastAsia="Courier New" w:hAnsi="Courier New"/>
          <w:b/>
          <w:color w:val="B08D3E"/>
          <w:sz w:val="20"/>
        </w:rPr>
        <w:t>МЕТОДОЛОГИЯ · РАБОЧИЙ ДОКУМЕНТ</w:t>
      </w:r>
    </w:p>
    <w:p w14:paraId="366E8307" w14:textId="77777777" w:rsidR="00A9582B" w:rsidRDefault="00174B72">
      <w:pPr>
        <w:spacing w:after="100" w:line="400" w:lineRule="auto"/>
        <w:ind w:left="640"/>
      </w:pPr>
      <w:r>
        <w:rPr>
          <w:b/>
          <w:color w:val="123B2F"/>
          <w:sz w:val="52"/>
        </w:rPr>
        <w:t>Факторный анализ затрат на персонал</w:t>
      </w:r>
    </w:p>
    <w:p w14:paraId="48A5707E" w14:textId="77777777" w:rsidR="00A9582B" w:rsidRDefault="00174B72">
      <w:pPr>
        <w:spacing w:after="300" w:line="400" w:lineRule="auto"/>
        <w:ind w:left="640"/>
      </w:pPr>
      <w:r>
        <w:rPr>
          <w:sz w:val="26"/>
        </w:rPr>
        <w:t>Факторы первой волны F01–F11: логика, формулы, ограничения, альтернативы</w:t>
      </w:r>
    </w:p>
    <w:p w14:paraId="0DD98085" w14:textId="77777777" w:rsidR="00A9582B" w:rsidRDefault="00174B72">
      <w:pPr>
        <w:spacing w:after="120"/>
        <w:ind w:left="640"/>
      </w:pPr>
      <w:r>
        <w:rPr>
          <w:color w:val="6E685B"/>
          <w:sz w:val="20"/>
        </w:rPr>
        <w:t>Проект «Бюджетная система по затратам на персонал»</w:t>
      </w:r>
    </w:p>
    <w:p w14:paraId="6C24339F" w14:textId="77777777" w:rsidR="00A9582B" w:rsidRDefault="00174B72">
      <w:pPr>
        <w:ind w:left="640"/>
      </w:pPr>
      <w:r>
        <w:rPr>
          <w:color w:val="6E685B"/>
          <w:sz w:val="20"/>
        </w:rPr>
        <w:t>Версия 0.9 · август 2026 · на согласовании у Reward / Finance</w:t>
      </w:r>
    </w:p>
    <w:p w14:paraId="43DD5BA3" w14:textId="77777777" w:rsidR="00A9582B" w:rsidRDefault="00A9582B">
      <w:pPr>
        <w:sectPr w:rsidR="00A9582B">
          <w:pgSz w:w="11906" w:h="16838"/>
          <w:pgMar w:top="0" w:right="0" w:bottom="0" w:left="0" w:header="0" w:footer="0" w:gutter="0"/>
          <w:cols w:space="720"/>
          <w:titlePg/>
        </w:sectPr>
      </w:pPr>
    </w:p>
    <w:p w14:paraId="1E11663E" w14:textId="77777777" w:rsidR="00A9582B" w:rsidRDefault="00174B72">
      <w:pPr>
        <w:pStyle w:val="Heading1"/>
      </w:pPr>
      <w:bookmarkStart w:id="0" w:name="_Toc238543460"/>
      <w:r>
        <w:lastRenderedPageBreak/>
        <w:t>Содержание</w:t>
      </w:r>
      <w:bookmarkEnd w:id="0"/>
    </w:p>
    <w:p w14:paraId="1C8C0CD3" w14:textId="77777777" w:rsidR="00174B72" w:rsidRDefault="00174B72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8543460" w:history="1">
        <w:r w:rsidRPr="00673329">
          <w:rPr>
            <w:rStyle w:val="Hyperlink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D4CC40" w14:textId="77777777" w:rsidR="00174B72" w:rsidRDefault="00174B72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2"/>
        </w:rPr>
      </w:pPr>
      <w:hyperlink w:anchor="_Toc238543461" w:history="1">
        <w:r w:rsidRPr="00673329">
          <w:rPr>
            <w:rStyle w:val="Hyperlink"/>
            <w:noProof/>
          </w:rPr>
          <w:t>1. О документе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AC85AC" w14:textId="77777777" w:rsidR="00174B72" w:rsidRDefault="00174B72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hyperlink w:anchor="_Toc238543462" w:history="1">
        <w:r w:rsidRPr="00673329">
          <w:rPr>
            <w:rStyle w:val="Hyperlink"/>
            <w:noProof/>
          </w:rPr>
          <w:t>1.1. Как читать описание фактора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90E9D4" w14:textId="77777777" w:rsidR="00174B72" w:rsidRDefault="00174B72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hyperlink w:anchor="_Toc238543463" w:history="1">
        <w:r w:rsidRPr="00673329">
          <w:rPr>
            <w:rStyle w:val="Hyperlink"/>
            <w:noProof/>
          </w:rPr>
          <w:t>1.2. Материал и статус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675BC3" w14:textId="77777777" w:rsidR="00174B72" w:rsidRDefault="00174B72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2"/>
        </w:rPr>
      </w:pPr>
      <w:hyperlink w:anchor="_Toc238543464" w:history="1">
        <w:r w:rsidRPr="00673329">
          <w:rPr>
            <w:rStyle w:val="Hyperlink"/>
            <w:noProof/>
          </w:rPr>
          <w:t>2. Базовые понятия и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37F0F9" w14:textId="77777777" w:rsidR="00174B72" w:rsidRDefault="00174B72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hyperlink w:anchor="_Toc238543465" w:history="1">
        <w:r w:rsidRPr="00673329">
          <w:rPr>
            <w:rStyle w:val="Hyperlink"/>
            <w:noProof/>
          </w:rPr>
          <w:t>2.1. Две версии и отклонение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2475F2" w14:textId="77777777" w:rsidR="00174B72" w:rsidRDefault="00174B72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hyperlink w:anchor="_Toc238543466" w:history="1">
        <w:r w:rsidRPr="00673329">
          <w:rPr>
            <w:rStyle w:val="Hyperlink"/>
            <w:noProof/>
          </w:rPr>
          <w:t>2.2. FIX и VARIABLE: две части затрат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CD9790" w14:textId="77777777" w:rsidR="00174B72" w:rsidRDefault="00174B72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hyperlink w:anchor="_Toc238543467" w:history="1">
        <w:r w:rsidRPr="00673329">
          <w:rPr>
            <w:rStyle w:val="Hyperlink"/>
            <w:noProof/>
          </w:rPr>
          <w:t>2.3. Активная доля (ActiveShare)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3C3033" w14:textId="77777777" w:rsidR="00174B72" w:rsidRDefault="00174B72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hyperlink w:anchor="_Toc238543468" w:history="1">
        <w:r w:rsidRPr="00673329">
          <w:rPr>
            <w:rStyle w:val="Hyperlink"/>
            <w:noProof/>
          </w:rPr>
          <w:t>2.4. Два метода расчёта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11F9E8" w14:textId="77777777" w:rsidR="00174B72" w:rsidRDefault="00174B72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hyperlink w:anchor="_Toc238543469" w:history="1">
        <w:r w:rsidRPr="00673329">
          <w:rPr>
            <w:rStyle w:val="Hyperlink"/>
            <w:noProof/>
          </w:rPr>
          <w:t>2.5. Источники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AD09E7" w14:textId="77777777" w:rsidR="00174B72" w:rsidRDefault="00174B72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2"/>
        </w:rPr>
      </w:pPr>
      <w:hyperlink w:anchor="_Toc238543470" w:history="1">
        <w:r w:rsidRPr="00673329">
          <w:rPr>
            <w:rStyle w:val="Hyperlink"/>
            <w:noProof/>
          </w:rPr>
          <w:t>3. Общий алгоритм расчёта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61CDD8" w14:textId="77777777" w:rsidR="00174B72" w:rsidRDefault="00174B72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2"/>
        </w:rPr>
      </w:pPr>
      <w:hyperlink w:anchor="_Toc238543471" w:history="1">
        <w:r w:rsidRPr="00673329">
          <w:rPr>
            <w:rStyle w:val="Hyperlink"/>
            <w:noProof/>
          </w:rPr>
          <w:t>4. Карта факторов первой волны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2292A9" w14:textId="77777777" w:rsidR="00174B72" w:rsidRDefault="00174B72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2"/>
        </w:rPr>
      </w:pPr>
      <w:hyperlink w:anchor="_Toc238543472" w:history="1">
        <w:r w:rsidRPr="00673329">
          <w:rPr>
            <w:rStyle w:val="Hyperlink"/>
            <w:noProof/>
          </w:rPr>
          <w:t>F01 · Наймы текущего года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614A44" w14:textId="77777777" w:rsidR="00174B72" w:rsidRDefault="00174B72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2"/>
        </w:rPr>
      </w:pPr>
      <w:hyperlink w:anchor="_Toc238543473" w:history="1">
        <w:r w:rsidRPr="00673329">
          <w:rPr>
            <w:rStyle w:val="Hyperlink"/>
            <w:noProof/>
          </w:rPr>
          <w:t>F02 · Увольнения текущего года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6AE99F" w14:textId="77777777" w:rsidR="00174B72" w:rsidRDefault="00174B72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2"/>
        </w:rPr>
      </w:pPr>
      <w:hyperlink w:anchor="_Toc238543474" w:history="1">
        <w:r w:rsidRPr="00673329">
          <w:rPr>
            <w:rStyle w:val="Hyperlink"/>
            <w:noProof/>
          </w:rPr>
          <w:t>F03 · Наймы прошлого года — эффект полного года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914736" w14:textId="77777777" w:rsidR="00174B72" w:rsidRDefault="00174B72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2"/>
        </w:rPr>
      </w:pPr>
      <w:hyperlink w:anchor="_Toc238543475" w:history="1">
        <w:r w:rsidRPr="00673329">
          <w:rPr>
            <w:rStyle w:val="Hyperlink"/>
            <w:noProof/>
          </w:rPr>
          <w:t>F04 · Увольнения прошлого года — эффект полного года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65C347" w14:textId="77777777" w:rsidR="00174B72" w:rsidRDefault="00174B72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2"/>
        </w:rPr>
      </w:pPr>
      <w:hyperlink w:anchor="_Toc238543476" w:history="1">
        <w:r w:rsidRPr="00673329">
          <w:rPr>
            <w:rStyle w:val="Hyperlink"/>
            <w:noProof/>
          </w:rPr>
          <w:t>F05 · Вакансии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013A68" w14:textId="77777777" w:rsidR="00174B72" w:rsidRDefault="00174B72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2"/>
        </w:rPr>
      </w:pPr>
      <w:hyperlink w:anchor="_Toc238543477" w:history="1">
        <w:r w:rsidRPr="00673329">
          <w:rPr>
            <w:rStyle w:val="Hyperlink"/>
            <w:noProof/>
          </w:rPr>
          <w:t>F06 · Трансферы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2A89C9" w14:textId="77777777" w:rsidR="00174B72" w:rsidRDefault="00174B72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2"/>
        </w:rPr>
      </w:pPr>
      <w:hyperlink w:anchor="_Toc238543478" w:history="1">
        <w:r w:rsidRPr="00673329">
          <w:rPr>
            <w:rStyle w:val="Hyperlink"/>
            <w:noProof/>
          </w:rPr>
          <w:t>F07 · Пересмотр оклада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F4D457" w14:textId="77777777" w:rsidR="00174B72" w:rsidRDefault="00174B72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2"/>
        </w:rPr>
      </w:pPr>
      <w:hyperlink w:anchor="_Toc238543479" w:history="1">
        <w:r w:rsidRPr="00673329">
          <w:rPr>
            <w:rStyle w:val="Hyperlink"/>
            <w:noProof/>
          </w:rPr>
          <w:t>F08 · Отпускные и резерв отпусков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A82CBCB" w14:textId="77777777" w:rsidR="00174B72" w:rsidRDefault="00174B72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2"/>
        </w:rPr>
      </w:pPr>
      <w:hyperlink w:anchor="_Toc238543480" w:history="1">
        <w:r w:rsidRPr="00673329">
          <w:rPr>
            <w:rStyle w:val="Hyperlink"/>
            <w:noProof/>
          </w:rPr>
          <w:t>13. F09–F10 · Резервы годовой премии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D121CF" w14:textId="77777777" w:rsidR="00174B72" w:rsidRDefault="00174B72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2"/>
        </w:rPr>
      </w:pPr>
      <w:hyperlink w:anchor="_Toc238543481" w:history="1">
        <w:r w:rsidRPr="00673329">
          <w:rPr>
            <w:rStyle w:val="Hyperlink"/>
            <w:noProof/>
          </w:rPr>
          <w:t>F11 · Прочее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00ACDBB" w14:textId="77777777" w:rsidR="00174B72" w:rsidRDefault="00174B72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2"/>
        </w:rPr>
      </w:pPr>
      <w:hyperlink w:anchor="_Toc238543482" w:history="1">
        <w:r w:rsidRPr="00673329">
          <w:rPr>
            <w:rStyle w:val="Hyperlink"/>
            <w:noProof/>
          </w:rPr>
          <w:t>15. Два режима Waterfall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9833602" w14:textId="77777777" w:rsidR="00174B72" w:rsidRDefault="00174B72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2"/>
        </w:rPr>
      </w:pPr>
      <w:hyperlink w:anchor="_Toc238543483" w:history="1">
        <w:r w:rsidRPr="00673329">
          <w:rPr>
            <w:rStyle w:val="Hyperlink"/>
            <w:noProof/>
          </w:rPr>
          <w:t>16. Контроль качества и сходимость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9BBB19D" w14:textId="77777777" w:rsidR="00174B72" w:rsidRDefault="00174B72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2"/>
        </w:rPr>
      </w:pPr>
      <w:hyperlink w:anchor="_Toc238543484" w:history="1">
        <w:r w:rsidRPr="00673329">
          <w:rPr>
            <w:rStyle w:val="Hyperlink"/>
            <w:noProof/>
          </w:rPr>
          <w:t>17. Открытые вопросы к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998112" w14:textId="77777777" w:rsidR="00174B72" w:rsidRDefault="00174B72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2"/>
        </w:rPr>
      </w:pPr>
      <w:hyperlink w:anchor="_Toc238543485" w:history="1">
        <w:r w:rsidRPr="00673329">
          <w:rPr>
            <w:rStyle w:val="Hyperlink"/>
            <w:noProof/>
          </w:rPr>
          <w:t>18. Глоссарий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_Toc238543485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BF94963" w14:textId="77777777" w:rsidR="00A9582B" w:rsidRDefault="00174B72">
      <w:r>
        <w:fldChar w:fldCharType="end"/>
      </w:r>
    </w:p>
    <w:p w14:paraId="45811722" w14:textId="77777777" w:rsidR="00A9582B" w:rsidRDefault="00A9582B">
      <w:pPr>
        <w:sectPr w:rsidR="00A9582B">
          <w:pgSz w:w="11906" w:h="16838"/>
          <w:pgMar w:top="1600" w:right="1280" w:bottom="1280" w:left="1280" w:header="720" w:footer="720" w:gutter="0"/>
          <w:cols w:space="720"/>
        </w:sectPr>
      </w:pPr>
    </w:p>
    <w:p w14:paraId="0461533A" w14:textId="77777777" w:rsidR="00A9582B" w:rsidRDefault="00174B72">
      <w:pPr>
        <w:pStyle w:val="Heading1"/>
      </w:pPr>
      <w:bookmarkStart w:id="1" w:name="_Toc238543461"/>
      <w:r>
        <w:lastRenderedPageBreak/>
        <w:t>1. О документе</w:t>
      </w:r>
      <w:bookmarkEnd w:id="1"/>
    </w:p>
    <w:p w14:paraId="24C28807" w14:textId="77777777" w:rsidR="00174B72" w:rsidRDefault="00174B72" w:rsidP="00174B72">
      <w:r>
        <w:t xml:space="preserve">Документ описывает методологию факторного анализа затрат на персонал: как отклонение между двумя версиями данных раскладывается на объяснимые бизнес-причины — факторы. Для каждого фактора приведено пять блоков: </w:t>
      </w:r>
      <w:r w:rsidRPr="00174B72">
        <w:rPr>
          <w:highlight w:val="yellow"/>
        </w:rPr>
        <w:t>что он показывает, как считается, из каких данных складывается, какие ограничения есть у расчёта и какие альтернативные варианты рассматривались или ещё предстоит выбрать.</w:t>
      </w:r>
      <w:bookmarkStart w:id="2" w:name="_Toc238543462"/>
    </w:p>
    <w:p w14:paraId="55E9319C" w14:textId="77777777" w:rsidR="00A9582B" w:rsidRDefault="00174B72" w:rsidP="00174B72">
      <w:r>
        <w:rPr>
          <w:b/>
          <w:color w:val="123B2F"/>
          <w:sz w:val="24"/>
        </w:rPr>
        <w:t>Как читать описание фактора</w:t>
      </w:r>
      <w:bookmarkEnd w:id="2"/>
    </w:p>
    <w:p w14:paraId="6E2108EF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Что показывает — </w:t>
      </w:r>
      <w:r>
        <w:t>событие, которое фактор объясняет, и почему оно меняет затраты;</w:t>
      </w:r>
    </w:p>
    <w:p w14:paraId="04609BCF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Как считается — </w:t>
      </w:r>
      <w:r>
        <w:t>формула на языке бизнес-логики и формальное правило классификации записей;</w:t>
      </w:r>
    </w:p>
    <w:p w14:paraId="094605BB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Из чего складывается — </w:t>
      </w:r>
      <w:r>
        <w:t>источники, поля куба и уровень детализации (grain);</w:t>
      </w:r>
    </w:p>
    <w:p w14:paraId="5E568CE1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Ограничения — </w:t>
      </w:r>
      <w:r>
        <w:t>что фактор не покрывает и где возможны искажения;</w:t>
      </w:r>
    </w:p>
    <w:p w14:paraId="39678B8D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Альтернативы — </w:t>
      </w:r>
      <w:r>
        <w:t>варианты реализации, которые обсуждались или требуют решения до разработки.</w:t>
      </w:r>
    </w:p>
    <w:p w14:paraId="546164B5" w14:textId="77777777" w:rsidR="00A9582B" w:rsidRDefault="00174B72">
      <w:pPr>
        <w:pStyle w:val="Heading1"/>
      </w:pPr>
      <w:bookmarkStart w:id="3" w:name="_Toc238543464"/>
      <w:r>
        <w:t>2. Базовые понятия и данные</w:t>
      </w:r>
      <w:bookmarkEnd w:id="3"/>
    </w:p>
    <w:p w14:paraId="37614E58" w14:textId="77777777" w:rsidR="00A9582B" w:rsidRDefault="00174B72">
      <w:pPr>
        <w:pStyle w:val="Heading2"/>
      </w:pPr>
      <w:bookmarkStart w:id="4" w:name="_Toc238543465"/>
      <w:r>
        <w:t>2.1. Две версии и отклонение</w:t>
      </w:r>
      <w:bookmarkEnd w:id="4"/>
    </w:p>
    <w:p w14:paraId="2B075099" w14:textId="77777777" w:rsidR="00A9582B" w:rsidRDefault="00174B72">
      <w:r>
        <w:t xml:space="preserve">Факторный анализ всегда сравнивает пару версий: </w:t>
      </w:r>
      <w:r>
        <w:rPr>
          <w:b/>
        </w:rPr>
        <w:t>SV (Selected Version)</w:t>
      </w:r>
      <w:r>
        <w:t xml:space="preserve"> — анализируемая версия, и </w:t>
      </w:r>
      <w:r>
        <w:rPr>
          <w:b/>
        </w:rPr>
        <w:t>CV (Compared Version)</w:t>
      </w:r>
      <w:r>
        <w:t xml:space="preserve"> — база сравнения. Базовое отклонение считается на минимальном срезе и является контрольной суммой: сумма всех факторов должна точно сойтись с ним.</w:t>
      </w:r>
    </w:p>
    <w:tbl>
      <w:tblPr>
        <w:tblW w:w="5000" w:type="pct"/>
        <w:tblInd w:w="200" w:type="dxa"/>
        <w:tblBorders>
          <w:top w:val="nil"/>
          <w:left w:val="single" w:sz="18" w:space="0" w:color="B08D3E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3"/>
      </w:tblGrid>
      <w:tr w:rsidR="00A9582B" w:rsidRPr="00174B72" w14:paraId="7E453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0" w:type="dxa"/>
            <w:shd w:val="clear" w:color="auto" w:fill="EFE9D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2ABD420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t>SVvsCV = Value(SV) − Value(CV)</w:t>
            </w:r>
          </w:p>
          <w:p w14:paraId="24F5A199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>
              <w:rPr>
                <w:rFonts w:ascii="Courier New" w:eastAsia="Courier New" w:hAnsi="Courier New"/>
                <w:sz w:val="19"/>
              </w:rPr>
              <w:t>по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9"/>
              </w:rPr>
              <w:t>срезу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>: Month × Legal</w:t>
            </w:r>
            <w:r>
              <w:rPr>
                <w:rFonts w:ascii="Courier New" w:eastAsia="Courier New" w:hAnsi="Courier New"/>
                <w:sz w:val="19"/>
                <w:lang w:val="en-US"/>
              </w:rPr>
              <w:t xml:space="preserve"> Entity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× G</w:t>
            </w:r>
            <w:r>
              <w:rPr>
                <w:rFonts w:ascii="Courier New" w:eastAsia="Courier New" w:hAnsi="Courier New"/>
                <w:sz w:val="19"/>
                <w:lang w:val="en-US"/>
              </w:rPr>
              <w:t xml:space="preserve">lobal 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>U</w:t>
            </w:r>
            <w:r>
              <w:rPr>
                <w:rFonts w:ascii="Courier New" w:eastAsia="Courier New" w:hAnsi="Courier New"/>
                <w:sz w:val="19"/>
                <w:lang w:val="en-US"/>
              </w:rPr>
              <w:t>nit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× MIR × </w:t>
            </w:r>
            <w:r w:rsidRPr="00174B72">
              <w:rPr>
                <w:rFonts w:ascii="Courier New" w:eastAsia="Courier New" w:hAnsi="Courier New"/>
                <w:sz w:val="19"/>
                <w:highlight w:val="yellow"/>
                <w:lang w:val="en-US"/>
              </w:rPr>
              <w:t xml:space="preserve">Component (× Person/Assignment </w:t>
            </w:r>
            <w:r w:rsidRPr="00174B72">
              <w:rPr>
                <w:rFonts w:ascii="Courier New" w:eastAsia="Courier New" w:hAnsi="Courier New"/>
                <w:sz w:val="19"/>
                <w:highlight w:val="yellow"/>
              </w:rPr>
              <w:t>для</w:t>
            </w:r>
            <w:r w:rsidRPr="00174B72">
              <w:rPr>
                <w:rFonts w:ascii="Courier New" w:eastAsia="Courier New" w:hAnsi="Courier New"/>
                <w:sz w:val="19"/>
                <w:highlight w:val="yellow"/>
                <w:lang w:val="en-US"/>
              </w:rPr>
              <w:t xml:space="preserve"> person-level)</w:t>
            </w:r>
          </w:p>
        </w:tc>
      </w:tr>
    </w:tbl>
    <w:p w14:paraId="40BB07CA" w14:textId="77777777" w:rsidR="00174B72" w:rsidRPr="00174B72" w:rsidRDefault="00174B72">
      <w:pPr>
        <w:spacing w:after="100"/>
        <w:rPr>
          <w:lang w:val="en-US"/>
        </w:rPr>
      </w:pPr>
    </w:p>
    <w:p w14:paraId="62269DA2" w14:textId="77777777" w:rsidR="00A9582B" w:rsidRDefault="00174B72">
      <w:pPr>
        <w:pStyle w:val="Heading2"/>
      </w:pPr>
      <w:bookmarkStart w:id="5" w:name="_Toc238543466"/>
      <w:r>
        <w:t>2.2. FIX и VARIABLE: две части затрат</w:t>
      </w:r>
      <w:bookmarkEnd w:id="5"/>
    </w:p>
    <w:tbl>
      <w:tblPr>
        <w:tblW w:w="5000" w:type="pct"/>
        <w:tblInd w:w="120" w:type="dxa"/>
        <w:tblBorders>
          <w:top w:val="single" w:sz="8" w:space="0" w:color="123B2F"/>
          <w:left w:val="nil"/>
          <w:bottom w:val="single" w:sz="8" w:space="0" w:color="123B2F"/>
          <w:right w:val="nil"/>
          <w:insideH w:val="single" w:sz="2" w:space="0" w:color="DCD5C3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6"/>
        <w:gridCol w:w="1850"/>
        <w:gridCol w:w="3133"/>
        <w:gridCol w:w="2857"/>
      </w:tblGrid>
      <w:tr w:rsidR="00A9582B" w14:paraId="3711E962" w14:textId="77777777" w:rsidTr="00174B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31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A341A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Часть затрат</w:t>
            </w:r>
          </w:p>
        </w:tc>
        <w:tc>
          <w:tcPr>
            <w:tcW w:w="1871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DCAFF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Русское название</w:t>
            </w:r>
          </w:p>
        </w:tc>
        <w:tc>
          <w:tcPr>
            <w:tcW w:w="3261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174B9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Что входит</w:t>
            </w:r>
          </w:p>
        </w:tc>
        <w:tc>
          <w:tcPr>
            <w:tcW w:w="2923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7C01D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Ключевые данные</w:t>
            </w:r>
          </w:p>
        </w:tc>
      </w:tr>
      <w:tr w:rsidR="00A9582B" w14:paraId="34487B1C" w14:textId="77777777" w:rsidTr="00174B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32E11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t>FIX</w:t>
            </w:r>
          </w:p>
        </w:tc>
        <w:tc>
          <w:tcPr>
            <w:tcW w:w="187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B175E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ФОТ до бонуса (фиксированная часть)</w:t>
            </w:r>
          </w:p>
        </w:tc>
        <w:tc>
          <w:tcPr>
            <w:tcW w:w="326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C5F25" w14:textId="77777777" w:rsidR="00A9582B" w:rsidRPr="00174B72" w:rsidRDefault="00174B72">
            <w:pPr>
              <w:spacing w:after="0" w:line="260" w:lineRule="auto"/>
            </w:pPr>
            <w:r>
              <w:rPr>
                <w:sz w:val="19"/>
              </w:rPr>
              <w:t>Регулярные зарплатные начисления до годовой премии: оклады</w:t>
            </w:r>
            <w:r w:rsidRPr="00174B72">
              <w:rPr>
                <w:sz w:val="19"/>
              </w:rPr>
              <w:t xml:space="preserve">, </w:t>
            </w:r>
            <w:r>
              <w:rPr>
                <w:sz w:val="19"/>
              </w:rPr>
              <w:t>резерв по отпускам</w:t>
            </w:r>
            <w:r w:rsidRPr="00174B72">
              <w:rPr>
                <w:sz w:val="19"/>
              </w:rPr>
              <w:t xml:space="preserve">, </w:t>
            </w:r>
            <w:r>
              <w:rPr>
                <w:sz w:val="19"/>
              </w:rPr>
              <w:t>квартальный бонус</w:t>
            </w:r>
            <w:r w:rsidRPr="00174B72">
              <w:rPr>
                <w:sz w:val="19"/>
              </w:rPr>
              <w:t xml:space="preserve">, </w:t>
            </w:r>
            <w:r>
              <w:rPr>
                <w:sz w:val="19"/>
              </w:rPr>
              <w:t>страховые взносы</w:t>
            </w:r>
            <w:r w:rsidRPr="00174B72">
              <w:rPr>
                <w:sz w:val="19"/>
              </w:rPr>
              <w:t xml:space="preserve">, </w:t>
            </w:r>
            <w:r>
              <w:rPr>
                <w:sz w:val="19"/>
              </w:rPr>
              <w:t>бенефиты</w:t>
            </w:r>
          </w:p>
        </w:tc>
        <w:tc>
          <w:tcPr>
            <w:tcW w:w="292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ADACB" w14:textId="77777777" w:rsidR="00A9582B" w:rsidRPr="00174B72" w:rsidRDefault="00174B72">
            <w:pPr>
              <w:spacing w:after="0" w:line="260" w:lineRule="auto"/>
              <w:rPr>
                <w:highlight w:val="yellow"/>
              </w:rPr>
            </w:pPr>
            <w:r w:rsidRPr="00174B72">
              <w:rPr>
                <w:sz w:val="19"/>
                <w:highlight w:val="yellow"/>
              </w:rPr>
              <w:t>Salary, MSU, даты назначения; суммы по Component из MG_COMPENSATION</w:t>
            </w:r>
          </w:p>
        </w:tc>
      </w:tr>
      <w:tr w:rsidR="00A9582B" w:rsidRPr="00174B72" w14:paraId="24FF1B7A" w14:textId="77777777" w:rsidTr="00174B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7A116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t>VARIABLE</w:t>
            </w:r>
          </w:p>
        </w:tc>
        <w:tc>
          <w:tcPr>
            <w:tcW w:w="187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BA082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Годовая премия (бонусная часть)</w:t>
            </w:r>
          </w:p>
        </w:tc>
        <w:tc>
          <w:tcPr>
            <w:tcW w:w="326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97B10" w14:textId="77777777" w:rsidR="00A9582B" w:rsidRDefault="00174B72" w:rsidP="00174B72">
            <w:pPr>
              <w:spacing w:after="0" w:line="260" w:lineRule="auto"/>
            </w:pPr>
            <w:r>
              <w:rPr>
                <w:sz w:val="19"/>
              </w:rPr>
              <w:t>Премиальная часть – годовой бонус и соц взносы на него: зависит от eligibility</w:t>
            </w:r>
          </w:p>
        </w:tc>
        <w:tc>
          <w:tcPr>
            <w:tcW w:w="292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2D480" w14:textId="77777777" w:rsidR="00A9582B" w:rsidRPr="00174B72" w:rsidRDefault="00174B72">
            <w:pPr>
              <w:spacing w:after="0" w:line="260" w:lineRule="auto"/>
              <w:rPr>
                <w:highlight w:val="yellow"/>
              </w:rPr>
            </w:pPr>
            <w:r w:rsidRPr="00174B72">
              <w:rPr>
                <w:sz w:val="19"/>
                <w:highlight w:val="yellow"/>
                <w:lang w:val="en-US"/>
              </w:rPr>
              <w:t>Bonus</w:t>
            </w:r>
            <w:r w:rsidRPr="00174B72">
              <w:rPr>
                <w:sz w:val="19"/>
                <w:highlight w:val="yellow"/>
              </w:rPr>
              <w:t>_</w:t>
            </w:r>
            <w:r w:rsidRPr="00174B72">
              <w:rPr>
                <w:sz w:val="19"/>
                <w:highlight w:val="yellow"/>
                <w:lang w:val="en-US"/>
              </w:rPr>
              <w:t>Scheme</w:t>
            </w:r>
            <w:r w:rsidRPr="00174B72">
              <w:rPr>
                <w:sz w:val="19"/>
                <w:highlight w:val="yellow"/>
              </w:rPr>
              <w:t>_</w:t>
            </w:r>
            <w:r w:rsidRPr="00174B72">
              <w:rPr>
                <w:sz w:val="19"/>
                <w:highlight w:val="yellow"/>
                <w:lang w:val="en-US"/>
              </w:rPr>
              <w:t>Type</w:t>
            </w:r>
            <w:r w:rsidRPr="00174B72">
              <w:rPr>
                <w:sz w:val="19"/>
                <w:highlight w:val="yellow"/>
              </w:rPr>
              <w:t>, маппинг компонентов, календарь</w:t>
            </w:r>
          </w:p>
        </w:tc>
      </w:tr>
    </w:tbl>
    <w:p w14:paraId="69CDDD3A" w14:textId="77777777" w:rsidR="00A9582B" w:rsidRPr="00174B72" w:rsidRDefault="00A9582B">
      <w:pPr>
        <w:spacing w:after="120"/>
      </w:pPr>
    </w:p>
    <w:p w14:paraId="19ACE5F8" w14:textId="77777777" w:rsidR="00A9582B" w:rsidRDefault="00174B72">
      <w:r w:rsidRPr="00174B72">
        <w:rPr>
          <w:highlight w:val="yellow"/>
        </w:rPr>
        <w:t>Каждый демографический фактор считается раздельно для FIX и VARIABLE и пишется в лог отдельными строками с признаком Cost_Part</w:t>
      </w:r>
      <w:r>
        <w:t xml:space="preserve"> — иначе в отчётности нельзя разделить влияние на фиксированную и премиальную части. Сотрудник без права на премию (non bonus eligible) создаёт только FIX-эффект.</w:t>
      </w:r>
    </w:p>
    <w:p w14:paraId="18FF2427" w14:textId="77777777" w:rsidR="00A9582B" w:rsidRDefault="00174B72">
      <w:pPr>
        <w:pStyle w:val="Heading2"/>
      </w:pPr>
      <w:bookmarkStart w:id="6" w:name="_Toc238543467"/>
      <w:r>
        <w:t>2.3. Активная доля (ActiveShare)</w:t>
      </w:r>
      <w:bookmarkEnd w:id="6"/>
    </w:p>
    <w:p w14:paraId="0F1AA378" w14:textId="77777777" w:rsidR="00A9582B" w:rsidRDefault="00174B72">
      <w:r>
        <w:t>ActiveShare — доля месяца или года, в которой сотрудник или вакансия участвует в расчёте. Считается как функция дат назначения, статуса активности и ставки (MSU/HC/FTE). Именно через разность ActiveShare между версиями выражаются эффекты полного года (F03, F04, F07_2). Открытый вопрос методологии — единый приоритет источников активности: даты, Assignment_Status или NetStatus.</w:t>
      </w:r>
    </w:p>
    <w:p w14:paraId="0BFDE805" w14:textId="77777777" w:rsidR="00A9582B" w:rsidRDefault="00174B72">
      <w:pPr>
        <w:pStyle w:val="Heading2"/>
      </w:pPr>
      <w:bookmarkStart w:id="7" w:name="_Toc238543468"/>
      <w:r>
        <w:t>2.4. Два метода расчёта</w:t>
      </w:r>
      <w:bookmarkEnd w:id="7"/>
    </w:p>
    <w:tbl>
      <w:tblPr>
        <w:tblW w:w="5000" w:type="pct"/>
        <w:tblInd w:w="120" w:type="dxa"/>
        <w:tblBorders>
          <w:top w:val="single" w:sz="8" w:space="0" w:color="123B2F"/>
          <w:left w:val="nil"/>
          <w:bottom w:val="single" w:sz="8" w:space="0" w:color="123B2F"/>
          <w:right w:val="nil"/>
          <w:insideH w:val="single" w:sz="2" w:space="0" w:color="DCD5C3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1"/>
        <w:gridCol w:w="3618"/>
        <w:gridCol w:w="3517"/>
      </w:tblGrid>
      <w:tr w:rsidR="00A9582B" w14:paraId="39C440F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ACEDA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Метод</w:t>
            </w:r>
          </w:p>
        </w:tc>
        <w:tc>
          <w:tcPr>
            <w:tcW w:w="36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E3C29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Суть</w:t>
            </w:r>
          </w:p>
        </w:tc>
        <w:tc>
          <w:tcPr>
            <w:tcW w:w="35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6EF39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Где применяется</w:t>
            </w:r>
          </w:p>
        </w:tc>
      </w:tr>
      <w:tr w:rsidR="00A9582B" w14:paraId="5688F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DF73D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PersonID proxy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2A406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Сопоставление сотрудников между версиями по Person_Id + Assignment_Id + Month; дельта считается по установленным окладам HRPT-популяции</w:t>
            </w:r>
          </w:p>
        </w:tc>
        <w:tc>
          <w:tcPr>
            <w:tcW w:w="3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B2AE2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F01–F04, F06, F07, длительные отсутствия F11_1–F11_4</w:t>
            </w:r>
          </w:p>
        </w:tc>
      </w:tr>
      <w:tr w:rsidR="00A9582B" w14:paraId="07391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B36D4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Article-to-article delta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340AD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Прямая дельта по статьям затрат на финансовом срезе без привязки к сотруднику</w:t>
            </w:r>
          </w:p>
        </w:tc>
        <w:tc>
          <w:tcPr>
            <w:tcW w:w="3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508A3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F08–F10, статьевые факторы F11_6–F11_8</w:t>
            </w:r>
          </w:p>
        </w:tc>
      </w:tr>
    </w:tbl>
    <w:p w14:paraId="34FD7E38" w14:textId="77777777" w:rsidR="00A9582B" w:rsidRDefault="00A9582B">
      <w:pPr>
        <w:spacing w:after="120"/>
      </w:pPr>
    </w:p>
    <w:p w14:paraId="7BE0024E" w14:textId="77777777" w:rsidR="00A9582B" w:rsidRDefault="00174B72">
      <w:r>
        <w:t>Выбор proxy вместо поимённого финансового факта — осознанное ограничение первой волны: финфакт не всегда поимённый, поэтому демография считается по установленным окладам, а статьи без привязки к людям — прямыми дельтами.</w:t>
      </w:r>
    </w:p>
    <w:p w14:paraId="5BC573FA" w14:textId="77777777" w:rsidR="00A9582B" w:rsidRDefault="00174B72">
      <w:pPr>
        <w:pStyle w:val="Heading2"/>
      </w:pPr>
      <w:bookmarkStart w:id="8" w:name="_Toc238543469"/>
      <w:r>
        <w:t>2.5. Источники данных</w:t>
      </w:r>
      <w:bookmarkEnd w:id="8"/>
    </w:p>
    <w:tbl>
      <w:tblPr>
        <w:tblW w:w="5000" w:type="pct"/>
        <w:tblInd w:w="120" w:type="dxa"/>
        <w:tblBorders>
          <w:top w:val="single" w:sz="8" w:space="0" w:color="123B2F"/>
          <w:left w:val="nil"/>
          <w:bottom w:val="single" w:sz="8" w:space="0" w:color="123B2F"/>
          <w:right w:val="nil"/>
          <w:insideH w:val="single" w:sz="2" w:space="0" w:color="DCD5C3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2"/>
        <w:gridCol w:w="4221"/>
        <w:gridCol w:w="2713"/>
      </w:tblGrid>
      <w:tr w:rsidR="00A9582B" w14:paraId="471420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F3196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Объект</w:t>
            </w:r>
          </w:p>
        </w:tc>
        <w:tc>
          <w:tcPr>
            <w:tcW w:w="42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E1353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Роль и ключевые поля</w:t>
            </w:r>
          </w:p>
        </w:tc>
        <w:tc>
          <w:tcPr>
            <w:tcW w:w="27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803BC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Замечания</w:t>
            </w:r>
          </w:p>
        </w:tc>
      </w:tr>
      <w:tr w:rsidR="00A9582B" w14:paraId="3FD9F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EB457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MG_COMPENSATION</w:t>
            </w:r>
          </w:p>
        </w:tc>
        <w:tc>
          <w:tcPr>
            <w:tcW w:w="4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96617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>
              <w:rPr>
                <w:sz w:val="19"/>
              </w:rPr>
              <w:t>Основная</w:t>
            </w:r>
            <w:r w:rsidRPr="00174B72">
              <w:rPr>
                <w:sz w:val="19"/>
                <w:lang w:val="en-US"/>
              </w:rPr>
              <w:t xml:space="preserve"> </w:t>
            </w:r>
            <w:r>
              <w:rPr>
                <w:sz w:val="19"/>
              </w:rPr>
              <w:t>таблица</w:t>
            </w:r>
            <w:r w:rsidRPr="00174B72">
              <w:rPr>
                <w:sz w:val="19"/>
                <w:lang w:val="en-US"/>
              </w:rPr>
              <w:t xml:space="preserve"> </w:t>
            </w:r>
            <w:r>
              <w:rPr>
                <w:sz w:val="19"/>
              </w:rPr>
              <w:t>сумм</w:t>
            </w:r>
            <w:r w:rsidRPr="00174B72">
              <w:rPr>
                <w:sz w:val="19"/>
                <w:lang w:val="en-US"/>
              </w:rPr>
              <w:t xml:space="preserve"> </w:t>
            </w:r>
            <w:r>
              <w:rPr>
                <w:sz w:val="19"/>
              </w:rPr>
              <w:t>бюджета</w:t>
            </w:r>
            <w:r w:rsidRPr="00174B72">
              <w:rPr>
                <w:sz w:val="19"/>
                <w:lang w:val="en-US"/>
              </w:rPr>
              <w:t>/</w:t>
            </w:r>
            <w:r>
              <w:rPr>
                <w:sz w:val="19"/>
              </w:rPr>
              <w:t>форкаста</w:t>
            </w:r>
            <w:r w:rsidRPr="00174B72">
              <w:rPr>
                <w:sz w:val="19"/>
                <w:lang w:val="en-US"/>
              </w:rPr>
              <w:t>/</w:t>
            </w:r>
            <w:r>
              <w:rPr>
                <w:sz w:val="19"/>
              </w:rPr>
              <w:t>факта</w:t>
            </w:r>
            <w:r w:rsidRPr="00174B72">
              <w:rPr>
                <w:sz w:val="19"/>
                <w:lang w:val="en-US"/>
              </w:rPr>
              <w:t>: Version_Id, Month_Id, Person_Id, Legal/GU/MIR, Component_Id, HC_Status, Amount, Vacancy_Id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E5D32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Финансовый факт не всегда поимённый</w:t>
            </w:r>
          </w:p>
        </w:tc>
      </w:tr>
      <w:tr w:rsidR="00A9582B" w14:paraId="2E98A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ED3C3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lastRenderedPageBreak/>
              <w:t>MG_COMPENSATION_Log</w:t>
            </w:r>
          </w:p>
        </w:tc>
        <w:tc>
          <w:tcPr>
            <w:tcW w:w="4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E96B0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Целевая таблица результата факторизации: пара версий, месяц, срез, factor, Amount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7B646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Требует добавления Assignment_Id, Cost_Part и связи с Dim_Factor</w:t>
            </w:r>
          </w:p>
        </w:tc>
      </w:tr>
      <w:tr w:rsidR="00A9582B" w14:paraId="1904A2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A7D75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A_ASSIGNMENT</w:t>
            </w:r>
          </w:p>
        </w:tc>
        <w:tc>
          <w:tcPr>
            <w:tcW w:w="4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BC62C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 w:rsidRPr="00174B72">
              <w:rPr>
                <w:sz w:val="19"/>
                <w:lang w:val="en-US"/>
              </w:rPr>
              <w:t>HRPT-</w:t>
            </w:r>
            <w:r>
              <w:rPr>
                <w:sz w:val="19"/>
              </w:rPr>
              <w:t>основа</w:t>
            </w:r>
            <w:r w:rsidRPr="00174B72">
              <w:rPr>
                <w:sz w:val="19"/>
                <w:lang w:val="en-US"/>
              </w:rPr>
              <w:t xml:space="preserve"> </w:t>
            </w:r>
            <w:r>
              <w:rPr>
                <w:sz w:val="19"/>
              </w:rPr>
              <w:t>популяции</w:t>
            </w:r>
            <w:r w:rsidRPr="00174B72">
              <w:rPr>
                <w:sz w:val="19"/>
                <w:lang w:val="en-US"/>
              </w:rPr>
              <w:t>: Person_Id, Assignment_Id, Hire/Termination dates, MSU/HC/FTE, Salary, Annual_Bonus_Percent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E6991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Нужна проверка истории и статусов окладов</w:t>
            </w:r>
          </w:p>
        </w:tc>
      </w:tr>
      <w:tr w:rsidR="00A9582B" w:rsidRPr="00174B72" w14:paraId="53719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B5654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Component</w:t>
            </w:r>
          </w:p>
        </w:tc>
        <w:tc>
          <w:tcPr>
            <w:tcW w:w="4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BAD15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Справочник бюджетных статей: код, тип, иерархия Comp Tree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BCCEE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>
              <w:rPr>
                <w:sz w:val="19"/>
              </w:rPr>
              <w:t>Основа</w:t>
            </w:r>
            <w:r w:rsidRPr="00174B72">
              <w:rPr>
                <w:sz w:val="19"/>
                <w:lang w:val="en-US"/>
              </w:rPr>
              <w:t xml:space="preserve"> </w:t>
            </w:r>
            <w:r>
              <w:rPr>
                <w:sz w:val="19"/>
              </w:rPr>
              <w:t>маппингов</w:t>
            </w:r>
            <w:r w:rsidRPr="00174B72">
              <w:rPr>
                <w:sz w:val="19"/>
                <w:lang w:val="en-US"/>
              </w:rPr>
              <w:t xml:space="preserve"> FIX / VARIABLE / Vacation / Reserve / Other</w:t>
            </w:r>
          </w:p>
        </w:tc>
      </w:tr>
      <w:tr w:rsidR="00A9582B" w14:paraId="6A073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E67EE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Global Unit / Legal / MIR</w:t>
            </w:r>
          </w:p>
        </w:tc>
        <w:tc>
          <w:tcPr>
            <w:tcW w:w="4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5F6B7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Оргструктура, юрлица (периметр, HasPayroll), cost-center / MIR-коды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6C1D7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Нужны правила периметра new legal entity и unmapped MIR</w:t>
            </w:r>
          </w:p>
        </w:tc>
      </w:tr>
      <w:tr w:rsidR="00A9582B" w14:paraId="51AE1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BF40D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Version / Calendar</w:t>
            </w:r>
          </w:p>
        </w:tc>
        <w:tc>
          <w:tcPr>
            <w:tcW w:w="4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E5AFC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Версии, сценарии, даты эффективности демографии и компенсаций; единый Month_Id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53B3A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Нужно правило определения PriorYear для пары версий</w:t>
            </w:r>
          </w:p>
        </w:tc>
      </w:tr>
    </w:tbl>
    <w:p w14:paraId="1FABB405" w14:textId="77777777" w:rsidR="00A9582B" w:rsidRDefault="00A9582B">
      <w:pPr>
        <w:spacing w:after="120"/>
      </w:pPr>
    </w:p>
    <w:p w14:paraId="1925D9FE" w14:textId="77777777" w:rsidR="00A9582B" w:rsidRDefault="00174B72">
      <w:pPr>
        <w:pStyle w:val="Heading1"/>
      </w:pPr>
      <w:bookmarkStart w:id="9" w:name="_Toc238543470"/>
      <w:r>
        <w:t>3. Общий алгоритм расчёта</w:t>
      </w:r>
      <w:bookmarkEnd w:id="9"/>
    </w:p>
    <w:p w14:paraId="5C28A543" w14:textId="77777777" w:rsidR="00A9582B" w:rsidRDefault="00174B72">
      <w:r>
        <w:t>Расчёт идёт десятью шагами. Ключевой принцип антидублирования: каждая запись классифицируется строго в один фактор по приоритету — поэтому одна и та же дельта не может попасть в два фактора сразу.</w:t>
      </w:r>
    </w:p>
    <w:tbl>
      <w:tblPr>
        <w:tblW w:w="5000" w:type="pct"/>
        <w:tblInd w:w="120" w:type="dxa"/>
        <w:tblBorders>
          <w:top w:val="single" w:sz="8" w:space="0" w:color="123B2F"/>
          <w:left w:val="nil"/>
          <w:bottom w:val="single" w:sz="8" w:space="0" w:color="123B2F"/>
          <w:right w:val="nil"/>
          <w:insideH w:val="single" w:sz="2" w:space="0" w:color="DCD5C3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"/>
        <w:gridCol w:w="1896"/>
        <w:gridCol w:w="3988"/>
        <w:gridCol w:w="2890"/>
      </w:tblGrid>
      <w:tr w:rsidR="00A9582B" w14:paraId="4C54042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8D9D4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Шаг</w:t>
            </w:r>
          </w:p>
        </w:tc>
        <w:tc>
          <w:tcPr>
            <w:tcW w:w="19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94F5D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Название</w:t>
            </w:r>
          </w:p>
        </w:tc>
        <w:tc>
          <w:tcPr>
            <w:tcW w:w="40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68936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Что делает система</w:t>
            </w:r>
          </w:p>
        </w:tc>
        <w:tc>
          <w:tcPr>
            <w:tcW w:w="29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AC211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Результат</w:t>
            </w:r>
          </w:p>
        </w:tc>
      </w:tr>
      <w:tr w:rsidR="00A9582B" w14:paraId="3D681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F4CDD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4A330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Выбор версий</w:t>
            </w:r>
          </w:p>
        </w:tc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5274D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Пользователь выбирает SV и CV</w:t>
            </w:r>
          </w:p>
        </w:tc>
        <w:tc>
          <w:tcPr>
            <w:tcW w:w="2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19E06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Контекст пары сравнения</w:t>
            </w:r>
          </w:p>
        </w:tc>
      </w:tr>
      <w:tr w:rsidR="00A9582B" w14:paraId="199D1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335FD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B1ED2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Базовая дельта</w:t>
            </w:r>
          </w:p>
        </w:tc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A5E6B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 w:rsidRPr="00174B72">
              <w:rPr>
                <w:sz w:val="19"/>
                <w:lang w:val="en-US"/>
              </w:rPr>
              <w:t xml:space="preserve">SVvsCV = Value(SV) − Value(CV) </w:t>
            </w:r>
            <w:r>
              <w:rPr>
                <w:sz w:val="19"/>
              </w:rPr>
              <w:t>по</w:t>
            </w:r>
            <w:r w:rsidRPr="00174B72">
              <w:rPr>
                <w:sz w:val="19"/>
                <w:lang w:val="en-US"/>
              </w:rPr>
              <w:t xml:space="preserve"> </w:t>
            </w:r>
            <w:r>
              <w:rPr>
                <w:sz w:val="19"/>
              </w:rPr>
              <w:t>срезу</w:t>
            </w:r>
            <w:r w:rsidRPr="00174B72">
              <w:rPr>
                <w:sz w:val="19"/>
                <w:lang w:val="en-US"/>
              </w:rPr>
              <w:t xml:space="preserve"> Month × Legal × GU × MIR × Component</w:t>
            </w:r>
          </w:p>
        </w:tc>
        <w:tc>
          <w:tcPr>
            <w:tcW w:w="2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4F9B9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Контрольная сумма факторизации</w:t>
            </w:r>
          </w:p>
        </w:tc>
      </w:tr>
      <w:tr w:rsidR="00A9582B" w14:paraId="5FACA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E07A4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7EE9A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PersonID proxy</w:t>
            </w:r>
          </w:p>
        </w:tc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9637C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 w:rsidRPr="00174B72">
              <w:rPr>
                <w:sz w:val="19"/>
                <w:lang w:val="en-US"/>
              </w:rPr>
              <w:t xml:space="preserve">Match SV vs CV </w:t>
            </w:r>
            <w:r>
              <w:rPr>
                <w:sz w:val="19"/>
              </w:rPr>
              <w:t>по</w:t>
            </w:r>
            <w:r w:rsidRPr="00174B72">
              <w:rPr>
                <w:sz w:val="19"/>
                <w:lang w:val="en-US"/>
              </w:rPr>
              <w:t xml:space="preserve"> Person_Id + Assignment_Id + Month</w:t>
            </w:r>
          </w:p>
        </w:tc>
        <w:tc>
          <w:tcPr>
            <w:tcW w:w="2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A6835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Кандидаты F01–F07 и LTL; нельзя матчить наймы с конкретными вакансиями</w:t>
            </w:r>
          </w:p>
        </w:tc>
      </w:tr>
      <w:tr w:rsidR="00A9582B" w14:paraId="4A928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AF5C9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42731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Демография</w:t>
            </w:r>
          </w:p>
        </w:tc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0505B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Классификация по приоритету: NEW_LE → HIRE/LEAVER → VACANCY → TRANSFER → LTL → SALARY</w:t>
            </w:r>
          </w:p>
        </w:tc>
        <w:tc>
          <w:tcPr>
            <w:tcW w:w="2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76675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Строки факторов по FIX/VARIABLE без двойного счёта</w:t>
            </w:r>
          </w:p>
        </w:tc>
      </w:tr>
      <w:tr w:rsidR="00A9582B" w14:paraId="3F5A0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7C98C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BF414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Трансферы</w:t>
            </w:r>
          </w:p>
        </w:tc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F4C40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Две строки: +SV на новом срезе (F06_1), −CV на старом (F06_2)</w:t>
            </w:r>
          </w:p>
        </w:tc>
        <w:tc>
          <w:tcPr>
            <w:tcW w:w="2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D1ACC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Roll-up в F06; на общем уровне может давать 0</w:t>
            </w:r>
          </w:p>
        </w:tc>
      </w:tr>
      <w:tr w:rsidR="00A9582B" w14:paraId="59753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C80FF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DAA06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Статья к статье</w:t>
            </w:r>
          </w:p>
        </w:tc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09DE4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Прямые дельты по маппингам компонентов</w:t>
            </w:r>
          </w:p>
        </w:tc>
        <w:tc>
          <w:tcPr>
            <w:tcW w:w="2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61B62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F08–F10 и статьевые подфакторы F11</w:t>
            </w:r>
          </w:p>
        </w:tc>
      </w:tr>
      <w:tr w:rsidR="00A9582B" w14:paraId="54F991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73922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76D0B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Резервы</w:t>
            </w:r>
          </w:p>
        </w:tc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F38D6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Два режима: default исключает F09/F10, with reserves включает</w:t>
            </w:r>
          </w:p>
        </w:tc>
        <w:tc>
          <w:tcPr>
            <w:tcW w:w="2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41294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Два представления без пересчёта</w:t>
            </w:r>
          </w:p>
        </w:tc>
      </w:tr>
      <w:tr w:rsidR="00A9582B" w14:paraId="487CCC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B195F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910E7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Остаток</w:t>
            </w:r>
          </w:p>
        </w:tc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A3B05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F11_99 = SVvsCV − Σ(F01..F11_9)</w:t>
            </w:r>
          </w:p>
        </w:tc>
        <w:tc>
          <w:tcPr>
            <w:tcW w:w="2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70522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Неразложенное отклонение; выше порога — на разбор</w:t>
            </w:r>
          </w:p>
        </w:tc>
      </w:tr>
      <w:tr w:rsidR="00A9582B" w:rsidRPr="00174B72" w14:paraId="55EA8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8EFEA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8ED5B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Запись в лог</w:t>
            </w:r>
          </w:p>
        </w:tc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66D97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В MG_COMPENSATION_Log пишутся только дочерние коды факторов с суммами</w:t>
            </w:r>
          </w:p>
        </w:tc>
        <w:tc>
          <w:tcPr>
            <w:tcW w:w="2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6EFCD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>
              <w:rPr>
                <w:sz w:val="19"/>
              </w:rPr>
              <w:t>Основа</w:t>
            </w:r>
            <w:r w:rsidRPr="00174B72">
              <w:rPr>
                <w:sz w:val="19"/>
                <w:lang w:val="en-US"/>
              </w:rPr>
              <w:t xml:space="preserve"> Waterfall </w:t>
            </w:r>
            <w:r>
              <w:rPr>
                <w:sz w:val="19"/>
              </w:rPr>
              <w:t>и</w:t>
            </w:r>
            <w:r w:rsidRPr="00174B72">
              <w:rPr>
                <w:sz w:val="19"/>
                <w:lang w:val="en-US"/>
              </w:rPr>
              <w:t xml:space="preserve"> drill-down</w:t>
            </w:r>
          </w:p>
        </w:tc>
      </w:tr>
      <w:tr w:rsidR="00A9582B" w14:paraId="55EB0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B4C02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lastRenderedPageBreak/>
              <w:t>10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F9CF3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Контроль</w:t>
            </w:r>
          </w:p>
        </w:tc>
        <w:tc>
          <w:tcPr>
            <w:tcW w:w="4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50746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Проверка SVvsCV − Σ(все факторы) = 0</w:t>
            </w:r>
          </w:p>
        </w:tc>
        <w:tc>
          <w:tcPr>
            <w:tcW w:w="2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4B89C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DQ-флаг; не 0 — ошибка маппинга или остатка</w:t>
            </w:r>
          </w:p>
        </w:tc>
      </w:tr>
    </w:tbl>
    <w:p w14:paraId="35042AD8" w14:textId="77777777" w:rsidR="00A9582B" w:rsidRDefault="00A9582B">
      <w:pPr>
        <w:spacing w:after="120"/>
      </w:pPr>
    </w:p>
    <w:p w14:paraId="7BEC5E35" w14:textId="77777777" w:rsidR="00A9582B" w:rsidRDefault="00174B72">
      <w:r>
        <w:t xml:space="preserve">Приоритет классификации </w:t>
      </w:r>
      <w:r>
        <w:rPr>
          <w:rFonts w:ascii="Courier New" w:eastAsia="Courier New" w:hAnsi="Courier New"/>
        </w:rPr>
        <w:t>NEW_LE → HIRE/LEAVER → VACANCY → TRANSFER → LTL → SALARY</w:t>
      </w:r>
      <w:r>
        <w:t xml:space="preserve"> зафиксирован намеренно: события периметра и демографии сильнее компенсационных, поэтому сотрудник, одновременно попадающий под несколько правил, относится к более приоритетному фактору.</w:t>
      </w:r>
    </w:p>
    <w:p w14:paraId="35E70ADF" w14:textId="77777777" w:rsidR="00A9582B" w:rsidRDefault="00174B72">
      <w:pPr>
        <w:pStyle w:val="Heading1"/>
      </w:pPr>
      <w:bookmarkStart w:id="10" w:name="_Toc238543471"/>
      <w:r>
        <w:t>4. Карта факторов первой волны</w:t>
      </w:r>
      <w:bookmarkEnd w:id="10"/>
    </w:p>
    <w:tbl>
      <w:tblPr>
        <w:tblW w:w="5000" w:type="pct"/>
        <w:tblInd w:w="120" w:type="dxa"/>
        <w:tblBorders>
          <w:top w:val="single" w:sz="8" w:space="0" w:color="123B2F"/>
          <w:left w:val="nil"/>
          <w:bottom w:val="single" w:sz="8" w:space="0" w:color="123B2F"/>
          <w:right w:val="nil"/>
          <w:insideH w:val="single" w:sz="2" w:space="0" w:color="DCD5C3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5"/>
        <w:gridCol w:w="2311"/>
        <w:gridCol w:w="1909"/>
        <w:gridCol w:w="2110"/>
        <w:gridCol w:w="2211"/>
      </w:tblGrid>
      <w:tr w:rsidR="00A9582B" w14:paraId="279D2C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8CAF9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Код</w:t>
            </w:r>
          </w:p>
        </w:tc>
        <w:tc>
          <w:tcPr>
            <w:tcW w:w="23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FBAFA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Фактор</w:t>
            </w:r>
          </w:p>
        </w:tc>
        <w:tc>
          <w:tcPr>
            <w:tcW w:w="19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4E0DD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Группа</w:t>
            </w:r>
          </w:p>
        </w:tc>
        <w:tc>
          <w:tcPr>
            <w:tcW w:w="21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3422B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FIX / VARIABLE</w:t>
            </w:r>
          </w:p>
        </w:tc>
        <w:tc>
          <w:tcPr>
            <w:tcW w:w="22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E5B32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Метод</w:t>
            </w:r>
          </w:p>
        </w:tc>
      </w:tr>
      <w:tr w:rsidR="00A9582B" w14:paraId="58B12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F28D1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t>F01</w:t>
            </w:r>
          </w:p>
        </w:tc>
        <w:tc>
          <w:tcPr>
            <w:tcW w:w="2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DB019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Наймы текущего года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95E36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Демография</w:t>
            </w:r>
          </w:p>
        </w:tc>
        <w:tc>
          <w:tcPr>
            <w:tcW w:w="2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02121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Да / да, если bonus eligible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39B7F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PersonID proxy</w:t>
            </w:r>
          </w:p>
        </w:tc>
      </w:tr>
      <w:tr w:rsidR="00A9582B" w14:paraId="5CFA3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57F7A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t>F02</w:t>
            </w:r>
          </w:p>
        </w:tc>
        <w:tc>
          <w:tcPr>
            <w:tcW w:w="2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83D10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Увольнения текущего года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B9588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Демография</w:t>
            </w:r>
          </w:p>
        </w:tc>
        <w:tc>
          <w:tcPr>
            <w:tcW w:w="2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47305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Да / да, если премия снимается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D873F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PersonID proxy</w:t>
            </w:r>
          </w:p>
        </w:tc>
      </w:tr>
      <w:tr w:rsidR="00A9582B" w14:paraId="6FFF53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63E37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t>F03</w:t>
            </w:r>
          </w:p>
        </w:tc>
        <w:tc>
          <w:tcPr>
            <w:tcW w:w="2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D8B16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Наймы прошлого года — эффект полного года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DB34B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Демография</w:t>
            </w:r>
          </w:p>
        </w:tc>
        <w:tc>
          <w:tcPr>
            <w:tcW w:w="2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41816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Да / да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D0E03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PersonID proxy</w:t>
            </w:r>
          </w:p>
        </w:tc>
      </w:tr>
      <w:tr w:rsidR="00A9582B" w14:paraId="266A8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1B18D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t>F04</w:t>
            </w:r>
          </w:p>
        </w:tc>
        <w:tc>
          <w:tcPr>
            <w:tcW w:w="2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53F11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Увольнения прошлого года — эффект полного года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16F02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Демография</w:t>
            </w:r>
          </w:p>
        </w:tc>
        <w:tc>
          <w:tcPr>
            <w:tcW w:w="2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C4EB5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Да / да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44B53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PersonID proxy</w:t>
            </w:r>
          </w:p>
        </w:tc>
      </w:tr>
      <w:tr w:rsidR="00A9582B" w14:paraId="3BDF8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727BF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t>F05</w:t>
            </w:r>
          </w:p>
        </w:tc>
        <w:tc>
          <w:tcPr>
            <w:tcW w:w="2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CAA72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Вакансии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3AC02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Демография / позиция</w:t>
            </w:r>
          </w:p>
        </w:tc>
        <w:tc>
          <w:tcPr>
            <w:tcW w:w="2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AA557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Да / да, если есть премиальная схема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5C191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Vacancy proxy</w:t>
            </w:r>
          </w:p>
        </w:tc>
      </w:tr>
      <w:tr w:rsidR="00A9582B" w14:paraId="50D1FA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E47F0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t>F06</w:t>
            </w:r>
          </w:p>
        </w:tc>
        <w:tc>
          <w:tcPr>
            <w:tcW w:w="2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A7EBA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>
              <w:rPr>
                <w:b/>
                <w:sz w:val="19"/>
              </w:rPr>
              <w:t>Трансферы</w:t>
            </w:r>
            <w:r w:rsidRPr="00174B72">
              <w:rPr>
                <w:b/>
                <w:sz w:val="19"/>
                <w:lang w:val="en-US"/>
              </w:rPr>
              <w:t xml:space="preserve"> (F06_1 in / F06_2 out)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C9CC8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Roll-up</w:t>
            </w:r>
          </w:p>
        </w:tc>
        <w:tc>
          <w:tcPr>
            <w:tcW w:w="2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77E32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Сумма дочерних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12053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Two-row movement</w:t>
            </w:r>
          </w:p>
        </w:tc>
      </w:tr>
      <w:tr w:rsidR="00A9582B" w14:paraId="316C8F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1AB59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t>F07</w:t>
            </w:r>
          </w:p>
        </w:tc>
        <w:tc>
          <w:tcPr>
            <w:tcW w:w="2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72FC6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Пересмотр оклада (F07_1 ТГ / F07_2 ПГ)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0B2D8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Roll-up компенсационный</w:t>
            </w:r>
          </w:p>
        </w:tc>
        <w:tc>
          <w:tcPr>
            <w:tcW w:w="2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9E24F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Да / опционально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BC25E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PersonID proxy</w:t>
            </w:r>
          </w:p>
        </w:tc>
      </w:tr>
      <w:tr w:rsidR="00A9582B" w14:paraId="51620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95F38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t>F08</w:t>
            </w:r>
          </w:p>
        </w:tc>
        <w:tc>
          <w:tcPr>
            <w:tcW w:w="2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6BA11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Отпускные и резерв отпусков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CE609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Статья к статье</w:t>
            </w:r>
          </w:p>
        </w:tc>
        <w:tc>
          <w:tcPr>
            <w:tcW w:w="2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1A22A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Да, через component / нет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6F642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Direct delta</w:t>
            </w:r>
          </w:p>
        </w:tc>
      </w:tr>
      <w:tr w:rsidR="00A9582B" w14:paraId="1F088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A7D68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t>F09</w:t>
            </w:r>
          </w:p>
        </w:tc>
        <w:tc>
          <w:tcPr>
            <w:tcW w:w="2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9C729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Восстановление резерва премии ПГ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A5B92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Резерв</w:t>
            </w:r>
          </w:p>
        </w:tc>
        <w:tc>
          <w:tcPr>
            <w:tcW w:w="2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7A443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Нет / да, резерв премии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58F56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Direct delta</w:t>
            </w:r>
          </w:p>
        </w:tc>
      </w:tr>
      <w:tr w:rsidR="00A9582B" w14:paraId="2894F4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9AF35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t>F10</w:t>
            </w:r>
          </w:p>
        </w:tc>
        <w:tc>
          <w:tcPr>
            <w:tcW w:w="2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35327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Резерв текущего года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9E346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Резерв</w:t>
            </w:r>
          </w:p>
        </w:tc>
        <w:tc>
          <w:tcPr>
            <w:tcW w:w="2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0C1AF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Нет / да, резерв премии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31477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Direct delta</w:t>
            </w:r>
          </w:p>
        </w:tc>
      </w:tr>
      <w:tr w:rsidR="00A9582B" w14:paraId="72F93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188E1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t>F11</w:t>
            </w:r>
          </w:p>
        </w:tc>
        <w:tc>
          <w:tcPr>
            <w:tcW w:w="2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D220A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Прочее (9 подфакторов + остаток F11_99)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FAEAD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Roll-up смешанный</w:t>
            </w:r>
          </w:p>
        </w:tc>
        <w:tc>
          <w:tcPr>
            <w:tcW w:w="2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D02E8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По дочерним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552E1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Roll-up / residual</w:t>
            </w:r>
          </w:p>
        </w:tc>
      </w:tr>
    </w:tbl>
    <w:p w14:paraId="5DE5ABDE" w14:textId="77777777" w:rsidR="00A9582B" w:rsidRDefault="00A9582B">
      <w:pPr>
        <w:spacing w:after="120"/>
      </w:pPr>
    </w:p>
    <w:p w14:paraId="4EFF3E16" w14:textId="77777777" w:rsidR="00A9582B" w:rsidRDefault="00174B72">
      <w:pPr>
        <w:pStyle w:val="Caption"/>
      </w:pPr>
      <w:r>
        <w:t>Родительские факторы F06, F07, F11 не пишутся в лог отдельными строками — они собираются из дочерних через справочник Dim_Factor. Так сохраняется направление движения (in/out) и состав группы «Прочее».</w:t>
      </w:r>
    </w:p>
    <w:p w14:paraId="30FDB50C" w14:textId="77777777" w:rsidR="009E12C9" w:rsidRDefault="009E12C9" w:rsidP="009E12C9">
      <w:pPr>
        <w:pStyle w:val="Heading1"/>
      </w:pPr>
      <w:bookmarkStart w:id="11" w:name="_Toc238543473"/>
      <w:bookmarkStart w:id="12" w:name="_Toc238543472"/>
      <w:r>
        <w:lastRenderedPageBreak/>
        <w:t>F01 · Наймы текущего года</w:t>
      </w:r>
      <w:bookmarkEnd w:id="12"/>
    </w:p>
    <w:tbl>
      <w:tblPr>
        <w:tblW w:w="5000" w:type="pct"/>
        <w:tblInd w:w="120" w:type="dxa"/>
        <w:tblBorders>
          <w:top w:val="single" w:sz="8" w:space="0" w:color="123B2F"/>
          <w:left w:val="nil"/>
          <w:bottom w:val="single" w:sz="8" w:space="0" w:color="123B2F"/>
          <w:right w:val="nil"/>
          <w:insideH w:val="single" w:sz="2" w:space="0" w:color="DCD5C3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1"/>
        <w:gridCol w:w="7135"/>
      </w:tblGrid>
      <w:tr w:rsidR="009E12C9" w14:paraId="2B9987B4" w14:textId="77777777" w:rsidTr="00C05D2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76C26" w14:textId="77777777" w:rsidR="009E12C9" w:rsidRDefault="009E12C9" w:rsidP="00C05D2E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w="71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C98A9" w14:textId="77777777" w:rsidR="009E12C9" w:rsidRDefault="009E12C9" w:rsidP="00C05D2E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 w:rsidR="009E12C9" w14:paraId="231D9CF0" w14:textId="77777777" w:rsidTr="00C05D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7C50E" w14:textId="77777777" w:rsidR="009E12C9" w:rsidRDefault="009E12C9" w:rsidP="00C05D2E">
            <w:pPr>
              <w:spacing w:after="0" w:line="260" w:lineRule="auto"/>
            </w:pPr>
            <w:r>
              <w:rPr>
                <w:b/>
                <w:sz w:val="19"/>
              </w:rPr>
              <w:t>Код / название EN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F7A8F" w14:textId="77777777" w:rsidR="009E12C9" w:rsidRDefault="009E12C9" w:rsidP="00C05D2E">
            <w:pPr>
              <w:spacing w:after="0" w:line="260" w:lineRule="auto"/>
            </w:pPr>
            <w:r>
              <w:rPr>
                <w:rFonts w:ascii="Courier New" w:eastAsia="Courier New" w:hAnsi="Courier New"/>
                <w:sz w:val="19"/>
              </w:rPr>
              <w:t>F01 / HIRE_CY</w:t>
            </w:r>
          </w:p>
        </w:tc>
      </w:tr>
      <w:tr w:rsidR="009E12C9" w14:paraId="69EA350F" w14:textId="77777777" w:rsidTr="00C05D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A66A0" w14:textId="77777777" w:rsidR="009E12C9" w:rsidRDefault="009E12C9" w:rsidP="00C05D2E">
            <w:pPr>
              <w:spacing w:after="0" w:line="260" w:lineRule="auto"/>
            </w:pPr>
            <w:r>
              <w:rPr>
                <w:b/>
                <w:sz w:val="19"/>
              </w:rPr>
              <w:t>Тип фактора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FCDE3" w14:textId="77777777" w:rsidR="009E12C9" w:rsidRDefault="009E12C9" w:rsidP="00C05D2E">
            <w:pPr>
              <w:spacing w:after="0" w:line="260" w:lineRule="auto"/>
            </w:pPr>
            <w:r>
              <w:rPr>
                <w:sz w:val="19"/>
              </w:rPr>
              <w:t>Демография</w:t>
            </w:r>
          </w:p>
        </w:tc>
      </w:tr>
      <w:tr w:rsidR="009E12C9" w14:paraId="3604B376" w14:textId="77777777" w:rsidTr="00C05D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2781C" w14:textId="77777777" w:rsidR="009E12C9" w:rsidRDefault="009E12C9" w:rsidP="00C05D2E">
            <w:pPr>
              <w:spacing w:after="0" w:line="260" w:lineRule="auto"/>
            </w:pPr>
            <w:r>
              <w:rPr>
                <w:b/>
                <w:sz w:val="19"/>
              </w:rPr>
              <w:t>Влияет на FIX / VARIABLE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6A715" w14:textId="77777777" w:rsidR="009E12C9" w:rsidRDefault="009E12C9" w:rsidP="00C05D2E">
            <w:pPr>
              <w:spacing w:after="0" w:line="260" w:lineRule="auto"/>
            </w:pPr>
            <w:r>
              <w:rPr>
                <w:sz w:val="19"/>
              </w:rPr>
              <w:t>Да / да, если bonus eligible</w:t>
            </w:r>
          </w:p>
        </w:tc>
      </w:tr>
      <w:tr w:rsidR="009E12C9" w14:paraId="361FE85A" w14:textId="77777777" w:rsidTr="00C05D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57FBE" w14:textId="77777777" w:rsidR="009E12C9" w:rsidRDefault="009E12C9" w:rsidP="00C05D2E">
            <w:pPr>
              <w:spacing w:after="0" w:line="260" w:lineRule="auto"/>
            </w:pPr>
            <w:r>
              <w:rPr>
                <w:b/>
                <w:sz w:val="19"/>
              </w:rPr>
              <w:t>Метод расчёта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29FF8" w14:textId="77777777" w:rsidR="009E12C9" w:rsidRDefault="009E12C9" w:rsidP="00C05D2E">
            <w:pPr>
              <w:spacing w:after="0" w:line="260" w:lineRule="auto"/>
            </w:pPr>
            <w:commentRangeStart w:id="13"/>
            <w:r>
              <w:rPr>
                <w:sz w:val="19"/>
              </w:rPr>
              <w:t>PersonID proxy</w:t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</w:tr>
      <w:tr w:rsidR="009E12C9" w:rsidRPr="00174B72" w14:paraId="222790B5" w14:textId="77777777" w:rsidTr="00C05D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196D2" w14:textId="77777777" w:rsidR="009E12C9" w:rsidRDefault="009E12C9" w:rsidP="00C05D2E">
            <w:pPr>
              <w:spacing w:after="0" w:line="260" w:lineRule="auto"/>
            </w:pPr>
            <w:r>
              <w:rPr>
                <w:b/>
                <w:sz w:val="19"/>
              </w:rPr>
              <w:t>Уровень расчёта (grain)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3ACC4" w14:textId="77777777" w:rsidR="009E12C9" w:rsidRPr="00174B72" w:rsidRDefault="009E12C9" w:rsidP="00C05D2E">
            <w:pPr>
              <w:spacing w:after="0" w:line="260" w:lineRule="auto"/>
              <w:rPr>
                <w:lang w:val="en-US"/>
              </w:rPr>
            </w:pPr>
            <w:commentRangeStart w:id="14"/>
            <w:r w:rsidRPr="00174B72">
              <w:rPr>
                <w:rFonts w:ascii="Courier New" w:eastAsia="Courier New" w:hAnsi="Courier New"/>
                <w:sz w:val="18"/>
                <w:lang w:val="en-US"/>
              </w:rPr>
              <w:t xml:space="preserve">Person_Id + Assignment_Id </w:t>
            </w:r>
            <w:commentRangeEnd w:id="14"/>
            <w:r>
              <w:rPr>
                <w:rStyle w:val="CommentReference"/>
              </w:rPr>
              <w:commentReference w:id="14"/>
            </w:r>
            <w:r w:rsidRPr="00174B72">
              <w:rPr>
                <w:rFonts w:ascii="Courier New" w:eastAsia="Courier New" w:hAnsi="Courier New"/>
                <w:sz w:val="18"/>
                <w:lang w:val="en-US"/>
              </w:rPr>
              <w:t xml:space="preserve">+ Month + </w:t>
            </w:r>
            <w:commentRangeStart w:id="15"/>
            <w:r w:rsidRPr="00174B72">
              <w:rPr>
                <w:rFonts w:ascii="Courier New" w:eastAsia="Courier New" w:hAnsi="Courier New"/>
                <w:sz w:val="18"/>
                <w:lang w:val="en-US"/>
              </w:rPr>
              <w:t>Component</w:t>
            </w:r>
            <w:commentRangeEnd w:id="15"/>
            <w:r>
              <w:rPr>
                <w:rStyle w:val="CommentReference"/>
              </w:rPr>
              <w:commentReference w:id="15"/>
            </w:r>
            <w:r w:rsidRPr="00174B72">
              <w:rPr>
                <w:rFonts w:ascii="Courier New" w:eastAsia="Courier New" w:hAnsi="Courier New"/>
                <w:sz w:val="18"/>
                <w:lang w:val="en-US"/>
              </w:rPr>
              <w:t xml:space="preserve"> + </w:t>
            </w:r>
            <w:r w:rsidRPr="00CF4A90">
              <w:rPr>
                <w:rFonts w:ascii="Courier New" w:eastAsia="Courier New" w:hAnsi="Courier New"/>
                <w:sz w:val="18"/>
                <w:highlight w:val="yellow"/>
                <w:lang w:val="en-US"/>
              </w:rPr>
              <w:t xml:space="preserve">Legal </w:t>
            </w:r>
            <w:r>
              <w:rPr>
                <w:rFonts w:ascii="Courier New" w:eastAsia="Courier New" w:hAnsi="Courier New"/>
                <w:sz w:val="18"/>
                <w:highlight w:val="yellow"/>
                <w:lang w:val="en-US"/>
              </w:rPr>
              <w:t xml:space="preserve">Entity + </w:t>
            </w:r>
            <w:commentRangeStart w:id="16"/>
            <w:r w:rsidRPr="00CF4A90">
              <w:rPr>
                <w:rFonts w:ascii="Courier New" w:eastAsia="Courier New" w:hAnsi="Courier New"/>
                <w:sz w:val="18"/>
                <w:highlight w:val="yellow"/>
                <w:lang w:val="en-US"/>
              </w:rPr>
              <w:t>GU</w:t>
            </w:r>
            <w:commentRangeEnd w:id="16"/>
            <w:r>
              <w:rPr>
                <w:rStyle w:val="CommentReference"/>
              </w:rPr>
              <w:commentReference w:id="16"/>
            </w:r>
            <w:r>
              <w:rPr>
                <w:rFonts w:ascii="Courier New" w:eastAsia="Courier New" w:hAnsi="Courier New"/>
                <w:sz w:val="18"/>
                <w:highlight w:val="yellow"/>
                <w:lang w:val="en-US"/>
              </w:rPr>
              <w:t xml:space="preserve"> + </w:t>
            </w:r>
            <w:r w:rsidRPr="00CF4A90">
              <w:rPr>
                <w:rFonts w:ascii="Courier New" w:eastAsia="Courier New" w:hAnsi="Courier New"/>
                <w:sz w:val="18"/>
                <w:highlight w:val="yellow"/>
                <w:lang w:val="en-US"/>
              </w:rPr>
              <w:t>MIR</w:t>
            </w:r>
          </w:p>
        </w:tc>
      </w:tr>
      <w:tr w:rsidR="009E12C9" w14:paraId="1EA7706F" w14:textId="77777777" w:rsidTr="00C05D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722E3" w14:textId="77777777" w:rsidR="009E12C9" w:rsidRDefault="009E12C9" w:rsidP="00C05D2E">
            <w:pPr>
              <w:spacing w:after="0" w:line="260" w:lineRule="auto"/>
            </w:pPr>
            <w:r>
              <w:rPr>
                <w:b/>
                <w:sz w:val="19"/>
              </w:rPr>
              <w:t>Владелец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259AF" w14:textId="77777777" w:rsidR="009E12C9" w:rsidRDefault="009E12C9" w:rsidP="00C05D2E">
            <w:pPr>
              <w:spacing w:after="0" w:line="260" w:lineRule="auto"/>
            </w:pPr>
            <w:r>
              <w:rPr>
                <w:sz w:val="19"/>
              </w:rPr>
              <w:t>HRBP / Reward</w:t>
            </w:r>
          </w:p>
        </w:tc>
      </w:tr>
    </w:tbl>
    <w:p w14:paraId="18910E58" w14:textId="77777777" w:rsidR="009E12C9" w:rsidRDefault="009E12C9" w:rsidP="009E12C9">
      <w:pPr>
        <w:spacing w:after="120"/>
      </w:pPr>
    </w:p>
    <w:p w14:paraId="0FE00C68" w14:textId="77777777" w:rsidR="009E12C9" w:rsidRDefault="009E12C9" w:rsidP="009E12C9">
      <w:pPr>
        <w:pStyle w:val="Heading3"/>
      </w:pPr>
      <w:r>
        <w:t>Что показывает</w:t>
      </w:r>
    </w:p>
    <w:p w14:paraId="21489B5E" w14:textId="77777777" w:rsidR="009E12C9" w:rsidRPr="00F14A49" w:rsidRDefault="009E12C9" w:rsidP="009E12C9">
      <w:pPr>
        <w:spacing w:before="120" w:after="120" w:line="240" w:lineRule="auto"/>
        <w:rPr>
          <w:sz w:val="20"/>
        </w:rPr>
      </w:pPr>
      <w:r w:rsidRPr="00F14A49">
        <w:rPr>
          <w:sz w:val="20"/>
        </w:rPr>
        <w:t xml:space="preserve">Фактор </w:t>
      </w:r>
      <w:r>
        <w:rPr>
          <w:sz w:val="20"/>
        </w:rPr>
        <w:t xml:space="preserve">«Наймы текущего года» </w:t>
      </w:r>
      <w:r w:rsidRPr="00F14A49">
        <w:rPr>
          <w:sz w:val="20"/>
        </w:rPr>
        <w:t xml:space="preserve">показывает </w:t>
      </w:r>
      <w:r w:rsidRPr="00F14A49">
        <w:rPr>
          <w:b/>
          <w:sz w:val="20"/>
        </w:rPr>
        <w:t>численность</w:t>
      </w:r>
      <w:r w:rsidRPr="00F14A49">
        <w:rPr>
          <w:sz w:val="20"/>
        </w:rPr>
        <w:t xml:space="preserve"> сотрудников, принятых в компанию в анализируемом году (метрика </w:t>
      </w:r>
      <w:r w:rsidRPr="00F14A49">
        <w:rPr>
          <w:sz w:val="20"/>
          <w:lang w:val="en-US"/>
        </w:rPr>
        <w:t>HC</w:t>
      </w:r>
      <w:r w:rsidRPr="00F14A49">
        <w:rPr>
          <w:sz w:val="20"/>
        </w:rPr>
        <w:t xml:space="preserve"> </w:t>
      </w:r>
      <w:r w:rsidRPr="00F14A49">
        <w:rPr>
          <w:sz w:val="20"/>
          <w:lang w:val="en-US"/>
        </w:rPr>
        <w:t>Closing</w:t>
      </w:r>
      <w:r w:rsidRPr="00F14A49">
        <w:rPr>
          <w:sz w:val="20"/>
        </w:rPr>
        <w:t xml:space="preserve">) и расходы на эту численность в разрезе </w:t>
      </w:r>
      <w:r w:rsidRPr="00F14A49">
        <w:rPr>
          <w:b/>
          <w:sz w:val="20"/>
          <w:lang w:val="en-US"/>
        </w:rPr>
        <w:t>Fix</w:t>
      </w:r>
      <w:r w:rsidRPr="00F14A49">
        <w:rPr>
          <w:sz w:val="20"/>
        </w:rPr>
        <w:t xml:space="preserve"> и </w:t>
      </w:r>
      <w:r w:rsidRPr="00F14A49">
        <w:rPr>
          <w:b/>
          <w:sz w:val="20"/>
          <w:lang w:val="en-US"/>
        </w:rPr>
        <w:t>Variable</w:t>
      </w:r>
      <w:r w:rsidRPr="00F14A49">
        <w:rPr>
          <w:sz w:val="20"/>
        </w:rPr>
        <w:t xml:space="preserve"> (согласно справочнику компонентов):</w:t>
      </w:r>
    </w:p>
    <w:p w14:paraId="797D37B7" w14:textId="77777777" w:rsidR="009E12C9" w:rsidRPr="00F14A49" w:rsidRDefault="009E12C9" w:rsidP="009E12C9">
      <w:pPr>
        <w:spacing w:after="0" w:line="240" w:lineRule="auto"/>
        <w:ind w:left="360"/>
        <w:rPr>
          <w:b/>
          <w:sz w:val="20"/>
          <w:lang w:val="en-US"/>
        </w:rPr>
      </w:pPr>
      <w:r w:rsidRPr="00F14A49">
        <w:rPr>
          <w:b/>
          <w:sz w:val="20"/>
          <w:lang w:val="en-US"/>
        </w:rPr>
        <w:t>Fix:</w:t>
      </w:r>
    </w:p>
    <w:p w14:paraId="53CF6E20" w14:textId="77777777" w:rsidR="009E12C9" w:rsidRPr="00F14A49" w:rsidRDefault="009E12C9" w:rsidP="009E12C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lang w:val="en-US"/>
        </w:rPr>
      </w:pPr>
      <w:r w:rsidRPr="00F14A49">
        <w:rPr>
          <w:sz w:val="20"/>
          <w:lang w:val="en-US"/>
        </w:rPr>
        <w:t xml:space="preserve">Salary, </w:t>
      </w:r>
    </w:p>
    <w:p w14:paraId="57C0AB33" w14:textId="77777777" w:rsidR="009E12C9" w:rsidRPr="00F14A49" w:rsidRDefault="009E12C9" w:rsidP="009E12C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lang w:val="en-US"/>
        </w:rPr>
      </w:pPr>
      <w:r w:rsidRPr="00F14A49">
        <w:rPr>
          <w:sz w:val="20"/>
          <w:lang w:val="en-US"/>
        </w:rPr>
        <w:t xml:space="preserve">Quarterly Bonus, </w:t>
      </w:r>
    </w:p>
    <w:p w14:paraId="15749ABF" w14:textId="77777777" w:rsidR="009E12C9" w:rsidRPr="00F14A49" w:rsidRDefault="009E12C9" w:rsidP="009E12C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lang w:val="en-US"/>
        </w:rPr>
      </w:pPr>
      <w:r w:rsidRPr="00F14A49">
        <w:rPr>
          <w:sz w:val="20"/>
          <w:lang w:val="en-US"/>
        </w:rPr>
        <w:t xml:space="preserve">Vacation Pay, </w:t>
      </w:r>
    </w:p>
    <w:p w14:paraId="35615559" w14:textId="77777777" w:rsidR="009E12C9" w:rsidRPr="00F14A49" w:rsidRDefault="009E12C9" w:rsidP="009E12C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lang w:val="en-US"/>
        </w:rPr>
      </w:pPr>
      <w:r w:rsidRPr="00F14A49">
        <w:rPr>
          <w:sz w:val="20"/>
          <w:lang w:val="en-US"/>
        </w:rPr>
        <w:t xml:space="preserve">Social Tax Salary, </w:t>
      </w:r>
    </w:p>
    <w:p w14:paraId="72140781" w14:textId="77777777" w:rsidR="009E12C9" w:rsidRPr="00F14A49" w:rsidRDefault="009E12C9" w:rsidP="009E12C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lang w:val="en-US"/>
        </w:rPr>
      </w:pPr>
      <w:r w:rsidRPr="00F14A49">
        <w:rPr>
          <w:sz w:val="20"/>
          <w:lang w:val="en-US"/>
        </w:rPr>
        <w:t xml:space="preserve">Social Tax Quarterly Bonus, </w:t>
      </w:r>
    </w:p>
    <w:p w14:paraId="0570C758" w14:textId="77777777" w:rsidR="009E12C9" w:rsidRPr="00F14A49" w:rsidRDefault="009E12C9" w:rsidP="009E12C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lang w:val="en-US"/>
        </w:rPr>
      </w:pPr>
      <w:r w:rsidRPr="00F14A49">
        <w:rPr>
          <w:sz w:val="20"/>
          <w:lang w:val="en-US"/>
        </w:rPr>
        <w:t xml:space="preserve">Social Tax Vacation Pay, </w:t>
      </w:r>
    </w:p>
    <w:p w14:paraId="529C2899" w14:textId="77777777" w:rsidR="009E12C9" w:rsidRPr="00F14A49" w:rsidRDefault="009E12C9" w:rsidP="009E12C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lang w:val="en-US"/>
        </w:rPr>
      </w:pPr>
      <w:r w:rsidRPr="00F14A49">
        <w:rPr>
          <w:sz w:val="20"/>
          <w:lang w:val="en-US"/>
        </w:rPr>
        <w:t>benefits</w:t>
      </w:r>
    </w:p>
    <w:p w14:paraId="4BCE672C" w14:textId="77777777" w:rsidR="009E12C9" w:rsidRPr="00F14A49" w:rsidRDefault="009E12C9" w:rsidP="009E12C9">
      <w:pPr>
        <w:spacing w:after="0" w:line="240" w:lineRule="auto"/>
        <w:ind w:left="360"/>
        <w:rPr>
          <w:b/>
          <w:sz w:val="20"/>
          <w:lang w:val="en-US"/>
        </w:rPr>
      </w:pPr>
      <w:r w:rsidRPr="00F14A49">
        <w:rPr>
          <w:b/>
          <w:sz w:val="20"/>
          <w:lang w:val="en-US"/>
        </w:rPr>
        <w:t>Variable:</w:t>
      </w:r>
    </w:p>
    <w:p w14:paraId="4858EAE9" w14:textId="77777777" w:rsidR="009E12C9" w:rsidRPr="00F14A49" w:rsidRDefault="009E12C9" w:rsidP="009E12C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lang w:val="en-US"/>
        </w:rPr>
      </w:pPr>
      <w:r w:rsidRPr="00F14A49">
        <w:rPr>
          <w:sz w:val="20"/>
          <w:lang w:val="en-US"/>
        </w:rPr>
        <w:t xml:space="preserve">Discretionary Bonus, </w:t>
      </w:r>
    </w:p>
    <w:p w14:paraId="1638C404" w14:textId="77777777" w:rsidR="009E12C9" w:rsidRPr="00F14A49" w:rsidRDefault="009E12C9" w:rsidP="009E12C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lang w:val="en-US"/>
        </w:rPr>
      </w:pPr>
      <w:r w:rsidRPr="00F14A49">
        <w:rPr>
          <w:sz w:val="20"/>
          <w:lang w:val="en-US"/>
        </w:rPr>
        <w:t>Social Tax Discretionary Bonus</w:t>
      </w:r>
    </w:p>
    <w:p w14:paraId="1AC478FD" w14:textId="77777777" w:rsidR="009E12C9" w:rsidRDefault="009E12C9" w:rsidP="009E12C9">
      <w:pPr>
        <w:pStyle w:val="ListParagraph"/>
        <w:spacing w:before="120" w:after="120" w:line="240" w:lineRule="auto"/>
      </w:pPr>
    </w:p>
    <w:p w14:paraId="7E6249D6" w14:textId="77777777" w:rsidR="009E12C9" w:rsidRDefault="009E12C9" w:rsidP="009E12C9">
      <w:pPr>
        <w:spacing w:before="120" w:after="120"/>
      </w:pPr>
    </w:p>
    <w:p w14:paraId="1BB7A555" w14:textId="77777777" w:rsidR="009E12C9" w:rsidRDefault="009E12C9" w:rsidP="009E12C9">
      <w:pPr>
        <w:spacing w:before="120" w:after="120"/>
      </w:pPr>
      <w:r w:rsidRPr="00960F47">
        <w:rPr>
          <w:highlight w:val="cyan"/>
        </w:rPr>
        <w:t>Если сотрудник был в базовой версии, но был уволен и отсутствовал в нескольких месяцах, но</w:t>
      </w:r>
      <w:r>
        <w:t xml:space="preserve"> </w:t>
      </w:r>
    </w:p>
    <w:p w14:paraId="6F4E7AD4" w14:textId="77777777" w:rsidR="009E12C9" w:rsidRDefault="009E12C9" w:rsidP="009E12C9">
      <w:pPr>
        <w:pStyle w:val="ListParagraph"/>
        <w:spacing w:before="120" w:after="120" w:line="240" w:lineRule="auto"/>
      </w:pPr>
    </w:p>
    <w:p w14:paraId="30CB05C3" w14:textId="77777777" w:rsidR="009E12C9" w:rsidRDefault="009E12C9" w:rsidP="009E12C9">
      <w:pPr>
        <w:pStyle w:val="ListParagraph"/>
        <w:spacing w:before="120" w:after="120" w:line="240" w:lineRule="auto"/>
      </w:pPr>
    </w:p>
    <w:p w14:paraId="77A8CF4C" w14:textId="77777777" w:rsidR="009E12C9" w:rsidRPr="00C02473" w:rsidRDefault="009E12C9" w:rsidP="009E12C9"/>
    <w:p w14:paraId="22257F10" w14:textId="77777777" w:rsidR="009E12C9" w:rsidRDefault="009E12C9" w:rsidP="009E12C9">
      <w:pPr>
        <w:pStyle w:val="Heading3"/>
      </w:pPr>
      <w:r>
        <w:t>Как считается</w:t>
      </w:r>
    </w:p>
    <w:p w14:paraId="13884462" w14:textId="77777777" w:rsidR="009E12C9" w:rsidRDefault="009E12C9" w:rsidP="009E12C9">
      <w:pPr>
        <w:spacing w:before="120" w:after="120"/>
      </w:pPr>
      <w:r>
        <w:t xml:space="preserve">→ Для варианта сравнения </w:t>
      </w:r>
      <w:r w:rsidRPr="00960F47">
        <w:rPr>
          <w:u w:val="single"/>
        </w:rPr>
        <w:t>год к году</w:t>
      </w:r>
      <w:r w:rsidRPr="00960F47">
        <w:t>:</w:t>
      </w:r>
      <w:r>
        <w:t xml:space="preserve"> </w:t>
      </w:r>
    </w:p>
    <w:p w14:paraId="6DB42696" w14:textId="77777777" w:rsidR="009E12C9" w:rsidRPr="00ED72A0" w:rsidRDefault="009E12C9" w:rsidP="009E12C9">
      <w:pPr>
        <w:pStyle w:val="ListParagraph"/>
        <w:numPr>
          <w:ilvl w:val="0"/>
          <w:numId w:val="4"/>
        </w:numPr>
        <w:spacing w:before="120" w:after="120" w:line="240" w:lineRule="auto"/>
        <w:rPr>
          <w:sz w:val="18"/>
        </w:rPr>
      </w:pPr>
      <w:r w:rsidRPr="00ED72A0">
        <w:rPr>
          <w:sz w:val="18"/>
        </w:rPr>
        <w:t xml:space="preserve">Бюджет анализируемого года с фактом предшествующего года </w:t>
      </w:r>
    </w:p>
    <w:p w14:paraId="3339312B" w14:textId="77777777" w:rsidR="009E12C9" w:rsidRPr="00ED72A0" w:rsidRDefault="009E12C9" w:rsidP="009E12C9">
      <w:pPr>
        <w:pStyle w:val="ListParagraph"/>
        <w:numPr>
          <w:ilvl w:val="0"/>
          <w:numId w:val="4"/>
        </w:numPr>
        <w:spacing w:before="120" w:after="120" w:line="240" w:lineRule="auto"/>
        <w:rPr>
          <w:sz w:val="18"/>
        </w:rPr>
      </w:pPr>
      <w:r w:rsidRPr="00ED72A0">
        <w:rPr>
          <w:sz w:val="18"/>
        </w:rPr>
        <w:t>Прогноз 3+9 анализируемого года с фактом предшествующего года</w:t>
      </w:r>
    </w:p>
    <w:p w14:paraId="34200F05" w14:textId="77777777" w:rsidR="009E12C9" w:rsidRPr="00ED72A0" w:rsidRDefault="009E12C9" w:rsidP="009E12C9">
      <w:pPr>
        <w:pStyle w:val="ListParagraph"/>
        <w:numPr>
          <w:ilvl w:val="0"/>
          <w:numId w:val="4"/>
        </w:numPr>
        <w:spacing w:before="120" w:after="120" w:line="240" w:lineRule="auto"/>
        <w:rPr>
          <w:sz w:val="18"/>
        </w:rPr>
      </w:pPr>
      <w:r w:rsidRPr="00ED72A0">
        <w:rPr>
          <w:sz w:val="18"/>
        </w:rPr>
        <w:t>Прогноз 6+6 анализируемого года с фактом предшествующего года</w:t>
      </w:r>
    </w:p>
    <w:p w14:paraId="4CED08D5" w14:textId="77777777" w:rsidR="009E12C9" w:rsidRDefault="009E12C9" w:rsidP="009E12C9">
      <w:pPr>
        <w:pStyle w:val="ListParagraph"/>
        <w:numPr>
          <w:ilvl w:val="0"/>
          <w:numId w:val="4"/>
        </w:numPr>
        <w:spacing w:before="120" w:after="120" w:line="240" w:lineRule="auto"/>
        <w:rPr>
          <w:sz w:val="18"/>
        </w:rPr>
      </w:pPr>
      <w:r w:rsidRPr="00ED72A0">
        <w:rPr>
          <w:sz w:val="18"/>
        </w:rPr>
        <w:t>Прогноз 9+3 анализируемого года с фактом предшествующего года</w:t>
      </w:r>
    </w:p>
    <w:p w14:paraId="3C78C14D" w14:textId="77777777" w:rsidR="009E12C9" w:rsidRDefault="009E12C9" w:rsidP="009E12C9">
      <w:pPr>
        <w:spacing w:before="120" w:after="120" w:line="240" w:lineRule="auto"/>
        <w:rPr>
          <w:sz w:val="18"/>
        </w:rPr>
      </w:pPr>
    </w:p>
    <w:p w14:paraId="7F9C6C5A" w14:textId="77777777" w:rsidR="009E12C9" w:rsidRDefault="009E12C9" w:rsidP="009E12C9">
      <w:pPr>
        <w:spacing w:before="120" w:after="120"/>
      </w:pPr>
      <w:r>
        <w:t>Сотрудник присутствует в любом месяце анализируемой версии (SV</w:t>
      </w:r>
      <w:r w:rsidRPr="004F6FC3">
        <w:t xml:space="preserve"> – </w:t>
      </w:r>
      <w:r>
        <w:rPr>
          <w:lang w:val="en-US"/>
        </w:rPr>
        <w:t>selected</w:t>
      </w:r>
      <w:r w:rsidRPr="004F6FC3">
        <w:t xml:space="preserve"> </w:t>
      </w:r>
      <w:r>
        <w:rPr>
          <w:lang w:val="en-US"/>
        </w:rPr>
        <w:t>version</w:t>
      </w:r>
      <w:r>
        <w:t>) и отсутствует в декабре в базе сравнения (</w:t>
      </w:r>
      <w:r>
        <w:rPr>
          <w:lang w:val="en-US"/>
        </w:rPr>
        <w:t>CV</w:t>
      </w:r>
      <w:r w:rsidRPr="004F6FC3">
        <w:t xml:space="preserve"> - </w:t>
      </w:r>
      <w:r>
        <w:rPr>
          <w:lang w:val="en-US"/>
        </w:rPr>
        <w:t>comparable</w:t>
      </w:r>
      <w:r w:rsidRPr="004F6FC3">
        <w:t xml:space="preserve"> </w:t>
      </w:r>
      <w:r>
        <w:rPr>
          <w:lang w:val="en-US"/>
        </w:rPr>
        <w:t>version</w:t>
      </w:r>
      <w:r>
        <w:t>)</w:t>
      </w:r>
    </w:p>
    <w:p w14:paraId="2EF5C08B" w14:textId="77777777" w:rsidR="009E12C9" w:rsidRDefault="009E12C9" w:rsidP="009E12C9">
      <w:pPr>
        <w:spacing w:before="120" w:after="120"/>
      </w:pPr>
      <w:r>
        <w:t xml:space="preserve">, при этом </w:t>
      </w:r>
      <w:commentRangeStart w:id="17"/>
      <w:r>
        <w:t xml:space="preserve">дата найма </w:t>
      </w:r>
      <w:commentRangeEnd w:id="17"/>
      <w:r>
        <w:rPr>
          <w:rStyle w:val="CommentReference"/>
        </w:rPr>
        <w:commentReference w:id="17"/>
      </w:r>
      <w:r>
        <w:t xml:space="preserve">попадает в текущий год. </w:t>
      </w:r>
    </w:p>
    <w:p w14:paraId="24E8541D" w14:textId="77777777" w:rsidR="009E12C9" w:rsidRDefault="009E12C9" w:rsidP="009E12C9">
      <w:pPr>
        <w:spacing w:before="120" w:after="120" w:line="240" w:lineRule="auto"/>
        <w:rPr>
          <w:sz w:val="18"/>
        </w:rPr>
      </w:pPr>
    </w:p>
    <w:p w14:paraId="7FEF982D" w14:textId="77777777" w:rsidR="009E12C9" w:rsidRPr="008931FC" w:rsidRDefault="009E12C9" w:rsidP="009E12C9">
      <w:pPr>
        <w:spacing w:before="120" w:after="120" w:line="240" w:lineRule="auto"/>
        <w:rPr>
          <w:sz w:val="18"/>
        </w:rPr>
      </w:pPr>
    </w:p>
    <w:p w14:paraId="25ADE6AB" w14:textId="77777777" w:rsidR="009E12C9" w:rsidRDefault="009E12C9" w:rsidP="009E12C9">
      <w:pPr>
        <w:spacing w:before="120" w:after="120"/>
      </w:pPr>
      <w:r>
        <w:t xml:space="preserve">→ Для варианта сравнения </w:t>
      </w:r>
      <w:r w:rsidRPr="00C02473">
        <w:rPr>
          <w:u w:val="single"/>
        </w:rPr>
        <w:t>разных сценариев одного года</w:t>
      </w:r>
      <w:r w:rsidRPr="00C02473">
        <w:t xml:space="preserve">: </w:t>
      </w:r>
    </w:p>
    <w:p w14:paraId="1B76EC64" w14:textId="77777777" w:rsidR="009E12C9" w:rsidRPr="00ED72A0" w:rsidRDefault="009E12C9" w:rsidP="009E12C9">
      <w:pPr>
        <w:pStyle w:val="ListParagraph"/>
        <w:numPr>
          <w:ilvl w:val="0"/>
          <w:numId w:val="4"/>
        </w:numPr>
        <w:spacing w:before="120" w:after="120" w:line="240" w:lineRule="auto"/>
        <w:rPr>
          <w:sz w:val="18"/>
        </w:rPr>
      </w:pPr>
      <w:r w:rsidRPr="00ED72A0">
        <w:rPr>
          <w:sz w:val="18"/>
        </w:rPr>
        <w:t>Бюджет с прогнозом (3+9</w:t>
      </w:r>
      <w:r w:rsidRPr="00ED72A0">
        <w:rPr>
          <w:sz w:val="18"/>
          <w:lang w:val="en-US"/>
        </w:rPr>
        <w:t>, 6+6, 9+3)</w:t>
      </w:r>
      <w:r w:rsidRPr="00ED72A0">
        <w:rPr>
          <w:sz w:val="18"/>
        </w:rPr>
        <w:t xml:space="preserve">, </w:t>
      </w:r>
    </w:p>
    <w:p w14:paraId="3C5769A2" w14:textId="77777777" w:rsidR="009E12C9" w:rsidRPr="00ED72A0" w:rsidRDefault="009E12C9" w:rsidP="009E12C9">
      <w:pPr>
        <w:pStyle w:val="ListParagraph"/>
        <w:numPr>
          <w:ilvl w:val="0"/>
          <w:numId w:val="4"/>
        </w:numPr>
        <w:spacing w:before="120" w:after="120" w:line="240" w:lineRule="auto"/>
        <w:rPr>
          <w:sz w:val="18"/>
        </w:rPr>
      </w:pPr>
      <w:r w:rsidRPr="00ED72A0">
        <w:rPr>
          <w:sz w:val="18"/>
        </w:rPr>
        <w:t xml:space="preserve">Бюджет с фактом, </w:t>
      </w:r>
    </w:p>
    <w:p w14:paraId="007C3343" w14:textId="77777777" w:rsidR="009E12C9" w:rsidRPr="00ED72A0" w:rsidRDefault="009E12C9" w:rsidP="009E12C9">
      <w:pPr>
        <w:pStyle w:val="ListParagraph"/>
        <w:numPr>
          <w:ilvl w:val="0"/>
          <w:numId w:val="4"/>
        </w:numPr>
        <w:spacing w:before="120" w:after="120" w:line="240" w:lineRule="auto"/>
        <w:rPr>
          <w:sz w:val="18"/>
        </w:rPr>
      </w:pPr>
      <w:r w:rsidRPr="00ED72A0">
        <w:rPr>
          <w:sz w:val="18"/>
        </w:rPr>
        <w:t>Прогноз 3+9 с прогнозом 6+6 (например, прогноз 6+6 с прогнозом 9+3)</w:t>
      </w:r>
    </w:p>
    <w:p w14:paraId="37C748CA" w14:textId="77777777" w:rsidR="009E12C9" w:rsidRPr="00ED72A0" w:rsidRDefault="009E12C9" w:rsidP="009E12C9">
      <w:pPr>
        <w:pStyle w:val="ListParagraph"/>
        <w:numPr>
          <w:ilvl w:val="0"/>
          <w:numId w:val="4"/>
        </w:numPr>
        <w:spacing w:before="120" w:after="120" w:line="240" w:lineRule="auto"/>
        <w:rPr>
          <w:sz w:val="18"/>
        </w:rPr>
      </w:pPr>
      <w:r w:rsidRPr="00ED72A0">
        <w:rPr>
          <w:sz w:val="18"/>
        </w:rPr>
        <w:t>Прогноз 6+6 с прогнозом 9+3</w:t>
      </w:r>
    </w:p>
    <w:p w14:paraId="734030BE" w14:textId="77777777" w:rsidR="009E12C9" w:rsidRDefault="009E12C9" w:rsidP="009E12C9">
      <w:pPr>
        <w:spacing w:before="120" w:after="120"/>
      </w:pPr>
    </w:p>
    <w:p w14:paraId="009AD9A5" w14:textId="77777777" w:rsidR="009E12C9" w:rsidRDefault="009E12C9" w:rsidP="009E12C9">
      <w:pPr>
        <w:spacing w:before="120" w:after="120"/>
      </w:pPr>
      <w:r>
        <w:t>Сотрудник присутствует в любом месяце анализируемой версии (SV</w:t>
      </w:r>
      <w:r w:rsidRPr="004F6FC3">
        <w:t xml:space="preserve"> – </w:t>
      </w:r>
      <w:r w:rsidRPr="000C2E44">
        <w:rPr>
          <w:lang w:val="en-US"/>
        </w:rPr>
        <w:t>selected</w:t>
      </w:r>
      <w:r w:rsidRPr="004F6FC3">
        <w:t xml:space="preserve"> </w:t>
      </w:r>
      <w:r w:rsidRPr="000C2E44">
        <w:rPr>
          <w:lang w:val="en-US"/>
        </w:rPr>
        <w:t>version</w:t>
      </w:r>
      <w:r>
        <w:t>) и отсутствует во всех месяцах в базе сравнения (</w:t>
      </w:r>
      <w:r w:rsidRPr="000C2E44">
        <w:rPr>
          <w:lang w:val="en-US"/>
        </w:rPr>
        <w:t>CV</w:t>
      </w:r>
      <w:r w:rsidRPr="004F6FC3">
        <w:t xml:space="preserve"> - </w:t>
      </w:r>
      <w:r w:rsidRPr="000C2E44">
        <w:rPr>
          <w:lang w:val="en-US"/>
        </w:rPr>
        <w:t>comparable</w:t>
      </w:r>
      <w:r w:rsidRPr="004F6FC3">
        <w:t xml:space="preserve"> </w:t>
      </w:r>
      <w:r w:rsidRPr="000C2E44">
        <w:rPr>
          <w:lang w:val="en-US"/>
        </w:rPr>
        <w:t>version</w:t>
      </w:r>
      <w:r>
        <w:t>)</w:t>
      </w:r>
    </w:p>
    <w:p w14:paraId="4F9C42B7" w14:textId="77777777" w:rsidR="009E12C9" w:rsidRDefault="009E12C9" w:rsidP="009E12C9">
      <w:pPr>
        <w:spacing w:before="120" w:after="120"/>
      </w:pPr>
      <w:r>
        <w:t xml:space="preserve">, при этом </w:t>
      </w:r>
      <w:commentRangeStart w:id="18"/>
      <w:r>
        <w:t xml:space="preserve">дата найма </w:t>
      </w:r>
      <w:commentRangeEnd w:id="18"/>
      <w:r>
        <w:rPr>
          <w:rStyle w:val="CommentReference"/>
        </w:rPr>
        <w:commentReference w:id="18"/>
      </w:r>
      <w:r>
        <w:t xml:space="preserve">попадает в текущий год. </w:t>
      </w:r>
    </w:p>
    <w:p w14:paraId="38B85407" w14:textId="77777777" w:rsidR="009E12C9" w:rsidRDefault="009E12C9" w:rsidP="009E12C9">
      <w:pPr>
        <w:rPr>
          <w:b/>
        </w:rPr>
      </w:pPr>
    </w:p>
    <w:p w14:paraId="127C64EA" w14:textId="77777777" w:rsidR="009E12C9" w:rsidRDefault="009E12C9" w:rsidP="009E12C9">
      <w:pPr>
        <w:rPr>
          <w:b/>
        </w:rPr>
      </w:pPr>
      <w:r>
        <w:rPr>
          <w:b/>
        </w:rPr>
        <w:t>Вариант сравнения</w:t>
      </w:r>
      <w:r w:rsidRPr="00CF4A90">
        <w:rPr>
          <w:b/>
        </w:rPr>
        <w:t xml:space="preserve">: </w:t>
      </w:r>
    </w:p>
    <w:p w14:paraId="49382CB7" w14:textId="77777777" w:rsidR="009E12C9" w:rsidRPr="006B171D" w:rsidRDefault="009E12C9" w:rsidP="009E12C9">
      <w:r w:rsidRPr="006B171D">
        <w:t>Факт предыдущего года к Прогнозу или бюджету текущего года</w:t>
      </w:r>
    </w:p>
    <w:p w14:paraId="0B183BCE" w14:textId="77777777" w:rsidR="009E12C9" w:rsidRPr="006B171D" w:rsidRDefault="009E12C9" w:rsidP="009E12C9">
      <w:r w:rsidRPr="006B171D">
        <w:t>New</w:t>
      </w:r>
      <w:r w:rsidRPr="003222A6">
        <w:t xml:space="preserve"> </w:t>
      </w:r>
      <w:r w:rsidRPr="006B171D">
        <w:t>hires</w:t>
      </w:r>
      <w:r w:rsidRPr="003222A6">
        <w:t>:</w:t>
      </w:r>
      <w:r w:rsidRPr="006B171D">
        <w:t xml:space="preserve"> это Persons ID, которых не было в предыдущем году и которые появляются в текущем году</w:t>
      </w:r>
    </w:p>
    <w:p w14:paraId="3BBB00B6" w14:textId="77777777" w:rsidR="009E12C9" w:rsidRPr="006B171D" w:rsidRDefault="009E12C9" w:rsidP="009E12C9">
      <w:r w:rsidRPr="006B171D">
        <w:t>Вся численность на конец месяца из Selected version сравнивается с численностью на конец месяца из Comparable version</w:t>
      </w:r>
    </w:p>
    <w:p w14:paraId="10172CC6" w14:textId="77777777" w:rsidR="009E12C9" w:rsidRPr="006B171D" w:rsidRDefault="009E12C9" w:rsidP="009E12C9">
      <w:r w:rsidRPr="006B171D">
        <w:t xml:space="preserve">Для определения Hire текущего года анализируется каждый месяц выбранного года (selected version) и сравнивается </w:t>
      </w:r>
    </w:p>
    <w:p w14:paraId="641D558F" w14:textId="77777777" w:rsidR="009E12C9" w:rsidRPr="006B171D" w:rsidRDefault="009E12C9" w:rsidP="009E12C9">
      <w:r w:rsidRPr="006B171D">
        <w:t xml:space="preserve">Hires текущего года складываются из Hires месяцев текущего года. </w:t>
      </w:r>
    </w:p>
    <w:p w14:paraId="5468408A" w14:textId="77777777" w:rsidR="009E12C9" w:rsidRDefault="009E12C9" w:rsidP="009E12C9">
      <w:r w:rsidRPr="006B171D">
        <w:t xml:space="preserve">Hires каждого месяца текущего года определяются как PersonsID, которые отсутствуют в предшествующем месяце. </w:t>
      </w:r>
    </w:p>
    <w:p w14:paraId="3E80D60F" w14:textId="77777777" w:rsidR="009E12C9" w:rsidRDefault="009E12C9" w:rsidP="009E12C9">
      <w:r w:rsidRPr="006B171D">
        <w:t xml:space="preserve">Факт текущего года к бюджету текущего года </w:t>
      </w:r>
    </w:p>
    <w:p w14:paraId="6FA0D4D0" w14:textId="77777777" w:rsidR="009E12C9" w:rsidRPr="006B171D" w:rsidRDefault="009E12C9" w:rsidP="009E12C9">
      <w:r w:rsidRPr="006B171D">
        <w:t>New</w:t>
      </w:r>
      <w:r w:rsidRPr="003222A6">
        <w:t xml:space="preserve"> </w:t>
      </w:r>
      <w:r w:rsidRPr="006B171D">
        <w:t xml:space="preserve">hires: </w:t>
      </w:r>
    </w:p>
    <w:p w14:paraId="081127D3" w14:textId="77777777" w:rsidR="009E12C9" w:rsidRPr="006B171D" w:rsidRDefault="009E12C9" w:rsidP="009E12C9">
      <w:r>
        <w:t xml:space="preserve">  </w:t>
      </w:r>
      <w:r w:rsidRPr="003222A6">
        <w:t>-</w:t>
      </w:r>
      <w:r w:rsidRPr="006B171D">
        <w:t xml:space="preserve"> это Persons ID, которых не было в бюджете, и которые есть в факте:</w:t>
      </w:r>
    </w:p>
    <w:p w14:paraId="153191A9" w14:textId="77777777" w:rsidR="009E12C9" w:rsidRPr="006B171D" w:rsidRDefault="009E12C9" w:rsidP="009E12C9"/>
    <w:p w14:paraId="29ADC93A" w14:textId="77777777" w:rsidR="009E12C9" w:rsidRPr="006B171D" w:rsidRDefault="009E12C9" w:rsidP="009E12C9">
      <w:r w:rsidRPr="006B171D">
        <w:t>А) незаложенные вакансии</w:t>
      </w:r>
    </w:p>
    <w:p w14:paraId="0B0D7ED4" w14:textId="77777777" w:rsidR="009E12C9" w:rsidRPr="006B171D" w:rsidRDefault="009E12C9" w:rsidP="009E12C9">
      <w:r w:rsidRPr="006B171D">
        <w:t xml:space="preserve">Б) заложенные вакансии </w:t>
      </w:r>
    </w:p>
    <w:p w14:paraId="1FC74CCE" w14:textId="77777777" w:rsidR="009E12C9" w:rsidRPr="00CF4A90" w:rsidRDefault="009E12C9" w:rsidP="009E12C9">
      <w:pPr>
        <w:rPr>
          <w:lang w:val="en-US"/>
        </w:rPr>
      </w:pPr>
      <w:r w:rsidRPr="006B171D">
        <w:t xml:space="preserve">     </w:t>
      </w:r>
      <w:r w:rsidRPr="00CF4A90">
        <w:rPr>
          <w:lang w:val="en-US"/>
        </w:rPr>
        <w:t xml:space="preserve">- </w:t>
      </w:r>
      <w:r w:rsidRPr="006B171D">
        <w:t>из</w:t>
      </w:r>
      <w:r w:rsidRPr="00CF4A90">
        <w:rPr>
          <w:lang w:val="en-US"/>
        </w:rPr>
        <w:t xml:space="preserve"> HC Tracker:</w:t>
      </w:r>
    </w:p>
    <w:p w14:paraId="3BDA40BF" w14:textId="77777777" w:rsidR="009E12C9" w:rsidRPr="00CF4A90" w:rsidRDefault="009E12C9" w:rsidP="009E12C9">
      <w:pPr>
        <w:rPr>
          <w:lang w:val="en-US"/>
        </w:rPr>
      </w:pPr>
      <w:r w:rsidRPr="00CF4A90">
        <w:rPr>
          <w:lang w:val="en-US"/>
        </w:rPr>
        <w:t xml:space="preserve">    - </w:t>
      </w:r>
      <w:r w:rsidRPr="006B171D">
        <w:t>без</w:t>
      </w:r>
      <w:r w:rsidRPr="00CF4A90">
        <w:rPr>
          <w:lang w:val="en-US"/>
        </w:rPr>
        <w:t xml:space="preserve"> HC Tracker:</w:t>
      </w:r>
    </w:p>
    <w:p w14:paraId="3EF2A4EC" w14:textId="77777777" w:rsidR="009E12C9" w:rsidRPr="006B171D" w:rsidRDefault="009E12C9" w:rsidP="009E12C9">
      <w:r w:rsidRPr="00CF4A90">
        <w:rPr>
          <w:lang w:val="en-US"/>
        </w:rPr>
        <w:t xml:space="preserve"> </w:t>
      </w:r>
      <w:r w:rsidRPr="006B171D">
        <w:t xml:space="preserve">- </w:t>
      </w:r>
    </w:p>
    <w:p w14:paraId="7DADBAC9" w14:textId="77777777" w:rsidR="009E12C9" w:rsidRPr="006B171D" w:rsidRDefault="009E12C9" w:rsidP="009E12C9">
      <w:r w:rsidRPr="006B171D">
        <w:t>? должна ли методология отличаться для разных периметров – нет, используем упрощенную модель</w:t>
      </w:r>
    </w:p>
    <w:p w14:paraId="0CE3B50C" w14:textId="77777777" w:rsidR="009E12C9" w:rsidRPr="006B171D" w:rsidRDefault="009E12C9" w:rsidP="009E12C9">
      <w:r w:rsidRPr="006B171D">
        <w:t xml:space="preserve">Для января в качестве сравниваемого месяца выбирается декабрь сравниваемой версии – </w:t>
      </w:r>
    </w:p>
    <w:p w14:paraId="16A542F0" w14:textId="77777777" w:rsidR="009E12C9" w:rsidRPr="006B171D" w:rsidRDefault="009E12C9" w:rsidP="009E12C9">
      <w:r w:rsidRPr="006B171D">
        <w:t xml:space="preserve">К Hire текущего года относятся сотрудники (Person), </w:t>
      </w:r>
    </w:p>
    <w:p w14:paraId="5D059FCB" w14:textId="77777777" w:rsidR="009E12C9" w:rsidRPr="006B171D" w:rsidRDefault="009E12C9" w:rsidP="009E12C9">
      <w:r w:rsidRPr="006B171D">
        <w:t xml:space="preserve"> которые появились в месяце, при этом отсутствует в выборке прошлого месяца</w:t>
      </w:r>
    </w:p>
    <w:tbl>
      <w:tblPr>
        <w:tblW w:w="5000" w:type="pct"/>
        <w:tblInd w:w="200" w:type="dxa"/>
        <w:tblBorders>
          <w:top w:val="nil"/>
          <w:left w:val="single" w:sz="18" w:space="0" w:color="B08D3E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9E12C9" w14:paraId="69ABE5BD" w14:textId="77777777" w:rsidTr="00C05D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06" w:type="dxa"/>
            <w:shd w:val="clear" w:color="auto" w:fill="EFE9D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BD007D6" w14:textId="77777777" w:rsidR="009E12C9" w:rsidRDefault="009E12C9" w:rsidP="00C05D2E">
            <w:pPr>
              <w:spacing w:after="40" w:line="280" w:lineRule="auto"/>
            </w:pPr>
            <w:r>
              <w:rPr>
                <w:rFonts w:ascii="Courier New" w:eastAsia="Courier New" w:hAnsi="Courier New"/>
                <w:sz w:val="19"/>
              </w:rPr>
              <w:t>FIX      = FIX_SV − FIX_CV  (по этим сотрудникам)</w:t>
            </w:r>
          </w:p>
          <w:p w14:paraId="36C97575" w14:textId="77777777" w:rsidR="009E12C9" w:rsidRDefault="009E12C9" w:rsidP="00C05D2E">
            <w:pPr>
              <w:spacing w:after="40" w:line="280" w:lineRule="auto"/>
            </w:pPr>
            <w:r>
              <w:rPr>
                <w:rFonts w:ascii="Courier New" w:eastAsia="Courier New" w:hAnsi="Courier New"/>
                <w:sz w:val="19"/>
              </w:rPr>
              <w:t>VARIABLE = VAR_SV − VAR_CV  (только если сотрудник bonus eligible)</w:t>
            </w:r>
          </w:p>
        </w:tc>
      </w:tr>
    </w:tbl>
    <w:p w14:paraId="02997482" w14:textId="77777777" w:rsidR="009E12C9" w:rsidRDefault="009E12C9" w:rsidP="009E12C9">
      <w:pPr>
        <w:spacing w:after="100"/>
      </w:pPr>
    </w:p>
    <w:p w14:paraId="54174178" w14:textId="77777777" w:rsidR="009E12C9" w:rsidRDefault="009E12C9" w:rsidP="009E12C9">
      <w:r>
        <w:t>Формальное правило классификации:</w:t>
      </w:r>
    </w:p>
    <w:tbl>
      <w:tblPr>
        <w:tblW w:w="5000" w:type="pct"/>
        <w:tblInd w:w="200" w:type="dxa"/>
        <w:tblBorders>
          <w:top w:val="nil"/>
          <w:left w:val="single" w:sz="18" w:space="0" w:color="B08D3E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9E12C9" w:rsidRPr="00174B72" w14:paraId="5A7CE2C6" w14:textId="77777777" w:rsidTr="00C05D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0" w:type="dxa"/>
            <w:shd w:val="clear" w:color="auto" w:fill="EFE9D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B3772D0" w14:textId="77777777" w:rsidR="009E12C9" w:rsidRPr="00174B72" w:rsidRDefault="009E12C9" w:rsidP="00C05D2E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t>SV_exists = 1  AND  CV_exists = 0</w:t>
            </w:r>
          </w:p>
          <w:p w14:paraId="393C545A" w14:textId="77777777" w:rsidR="009E12C9" w:rsidRPr="00174B72" w:rsidRDefault="009E12C9" w:rsidP="00C05D2E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t>AND YEAR(Hire_Date) = SelectedYear  AND NOT NEW_LE</w:t>
            </w:r>
          </w:p>
        </w:tc>
      </w:tr>
    </w:tbl>
    <w:p w14:paraId="0414BD38" w14:textId="77777777" w:rsidR="009E12C9" w:rsidRPr="00174B72" w:rsidRDefault="009E12C9" w:rsidP="009E12C9">
      <w:pPr>
        <w:spacing w:after="100"/>
        <w:rPr>
          <w:lang w:val="en-US"/>
        </w:rPr>
      </w:pPr>
    </w:p>
    <w:p w14:paraId="2AABC76A" w14:textId="77777777" w:rsidR="009E12C9" w:rsidRPr="00174B72" w:rsidRDefault="009E12C9" w:rsidP="009E12C9">
      <w:pPr>
        <w:pStyle w:val="Heading3"/>
        <w:rPr>
          <w:lang w:val="en-US"/>
        </w:rPr>
      </w:pPr>
      <w:r>
        <w:t>Из</w:t>
      </w:r>
      <w:r w:rsidRPr="00174B72">
        <w:rPr>
          <w:lang w:val="en-US"/>
        </w:rPr>
        <w:t xml:space="preserve"> </w:t>
      </w:r>
      <w:r>
        <w:t>чего</w:t>
      </w:r>
      <w:r w:rsidRPr="00174B72">
        <w:rPr>
          <w:lang w:val="en-US"/>
        </w:rPr>
        <w:t xml:space="preserve"> </w:t>
      </w:r>
      <w:r>
        <w:t>складывается</w:t>
      </w:r>
    </w:p>
    <w:p w14:paraId="1B0DFE95" w14:textId="77777777" w:rsidR="009E12C9" w:rsidRDefault="009E12C9" w:rsidP="009E12C9">
      <w:r>
        <w:t>Популяция</w:t>
      </w:r>
      <w:r w:rsidRPr="00174B72">
        <w:rPr>
          <w:lang w:val="en-US"/>
        </w:rPr>
        <w:t xml:space="preserve"> — A_ASSIGNMENT (Person_Id, Assignment_Id, Hire_Date, </w:t>
      </w:r>
      <w:r>
        <w:t>статус</w:t>
      </w:r>
      <w:r w:rsidRPr="00174B72">
        <w:rPr>
          <w:lang w:val="en-US"/>
        </w:rPr>
        <w:t xml:space="preserve">, MSU); </w:t>
      </w:r>
      <w:r>
        <w:t>суммы</w:t>
      </w:r>
      <w:r w:rsidRPr="00174B72">
        <w:rPr>
          <w:lang w:val="en-US"/>
        </w:rPr>
        <w:t xml:space="preserve"> — MG_COMPENSATION </w:t>
      </w:r>
      <w:r>
        <w:t>по</w:t>
      </w:r>
      <w:r w:rsidRPr="00174B72">
        <w:rPr>
          <w:lang w:val="en-US"/>
        </w:rPr>
        <w:t xml:space="preserve"> </w:t>
      </w:r>
      <w:r>
        <w:t>компонентам</w:t>
      </w:r>
      <w:r w:rsidRPr="00174B72">
        <w:rPr>
          <w:lang w:val="en-US"/>
        </w:rPr>
        <w:t xml:space="preserve"> FIX </w:t>
      </w:r>
      <w:r>
        <w:t>и</w:t>
      </w:r>
      <w:r w:rsidRPr="00174B72">
        <w:rPr>
          <w:lang w:val="en-US"/>
        </w:rPr>
        <w:t xml:space="preserve"> </w:t>
      </w:r>
      <w:r>
        <w:t>премиальным</w:t>
      </w:r>
      <w:r w:rsidRPr="00174B72">
        <w:rPr>
          <w:lang w:val="en-US"/>
        </w:rPr>
        <w:t xml:space="preserve"> </w:t>
      </w:r>
      <w:r>
        <w:t>компонентам</w:t>
      </w:r>
      <w:r w:rsidRPr="00174B72">
        <w:rPr>
          <w:lang w:val="en-US"/>
        </w:rPr>
        <w:t xml:space="preserve">. </w:t>
      </w:r>
      <w:r>
        <w:t>Результат пишется в лог со срезами из SV и заполненным Person_Id — это даёт drill-down по людям и месяцам.</w:t>
      </w:r>
    </w:p>
    <w:p w14:paraId="02EC6224" w14:textId="77777777" w:rsidR="009E12C9" w:rsidRDefault="009E12C9" w:rsidP="009E12C9">
      <w:pPr>
        <w:pStyle w:val="Heading3"/>
      </w:pPr>
      <w:r>
        <w:t>Ограничения</w:t>
      </w:r>
    </w:p>
    <w:p w14:paraId="417DA18C" w14:textId="77777777" w:rsidR="009E12C9" w:rsidRDefault="009E12C9" w:rsidP="009E12C9">
      <w:pPr>
        <w:pStyle w:val="ListParagraph"/>
        <w:numPr>
          <w:ilvl w:val="0"/>
          <w:numId w:val="5"/>
        </w:numPr>
      </w:pPr>
      <w:r>
        <w:t>Если сотрудник был принят и уволен в течение одного месяца</w:t>
      </w:r>
      <w:r w:rsidRPr="00F76DB2">
        <w:t xml:space="preserve">, </w:t>
      </w:r>
      <w:r>
        <w:t xml:space="preserve">он не попадает в расчет </w:t>
      </w:r>
    </w:p>
    <w:p w14:paraId="0BAB409F" w14:textId="77777777" w:rsidR="009E12C9" w:rsidRDefault="009E12C9" w:rsidP="009E12C9">
      <w:r>
        <w:t>поимённый финансовый факт недоступен: сумма — приближение по установленным окладам (HRPT proxy), а не бухгалтерская сумма начислений конкретного человека;</w:t>
      </w:r>
    </w:p>
    <w:p w14:paraId="43DAC630" w14:textId="77777777" w:rsidR="009E12C9" w:rsidRDefault="009E12C9" w:rsidP="009E12C9">
      <w:r>
        <w:t>найм не привязывается к конкретной вакансии: связки «вакансия закрыта этим человеком» в модели нет, поэтому F01 и F05 считаются независимо.</w:t>
      </w:r>
    </w:p>
    <w:p w14:paraId="3AF202A5" w14:textId="77777777" w:rsidR="009E12C9" w:rsidRDefault="009E12C9" w:rsidP="009E12C9">
      <w:r>
        <w:t>показатель чувствителен к выбору главного статуса активности: даты назначения, Assignment_Status или NetStatus — единое правило ещё не выбрано;</w:t>
      </w:r>
    </w:p>
    <w:p w14:paraId="715C3A4C" w14:textId="77777777" w:rsidR="009E12C9" w:rsidRDefault="009E12C9" w:rsidP="009E12C9"/>
    <w:p w14:paraId="7A3564F3" w14:textId="77777777" w:rsidR="009E12C9" w:rsidRDefault="009E12C9" w:rsidP="009E12C9">
      <w:pPr>
        <w:pStyle w:val="Heading3"/>
      </w:pPr>
      <w:r>
        <w:t>Альтернативы и открытые вопросы</w:t>
      </w:r>
    </w:p>
    <w:p w14:paraId="6D6EBB7B" w14:textId="77777777" w:rsidR="009E12C9" w:rsidRDefault="009E12C9" w:rsidP="009E12C9">
      <w:pPr>
        <w:numPr>
          <w:ilvl w:val="0"/>
          <w:numId w:val="1"/>
        </w:numPr>
        <w:spacing w:after="80"/>
      </w:pPr>
      <w:r>
        <w:rPr>
          <w:b/>
        </w:rPr>
        <w:t xml:space="preserve">Вариант A (отклонён): </w:t>
      </w:r>
      <w:r>
        <w:t>считать по поимённому финфакту — отклонено для первой волны: финфакт не всегда поимённый, доработка источника отдельный проект;</w:t>
      </w:r>
    </w:p>
    <w:p w14:paraId="4C1B4B9A" w14:textId="77777777" w:rsidR="009E12C9" w:rsidRDefault="009E12C9" w:rsidP="009E12C9">
      <w:pPr>
        <w:numPr>
          <w:ilvl w:val="0"/>
          <w:numId w:val="1"/>
        </w:numPr>
        <w:spacing w:after="80"/>
      </w:pPr>
      <w:r>
        <w:rPr>
          <w:b/>
        </w:rPr>
        <w:t xml:space="preserve">Открытый вопрос 1: </w:t>
      </w:r>
      <w:r>
        <w:t>определить главный источник активности: даты vs Assignment_Status vs NetStatus — влияет на все демографические факторы;</w:t>
      </w:r>
    </w:p>
    <w:p w14:paraId="4E303EC4" w14:textId="77777777" w:rsidR="009E12C9" w:rsidRDefault="009E12C9" w:rsidP="009E12C9">
      <w:pPr>
        <w:numPr>
          <w:ilvl w:val="0"/>
          <w:numId w:val="1"/>
        </w:numPr>
        <w:spacing w:after="80"/>
      </w:pPr>
      <w:r>
        <w:rPr>
          <w:b/>
        </w:rPr>
        <w:t xml:space="preserve">Открытый вопрос 2: </w:t>
      </w:r>
      <w:r>
        <w:t>приоритет относительно трансфера: сотрудник с новым назначением в другом юрлице не должен считаться наймом — решается приоритетом классификации (раздел 3).</w:t>
      </w:r>
    </w:p>
    <w:p w14:paraId="2BE4CDA8" w14:textId="77777777" w:rsidR="009E12C9" w:rsidRPr="009E12C9" w:rsidRDefault="009E12C9" w:rsidP="009E12C9">
      <w:pPr>
        <w:rPr>
          <w:b/>
        </w:rPr>
      </w:pPr>
    </w:p>
    <w:p w14:paraId="03B26174" w14:textId="77777777" w:rsidR="009E12C9" w:rsidRPr="00ED72A0" w:rsidRDefault="009E12C9" w:rsidP="009E12C9">
      <w:pPr>
        <w:rPr>
          <w:b/>
        </w:rPr>
      </w:pPr>
      <w:r>
        <w:rPr>
          <w:b/>
        </w:rPr>
        <w:t>Заменяет ли понятие «</w:t>
      </w:r>
      <w:r>
        <w:rPr>
          <w:b/>
          <w:lang w:val="en-US"/>
        </w:rPr>
        <w:t>factors</w:t>
      </w:r>
      <w:r>
        <w:rPr>
          <w:b/>
        </w:rPr>
        <w:t xml:space="preserve">» </w:t>
      </w:r>
      <w:r w:rsidRPr="00ED72A0">
        <w:rPr>
          <w:b/>
        </w:rPr>
        <w:t>“</w:t>
      </w:r>
      <w:r>
        <w:rPr>
          <w:b/>
          <w:lang w:val="en-US"/>
        </w:rPr>
        <w:t>net</w:t>
      </w:r>
      <w:r w:rsidRPr="00ED72A0">
        <w:rPr>
          <w:b/>
        </w:rPr>
        <w:t xml:space="preserve"> </w:t>
      </w:r>
      <w:r>
        <w:rPr>
          <w:b/>
          <w:lang w:val="en-US"/>
        </w:rPr>
        <w:t>statuses</w:t>
      </w:r>
      <w:r w:rsidRPr="00ED72A0">
        <w:rPr>
          <w:b/>
        </w:rPr>
        <w:t>”</w:t>
      </w:r>
    </w:p>
    <w:p w14:paraId="6D515430" w14:textId="77777777" w:rsidR="00A9582B" w:rsidRDefault="00174B72">
      <w:pPr>
        <w:pStyle w:val="Heading1"/>
      </w:pPr>
      <w:bookmarkStart w:id="19" w:name="_GoBack"/>
      <w:bookmarkEnd w:id="19"/>
      <w:r>
        <w:t>F02 · Увольнения текущего года</w:t>
      </w:r>
      <w:bookmarkEnd w:id="11"/>
    </w:p>
    <w:tbl>
      <w:tblPr>
        <w:tblW w:w="5000" w:type="pct"/>
        <w:tblInd w:w="120" w:type="dxa"/>
        <w:tblBorders>
          <w:top w:val="single" w:sz="8" w:space="0" w:color="123B2F"/>
          <w:left w:val="nil"/>
          <w:bottom w:val="single" w:sz="8" w:space="0" w:color="123B2F"/>
          <w:right w:val="nil"/>
          <w:insideH w:val="single" w:sz="2" w:space="0" w:color="DCD5C3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7318"/>
      </w:tblGrid>
      <w:tr w:rsidR="00A9582B" w14:paraId="46CEBC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7A65A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w="71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5C0B4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 w:rsidR="00A9582B" w14:paraId="3BDBE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E687C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Код / название EN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B0643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sz w:val="19"/>
              </w:rPr>
              <w:t>F02 / LEAVER_CY</w:t>
            </w:r>
          </w:p>
        </w:tc>
      </w:tr>
      <w:tr w:rsidR="00A9582B" w14:paraId="560F7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2C90F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Тип фактора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85271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Демография</w:t>
            </w:r>
          </w:p>
        </w:tc>
      </w:tr>
      <w:tr w:rsidR="00A9582B" w14:paraId="3CBAA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9BAC0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Влияет на FIX / VARIABLE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E1A0F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Да / да, если премия должна быть снята</w:t>
            </w:r>
          </w:p>
        </w:tc>
      </w:tr>
      <w:tr w:rsidR="00A9582B" w14:paraId="7E666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115C3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Метод расчёта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CCBE1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PersonID proxy</w:t>
            </w:r>
          </w:p>
        </w:tc>
      </w:tr>
      <w:tr w:rsidR="00A9582B" w:rsidRPr="00174B72" w14:paraId="09270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EB140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Уровень расчёта (grain)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2BF6F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8"/>
                <w:lang w:val="en-US"/>
              </w:rPr>
              <w:t>Person_Id + Assignment_Id + Month + Component + Legal/GU/MIR</w:t>
            </w:r>
          </w:p>
        </w:tc>
      </w:tr>
      <w:tr w:rsidR="00A9582B" w14:paraId="422BE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F39F7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Владелец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F8DB4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HRBP / Reward</w:t>
            </w:r>
          </w:p>
        </w:tc>
      </w:tr>
    </w:tbl>
    <w:p w14:paraId="2901889E" w14:textId="77777777" w:rsidR="00A9582B" w:rsidRDefault="00A9582B">
      <w:pPr>
        <w:spacing w:after="120"/>
      </w:pPr>
    </w:p>
    <w:p w14:paraId="3AE2CB46" w14:textId="77777777" w:rsidR="00A9582B" w:rsidRDefault="00174B72">
      <w:pPr>
        <w:pStyle w:val="Heading3"/>
      </w:pPr>
      <w:r>
        <w:t>Что показывает</w:t>
      </w:r>
    </w:p>
    <w:p w14:paraId="299D06E9" w14:textId="77777777" w:rsidR="00A9582B" w:rsidRDefault="00174B72">
      <w:r>
        <w:t>Сотрудник есть в базе сравнения (CV) и отсутствует или неактивен в анализируемой версии (SV), увольнение относится к текущему году. Фактор показывает экономию — обычно даёт отрицательную дельту затрат.</w:t>
      </w:r>
    </w:p>
    <w:p w14:paraId="081EE141" w14:textId="77777777" w:rsidR="00A9582B" w:rsidRDefault="00174B72">
      <w:pPr>
        <w:pStyle w:val="Heading3"/>
      </w:pPr>
      <w:r>
        <w:t>Как считается</w:t>
      </w:r>
    </w:p>
    <w:tbl>
      <w:tblPr>
        <w:tblW w:w="5000" w:type="pct"/>
        <w:tblInd w:w="200" w:type="dxa"/>
        <w:tblBorders>
          <w:top w:val="nil"/>
          <w:left w:val="single" w:sz="18" w:space="0" w:color="B08D3E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A9582B" w:rsidRPr="00174B72" w14:paraId="61DCC9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0" w:type="dxa"/>
            <w:shd w:val="clear" w:color="auto" w:fill="EFE9D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3B42E77" w14:textId="77777777" w:rsidR="00A9582B" w:rsidRDefault="00174B72">
            <w:pPr>
              <w:spacing w:after="40" w:line="280" w:lineRule="auto"/>
            </w:pPr>
            <w:r>
              <w:rPr>
                <w:rFonts w:ascii="Courier New" w:eastAsia="Courier New" w:hAnsi="Courier New"/>
                <w:sz w:val="19"/>
              </w:rPr>
              <w:t>FIX      = FIX_SV − FIX_CV  (обычно отрицательно)</w:t>
            </w:r>
          </w:p>
          <w:p w14:paraId="52675961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t>VARIABLE = VAR_SV − VAR_CV</w:t>
            </w:r>
          </w:p>
        </w:tc>
      </w:tr>
    </w:tbl>
    <w:p w14:paraId="6E26AB10" w14:textId="77777777" w:rsidR="00A9582B" w:rsidRPr="00174B72" w:rsidRDefault="00A9582B">
      <w:pPr>
        <w:spacing w:after="100"/>
        <w:rPr>
          <w:lang w:val="en-US"/>
        </w:rPr>
      </w:pPr>
    </w:p>
    <w:tbl>
      <w:tblPr>
        <w:tblW w:w="5000" w:type="pct"/>
        <w:tblInd w:w="200" w:type="dxa"/>
        <w:tblBorders>
          <w:top w:val="nil"/>
          <w:left w:val="single" w:sz="18" w:space="0" w:color="B08D3E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A9582B" w:rsidRPr="00174B72" w14:paraId="3B38F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0" w:type="dxa"/>
            <w:shd w:val="clear" w:color="auto" w:fill="EFE9D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C7D6552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t>CV_exists = 1  AND  SV_exists = 0 (</w:t>
            </w:r>
            <w:r>
              <w:rPr>
                <w:rFonts w:ascii="Courier New" w:eastAsia="Courier New" w:hAnsi="Courier New"/>
                <w:sz w:val="19"/>
              </w:rPr>
              <w:t>или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9"/>
              </w:rPr>
              <w:t>неактивен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>)</w:t>
            </w:r>
          </w:p>
          <w:p w14:paraId="51A4D2D4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t>AND YEAR(Actual_Termination_Date) = SelectedYear</w:t>
            </w:r>
          </w:p>
        </w:tc>
      </w:tr>
    </w:tbl>
    <w:p w14:paraId="13BF6EE9" w14:textId="77777777" w:rsidR="00A9582B" w:rsidRPr="00174B72" w:rsidRDefault="00A9582B">
      <w:pPr>
        <w:spacing w:after="100"/>
        <w:rPr>
          <w:lang w:val="en-US"/>
        </w:rPr>
      </w:pPr>
    </w:p>
    <w:p w14:paraId="320EA5E1" w14:textId="77777777" w:rsidR="00A9582B" w:rsidRDefault="00174B72">
      <w:pPr>
        <w:pStyle w:val="Heading3"/>
      </w:pPr>
      <w:r>
        <w:t>Из чего складывается</w:t>
      </w:r>
    </w:p>
    <w:p w14:paraId="76FE7C48" w14:textId="77777777" w:rsidR="00A9582B" w:rsidRDefault="00174B72">
      <w:r>
        <w:t>A_ASSIGNMENT (дата фактического увольнения, статус), MG_COMPENSATION (суммы по компонентам). Измерения отрицательной части берутся из CV: экономия «сидит» на том срезе, где человек был раньше.</w:t>
      </w:r>
    </w:p>
    <w:p w14:paraId="1BF2C44E" w14:textId="77777777" w:rsidR="00A9582B" w:rsidRDefault="00174B72">
      <w:pPr>
        <w:pStyle w:val="Heading3"/>
      </w:pPr>
      <w:r>
        <w:lastRenderedPageBreak/>
        <w:t>Ограничения</w:t>
      </w:r>
    </w:p>
    <w:p w14:paraId="4B619869" w14:textId="77777777" w:rsidR="00A9582B" w:rsidRDefault="00174B72">
      <w:pPr>
        <w:numPr>
          <w:ilvl w:val="0"/>
          <w:numId w:val="1"/>
        </w:numPr>
        <w:spacing w:after="80"/>
      </w:pPr>
      <w:r>
        <w:t>отсутствие сотрудника в SV может означать не увольнение, а трансфер в другое юрлицо или ошибку данных — поэтому F02 идёт после проверки трансферов в приоритете классификации;</w:t>
      </w:r>
    </w:p>
    <w:p w14:paraId="7A20D732" w14:textId="77777777" w:rsidR="00A9582B" w:rsidRDefault="00174B72">
      <w:pPr>
        <w:numPr>
          <w:ilvl w:val="0"/>
          <w:numId w:val="1"/>
        </w:numPr>
        <w:spacing w:after="80"/>
      </w:pPr>
      <w:r>
        <w:t>снятие премии при увольнении зависит от премиальной политики: VARIABLE-эффект возникает, только если премия действительно должна быть снята;</w:t>
      </w:r>
    </w:p>
    <w:p w14:paraId="58EC9E4F" w14:textId="77777777" w:rsidR="00A9582B" w:rsidRDefault="00174B72">
      <w:pPr>
        <w:numPr>
          <w:ilvl w:val="0"/>
          <w:numId w:val="1"/>
        </w:numPr>
        <w:spacing w:after="80"/>
      </w:pPr>
      <w:r>
        <w:t>увольнение с одновременным новым назначением в другом юрлице — пограничный случай, требует явного правила.</w:t>
      </w:r>
    </w:p>
    <w:p w14:paraId="0882345D" w14:textId="77777777" w:rsidR="00A9582B" w:rsidRDefault="00174B72">
      <w:pPr>
        <w:pStyle w:val="Heading3"/>
      </w:pPr>
      <w:r>
        <w:t>Альтернативы и открытые вопросы</w:t>
      </w:r>
    </w:p>
    <w:p w14:paraId="061F8A56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Варианты: </w:t>
      </w:r>
      <w:r>
        <w:t>«увольнение + новый assignment в другом юрлице» трактовать как трансфер (F06) — соответствует текущему приоритету; как увольнение и найм — завышает оба фактора. Рекомендуется трансфер;</w:t>
      </w:r>
    </w:p>
    <w:p w14:paraId="030AC1B7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Открытый вопрос: </w:t>
      </w:r>
      <w:r>
        <w:t>как обрабатывать увольнение и новый assignment в другом юрлице — зафиксировать правило до разработки.</w:t>
      </w:r>
    </w:p>
    <w:p w14:paraId="4EB62CFF" w14:textId="77777777" w:rsidR="00A9582B" w:rsidRDefault="00174B72">
      <w:pPr>
        <w:pStyle w:val="Heading1"/>
      </w:pPr>
      <w:bookmarkStart w:id="20" w:name="_Toc238543474"/>
      <w:r>
        <w:t>F03 · Наймы прошлого года — эффект полного года</w:t>
      </w:r>
      <w:bookmarkEnd w:id="20"/>
    </w:p>
    <w:tbl>
      <w:tblPr>
        <w:tblW w:w="5000" w:type="pct"/>
        <w:tblInd w:w="120" w:type="dxa"/>
        <w:tblBorders>
          <w:top w:val="single" w:sz="8" w:space="0" w:color="123B2F"/>
          <w:left w:val="nil"/>
          <w:bottom w:val="single" w:sz="8" w:space="0" w:color="123B2F"/>
          <w:right w:val="nil"/>
          <w:insideH w:val="single" w:sz="2" w:space="0" w:color="DCD5C3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7318"/>
      </w:tblGrid>
      <w:tr w:rsidR="00A9582B" w14:paraId="3E3E91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9103A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w="71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04688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 w:rsidR="00A9582B" w14:paraId="5F0D7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0708F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Код / название EN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AD2FF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sz w:val="19"/>
              </w:rPr>
              <w:t>F03 / HIRE_PY</w:t>
            </w:r>
          </w:p>
        </w:tc>
      </w:tr>
      <w:tr w:rsidR="00A9582B" w14:paraId="271FEB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A2FC7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Тип фактора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79AF1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Демография</w:t>
            </w:r>
          </w:p>
        </w:tc>
      </w:tr>
      <w:tr w:rsidR="00A9582B" w14:paraId="71E7B0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9EF62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Влияет на FIX / VARIABLE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13554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Да / да</w:t>
            </w:r>
          </w:p>
        </w:tc>
      </w:tr>
      <w:tr w:rsidR="00A9582B" w14:paraId="52CDF7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0A3AB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Метод расчёта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3C809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PersonID proxy</w:t>
            </w:r>
          </w:p>
        </w:tc>
      </w:tr>
      <w:tr w:rsidR="00A9582B" w:rsidRPr="00174B72" w14:paraId="60CAB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1827F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Уровень расчёта (grain)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81E99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8"/>
                <w:lang w:val="en-US"/>
              </w:rPr>
              <w:t>Person_Id + Assignment_Id + Month + Component</w:t>
            </w:r>
          </w:p>
        </w:tc>
      </w:tr>
      <w:tr w:rsidR="00A9582B" w14:paraId="05B22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09056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Владелец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E0E94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Reward / Reporting</w:t>
            </w:r>
          </w:p>
        </w:tc>
      </w:tr>
    </w:tbl>
    <w:p w14:paraId="1F90992D" w14:textId="77777777" w:rsidR="00A9582B" w:rsidRDefault="00A9582B">
      <w:pPr>
        <w:spacing w:after="120"/>
      </w:pPr>
    </w:p>
    <w:p w14:paraId="09512912" w14:textId="77777777" w:rsidR="00A9582B" w:rsidRDefault="00174B72">
      <w:pPr>
        <w:pStyle w:val="Heading3"/>
      </w:pPr>
      <w:r>
        <w:t>Что показывает</w:t>
      </w:r>
    </w:p>
    <w:p w14:paraId="09A1433A" w14:textId="77777777" w:rsidR="00A9582B" w:rsidRDefault="00174B72">
      <w:r>
        <w:t>Сотрудник, нанятый в прошлом году, в базе сравнения работал неполный год, а в анализируемой версии — полный. Фактор выделяет «догрузку» затрат текущего года прошлогодними наймами (annualization) и отделяет её от наймов текущего года (F01).</w:t>
      </w:r>
    </w:p>
    <w:p w14:paraId="0A9CB794" w14:textId="77777777" w:rsidR="00A9582B" w:rsidRDefault="00174B72">
      <w:pPr>
        <w:pStyle w:val="Heading3"/>
      </w:pPr>
      <w:r>
        <w:t>Как считается</w:t>
      </w:r>
    </w:p>
    <w:tbl>
      <w:tblPr>
        <w:tblW w:w="5000" w:type="pct"/>
        <w:tblInd w:w="200" w:type="dxa"/>
        <w:tblBorders>
          <w:top w:val="nil"/>
          <w:left w:val="single" w:sz="18" w:space="0" w:color="B08D3E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A9582B" w14:paraId="7359A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0" w:type="dxa"/>
            <w:shd w:val="clear" w:color="auto" w:fill="EFE9D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3B6263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t>FIX      = Monthly_FIX_Basis × (ActiveShare_SV − ActiveShare_CV)</w:t>
            </w:r>
          </w:p>
          <w:p w14:paraId="363A3D97" w14:textId="77777777" w:rsidR="00A9582B" w:rsidRDefault="00174B72">
            <w:pPr>
              <w:spacing w:after="40" w:line="280" w:lineRule="auto"/>
            </w:pPr>
            <w:r>
              <w:rPr>
                <w:rFonts w:ascii="Courier New" w:eastAsia="Courier New" w:hAnsi="Courier New"/>
                <w:sz w:val="19"/>
              </w:rPr>
              <w:t>VARIABLE — аналогично</w:t>
            </w:r>
          </w:p>
        </w:tc>
      </w:tr>
    </w:tbl>
    <w:p w14:paraId="51F22970" w14:textId="77777777" w:rsidR="00A9582B" w:rsidRDefault="00A9582B">
      <w:pPr>
        <w:spacing w:after="100"/>
      </w:pPr>
    </w:p>
    <w:tbl>
      <w:tblPr>
        <w:tblW w:w="5000" w:type="pct"/>
        <w:tblInd w:w="200" w:type="dxa"/>
        <w:tblBorders>
          <w:top w:val="nil"/>
          <w:left w:val="single" w:sz="18" w:space="0" w:color="B08D3E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A9582B" w:rsidRPr="00174B72" w14:paraId="1AF9CA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0" w:type="dxa"/>
            <w:shd w:val="clear" w:color="auto" w:fill="EFE9D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22C8BB9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t>YEAR(Hire_Date) = PriorYear  AND  ActiveShare_SV &lt;&gt; ActiveShare_CV</w:t>
            </w:r>
          </w:p>
          <w:p w14:paraId="11F9107A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>
              <w:rPr>
                <w:rFonts w:ascii="Courier New" w:eastAsia="Courier New" w:hAnsi="Courier New"/>
                <w:sz w:val="19"/>
              </w:rPr>
              <w:t>исключить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Transfer / NEW_LE / Salary</w:t>
            </w:r>
          </w:p>
        </w:tc>
      </w:tr>
    </w:tbl>
    <w:p w14:paraId="7BE3E497" w14:textId="77777777" w:rsidR="00A9582B" w:rsidRPr="00174B72" w:rsidRDefault="00A9582B">
      <w:pPr>
        <w:spacing w:after="100"/>
        <w:rPr>
          <w:lang w:val="en-US"/>
        </w:rPr>
      </w:pPr>
    </w:p>
    <w:p w14:paraId="70C56193" w14:textId="77777777" w:rsidR="00A9582B" w:rsidRDefault="00174B72">
      <w:pPr>
        <w:pStyle w:val="Heading3"/>
      </w:pPr>
      <w:r>
        <w:lastRenderedPageBreak/>
        <w:t>Из чего складывается</w:t>
      </w:r>
    </w:p>
    <w:p w14:paraId="5F3D33D2" w14:textId="77777777" w:rsidR="00A9582B" w:rsidRDefault="00174B72">
      <w:r>
        <w:t>Месячная база затрат сотрудника (FIX/VARIABLE), разность активных долей между версиями из A_ASSIGNMENT. Запись в лог — по срезам SV.</w:t>
      </w:r>
    </w:p>
    <w:p w14:paraId="49F9DD06" w14:textId="77777777" w:rsidR="00A9582B" w:rsidRDefault="00174B72">
      <w:pPr>
        <w:pStyle w:val="Heading3"/>
      </w:pPr>
      <w:r>
        <w:t>Ограничения</w:t>
      </w:r>
    </w:p>
    <w:p w14:paraId="11A111F0" w14:textId="77777777" w:rsidR="00A9582B" w:rsidRDefault="00174B72">
      <w:pPr>
        <w:numPr>
          <w:ilvl w:val="0"/>
          <w:numId w:val="1"/>
        </w:numPr>
        <w:spacing w:after="80"/>
      </w:pPr>
      <w:r>
        <w:t>понятие PriorYear должно быть едино определено для разных пар версий: для пары Forecast vs Actual «прошлый год» считается иначе, чем для Budget vs Forecast;</w:t>
      </w:r>
    </w:p>
    <w:p w14:paraId="6B39E719" w14:textId="77777777" w:rsidR="00A9582B" w:rsidRDefault="00174B72">
      <w:pPr>
        <w:numPr>
          <w:ilvl w:val="0"/>
          <w:numId w:val="1"/>
        </w:numPr>
        <w:spacing w:after="80"/>
      </w:pPr>
      <w:r>
        <w:t>пересекается с пересмотром оклада прошлого года (F07_2): у одного сотрудника могут быть оба эффекта — приоритет у демографии;</w:t>
      </w:r>
    </w:p>
    <w:p w14:paraId="27638BCA" w14:textId="77777777" w:rsidR="00A9582B" w:rsidRDefault="00174B72">
      <w:pPr>
        <w:numPr>
          <w:ilvl w:val="0"/>
          <w:numId w:val="1"/>
        </w:numPr>
        <w:spacing w:after="80"/>
      </w:pPr>
      <w:r>
        <w:t>точность целиком зависит от качества ActiveShare — спорные статусы искажают фактор.</w:t>
      </w:r>
    </w:p>
    <w:p w14:paraId="30F698D4" w14:textId="77777777" w:rsidR="00A9582B" w:rsidRDefault="00174B72">
      <w:pPr>
        <w:pStyle w:val="Heading3"/>
      </w:pPr>
      <w:r>
        <w:t>Альтернативы и открытые вопросы</w:t>
      </w:r>
    </w:p>
    <w:p w14:paraId="7F51CBB0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Вариант A (отклонён): </w:t>
      </w:r>
      <w:r>
        <w:t>не выделять full-year эффект, показывать вместе с F01 — упрощает модель, но смешивает органический рост и эффект календаря, что мешает управленческой интерпретации;</w:t>
      </w:r>
    </w:p>
    <w:p w14:paraId="00001481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Открытый вопрос: </w:t>
      </w:r>
      <w:r>
        <w:t>какой год считать PriorYear для пары Forecast vs Actual — согласовать единое правило с Reward и Reporting.</w:t>
      </w:r>
    </w:p>
    <w:p w14:paraId="1E1F4C31" w14:textId="77777777" w:rsidR="00A9582B" w:rsidRDefault="00174B72">
      <w:pPr>
        <w:pStyle w:val="Heading1"/>
      </w:pPr>
      <w:bookmarkStart w:id="21" w:name="_Toc238543475"/>
      <w:r>
        <w:t>F04 · Увольнения прошлого года — эффект полного года</w:t>
      </w:r>
      <w:bookmarkEnd w:id="21"/>
    </w:p>
    <w:tbl>
      <w:tblPr>
        <w:tblW w:w="5000" w:type="pct"/>
        <w:tblInd w:w="120" w:type="dxa"/>
        <w:tblBorders>
          <w:top w:val="single" w:sz="8" w:space="0" w:color="123B2F"/>
          <w:left w:val="nil"/>
          <w:bottom w:val="single" w:sz="8" w:space="0" w:color="123B2F"/>
          <w:right w:val="nil"/>
          <w:insideH w:val="single" w:sz="2" w:space="0" w:color="DCD5C3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7318"/>
      </w:tblGrid>
      <w:tr w:rsidR="00A9582B" w14:paraId="5B9AF9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AB78A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w="71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FF230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 w:rsidR="00A9582B" w14:paraId="558C7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30FDE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Код / название EN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4A50C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sz w:val="19"/>
              </w:rPr>
              <w:t>F04 / LEAVER_PY</w:t>
            </w:r>
          </w:p>
        </w:tc>
      </w:tr>
      <w:tr w:rsidR="00A9582B" w14:paraId="0C43F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1067C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Тип фактора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27FF7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Демография</w:t>
            </w:r>
          </w:p>
        </w:tc>
      </w:tr>
      <w:tr w:rsidR="00A9582B" w14:paraId="5D80F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6A84F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Влияет на FIX / VARIABLE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3B5C5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Да / да</w:t>
            </w:r>
          </w:p>
        </w:tc>
      </w:tr>
      <w:tr w:rsidR="00A9582B" w14:paraId="7BB0D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70546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Метод расчёта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225CB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PersonID proxy</w:t>
            </w:r>
          </w:p>
        </w:tc>
      </w:tr>
      <w:tr w:rsidR="00A9582B" w:rsidRPr="00174B72" w14:paraId="0FEF2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875A8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Уровень расчёта (grain)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69641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8"/>
                <w:lang w:val="en-US"/>
              </w:rPr>
              <w:t>Person_Id + Assignment_Id + Month + Component</w:t>
            </w:r>
          </w:p>
        </w:tc>
      </w:tr>
      <w:tr w:rsidR="00A9582B" w14:paraId="47D24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5491E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Владелец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301A1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Reward / Reporting</w:t>
            </w:r>
          </w:p>
        </w:tc>
      </w:tr>
    </w:tbl>
    <w:p w14:paraId="6A3C50E5" w14:textId="77777777" w:rsidR="00A9582B" w:rsidRDefault="00A9582B">
      <w:pPr>
        <w:spacing w:after="120"/>
      </w:pPr>
    </w:p>
    <w:p w14:paraId="26F8496B" w14:textId="77777777" w:rsidR="00A9582B" w:rsidRDefault="00174B72">
      <w:pPr>
        <w:pStyle w:val="Heading3"/>
      </w:pPr>
      <w:r>
        <w:t>Что показывает</w:t>
      </w:r>
    </w:p>
    <w:p w14:paraId="1E255AC0" w14:textId="77777777" w:rsidR="00A9582B" w:rsidRDefault="00174B72">
      <w:r>
        <w:t>Зеркальный к F03 фактор: сотрудник, уволенный в прошлом году, в базе сравнения ещё занимал часть года, а в анализируемой версии его затрат нет вовсе. Показывает экономию полного года от прошлогодних увольнений отдельно от увольнений текущего года (F02).</w:t>
      </w:r>
    </w:p>
    <w:p w14:paraId="1A17392A" w14:textId="77777777" w:rsidR="00A9582B" w:rsidRDefault="00174B72">
      <w:pPr>
        <w:pStyle w:val="Heading3"/>
      </w:pPr>
      <w:r>
        <w:t>Как считается</w:t>
      </w:r>
    </w:p>
    <w:tbl>
      <w:tblPr>
        <w:tblW w:w="5000" w:type="pct"/>
        <w:tblInd w:w="200" w:type="dxa"/>
        <w:tblBorders>
          <w:top w:val="nil"/>
          <w:left w:val="single" w:sz="18" w:space="0" w:color="B08D3E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A9582B" w14:paraId="30A6A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0" w:type="dxa"/>
            <w:shd w:val="clear" w:color="auto" w:fill="EFE9D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7F8C9B1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t>FIX      = Monthly_FIX_Basis × (ActiveShare_SV − ActiveShare_CV)  (</w:t>
            </w:r>
            <w:r>
              <w:rPr>
                <w:rFonts w:ascii="Courier New" w:eastAsia="Courier New" w:hAnsi="Courier New"/>
                <w:sz w:val="19"/>
              </w:rPr>
              <w:t>обычно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9"/>
              </w:rPr>
              <w:t>отрицательно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>)</w:t>
            </w:r>
          </w:p>
          <w:p w14:paraId="6E5E3F13" w14:textId="77777777" w:rsidR="00A9582B" w:rsidRDefault="00174B72">
            <w:pPr>
              <w:spacing w:after="40" w:line="280" w:lineRule="auto"/>
            </w:pPr>
            <w:r>
              <w:rPr>
                <w:rFonts w:ascii="Courier New" w:eastAsia="Courier New" w:hAnsi="Courier New"/>
                <w:sz w:val="19"/>
              </w:rPr>
              <w:t>VARIABLE — аналогично</w:t>
            </w:r>
          </w:p>
        </w:tc>
      </w:tr>
    </w:tbl>
    <w:p w14:paraId="04BF69D6" w14:textId="77777777" w:rsidR="00A9582B" w:rsidRDefault="00A9582B">
      <w:pPr>
        <w:spacing w:after="100"/>
      </w:pPr>
    </w:p>
    <w:tbl>
      <w:tblPr>
        <w:tblW w:w="5000" w:type="pct"/>
        <w:tblInd w:w="200" w:type="dxa"/>
        <w:tblBorders>
          <w:top w:val="nil"/>
          <w:left w:val="single" w:sz="18" w:space="0" w:color="B08D3E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A9582B" w:rsidRPr="00174B72" w14:paraId="01F7D1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0" w:type="dxa"/>
            <w:shd w:val="clear" w:color="auto" w:fill="EFE9D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E4BEE0A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lastRenderedPageBreak/>
              <w:t>YEAR(Actual_Termination_Date) = PriorYear  AND  ActiveShare_SV &lt;&gt; ActiveShare_CV</w:t>
            </w:r>
          </w:p>
        </w:tc>
      </w:tr>
    </w:tbl>
    <w:p w14:paraId="1B29E345" w14:textId="77777777" w:rsidR="00A9582B" w:rsidRPr="00174B72" w:rsidRDefault="00A9582B">
      <w:pPr>
        <w:spacing w:after="100"/>
        <w:rPr>
          <w:lang w:val="en-US"/>
        </w:rPr>
      </w:pPr>
    </w:p>
    <w:p w14:paraId="3100890A" w14:textId="77777777" w:rsidR="00A9582B" w:rsidRDefault="00174B72">
      <w:pPr>
        <w:pStyle w:val="Heading3"/>
      </w:pPr>
      <w:r>
        <w:t>Из чего складывается</w:t>
      </w:r>
    </w:p>
    <w:p w14:paraId="7C960D3C" w14:textId="77777777" w:rsidR="00A9582B" w:rsidRDefault="00174B72">
      <w:r>
        <w:t>Те же источники, что у F03: месячная база затрат и разность активных долей из A_ASSIGNMENT.</w:t>
      </w:r>
    </w:p>
    <w:p w14:paraId="2386B760" w14:textId="77777777" w:rsidR="00A9582B" w:rsidRDefault="00174B72">
      <w:pPr>
        <w:pStyle w:val="Heading3"/>
      </w:pPr>
      <w:r>
        <w:t>Ограничения</w:t>
      </w:r>
    </w:p>
    <w:p w14:paraId="0235AC08" w14:textId="77777777" w:rsidR="00A9582B" w:rsidRDefault="00174B72">
      <w:pPr>
        <w:numPr>
          <w:ilvl w:val="0"/>
          <w:numId w:val="1"/>
        </w:numPr>
        <w:spacing w:after="80"/>
      </w:pPr>
      <w:r>
        <w:t>может пересекаться с трансфером и новым назначением: уход из одного юрлица в прошлом году и появление в другом не должны давать одновременно F04 и F06 — решается приоритетом;</w:t>
      </w:r>
    </w:p>
    <w:p w14:paraId="60154D53" w14:textId="77777777" w:rsidR="00A9582B" w:rsidRDefault="00174B72">
      <w:pPr>
        <w:numPr>
          <w:ilvl w:val="0"/>
          <w:numId w:val="1"/>
        </w:numPr>
        <w:spacing w:after="80"/>
      </w:pPr>
      <w:r>
        <w:t>как отличать увольнение прошлого года от перехода между юрлицами — требует согласованного OrgKey трансфера (см. F06).</w:t>
      </w:r>
    </w:p>
    <w:p w14:paraId="2C445F9E" w14:textId="77777777" w:rsidR="00A9582B" w:rsidRDefault="00174B72">
      <w:pPr>
        <w:pStyle w:val="Heading3"/>
      </w:pPr>
      <w:r>
        <w:t>Альтернативы и открытые вопросы</w:t>
      </w:r>
    </w:p>
    <w:p w14:paraId="5615018B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Вариант A (отклонён): </w:t>
      </w:r>
      <w:r>
        <w:t>объединить с F02 в единый фактор увольнений — отклонено: эффект календарного года и текущие увольнения управляются по-разному;</w:t>
      </w:r>
    </w:p>
    <w:p w14:paraId="7EE926D5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Открытый вопрос: </w:t>
      </w:r>
      <w:r>
        <w:t>правило отличия увольнения ПГ от перехода между юрлицами — зависит от определения OrgKey.</w:t>
      </w:r>
    </w:p>
    <w:p w14:paraId="5183A473" w14:textId="77777777" w:rsidR="00A9582B" w:rsidRDefault="00174B72">
      <w:pPr>
        <w:pStyle w:val="Heading1"/>
      </w:pPr>
      <w:bookmarkStart w:id="22" w:name="_Toc238543476"/>
      <w:r>
        <w:t>F05 · Вакансии</w:t>
      </w:r>
      <w:bookmarkEnd w:id="22"/>
    </w:p>
    <w:tbl>
      <w:tblPr>
        <w:tblW w:w="5000" w:type="pct"/>
        <w:tblInd w:w="120" w:type="dxa"/>
        <w:tblBorders>
          <w:top w:val="single" w:sz="8" w:space="0" w:color="123B2F"/>
          <w:left w:val="nil"/>
          <w:bottom w:val="single" w:sz="8" w:space="0" w:color="123B2F"/>
          <w:right w:val="nil"/>
          <w:insideH w:val="single" w:sz="2" w:space="0" w:color="DCD5C3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7318"/>
      </w:tblGrid>
      <w:tr w:rsidR="00A9582B" w14:paraId="14C154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8BF59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w="71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17E90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 w:rsidR="00A9582B" w14:paraId="70B33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8D690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Код / название EN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C3392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sz w:val="19"/>
              </w:rPr>
              <w:t>F05 / VACANCY</w:t>
            </w:r>
          </w:p>
        </w:tc>
      </w:tr>
      <w:tr w:rsidR="00A9582B" w14:paraId="686B5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FF5AC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Тип фактора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0946F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Демография / позиция</w:t>
            </w:r>
          </w:p>
        </w:tc>
      </w:tr>
      <w:tr w:rsidR="00A9582B" w14:paraId="1D2FB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B58D8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Влияет на FIX / VARIABLE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C5758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Да / да, если у вакансии есть премиальная схема</w:t>
            </w:r>
          </w:p>
        </w:tc>
      </w:tr>
      <w:tr w:rsidR="00A9582B" w14:paraId="73DDD7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F4EF0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Метод расчёта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41EC8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Vacancy proxy</w:t>
            </w:r>
          </w:p>
        </w:tc>
      </w:tr>
      <w:tr w:rsidR="00A9582B" w:rsidRPr="00174B72" w14:paraId="28725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EDC66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Уровень расчёта (grain)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A0083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8"/>
                <w:lang w:val="en-US"/>
              </w:rPr>
              <w:t>Vacancy_Id / Position_Id; fallback: Month + Legal/GU/MIR + Component</w:t>
            </w:r>
          </w:p>
        </w:tc>
      </w:tr>
      <w:tr w:rsidR="00A9582B" w14:paraId="477713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4E4AB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Владелец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54724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HRBP / Recruitment / Reward</w:t>
            </w:r>
          </w:p>
        </w:tc>
      </w:tr>
    </w:tbl>
    <w:p w14:paraId="3E3FBCF9" w14:textId="77777777" w:rsidR="00A9582B" w:rsidRDefault="00A9582B">
      <w:pPr>
        <w:spacing w:after="120"/>
      </w:pPr>
    </w:p>
    <w:p w14:paraId="2E416EF4" w14:textId="77777777" w:rsidR="00A9582B" w:rsidRDefault="00174B72">
      <w:pPr>
        <w:pStyle w:val="Heading3"/>
      </w:pPr>
      <w:r>
        <w:t>Что показывает</w:t>
      </w:r>
    </w:p>
    <w:p w14:paraId="1F4A5FF5" w14:textId="77777777" w:rsidR="00A9582B" w:rsidRDefault="00174B72">
      <w:r>
        <w:t>Изменение затрат по плановым вакансиям между версиями: появились новые вакансии, закрыты, изменилась плановая стоимость позиции. Фактор отвечает на вопрос: «сколько стоит изменение плановой, ещё не занятой численности».</w:t>
      </w:r>
    </w:p>
    <w:p w14:paraId="03500144" w14:textId="77777777" w:rsidR="00A9582B" w:rsidRDefault="00174B72">
      <w:pPr>
        <w:pStyle w:val="Heading3"/>
      </w:pPr>
      <w:r>
        <w:t>Как считается</w:t>
      </w:r>
    </w:p>
    <w:tbl>
      <w:tblPr>
        <w:tblW w:w="5000" w:type="pct"/>
        <w:tblInd w:w="200" w:type="dxa"/>
        <w:tblBorders>
          <w:top w:val="nil"/>
          <w:left w:val="single" w:sz="18" w:space="0" w:color="B08D3E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A9582B" w:rsidRPr="00174B72" w14:paraId="3F58C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0" w:type="dxa"/>
            <w:shd w:val="clear" w:color="auto" w:fill="EFE9D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F4D3737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t>FIX      = Vacancy_FIX_SV − Vacancy_FIX_CV</w:t>
            </w:r>
          </w:p>
          <w:p w14:paraId="404C0496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t>VARIABLE = Vacancy_VAR_SV − Vacancy_VAR_CV  (</w:t>
            </w:r>
            <w:r>
              <w:rPr>
                <w:rFonts w:ascii="Courier New" w:eastAsia="Courier New" w:hAnsi="Courier New"/>
                <w:sz w:val="19"/>
              </w:rPr>
              <w:t>если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9"/>
              </w:rPr>
              <w:t>есть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9"/>
              </w:rPr>
              <w:t>премиальная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9"/>
              </w:rPr>
              <w:t>схема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>)</w:t>
            </w:r>
          </w:p>
        </w:tc>
      </w:tr>
    </w:tbl>
    <w:p w14:paraId="4B523ED4" w14:textId="77777777" w:rsidR="00A9582B" w:rsidRPr="00174B72" w:rsidRDefault="00A9582B">
      <w:pPr>
        <w:spacing w:after="100"/>
        <w:rPr>
          <w:lang w:val="en-US"/>
        </w:rPr>
      </w:pPr>
    </w:p>
    <w:tbl>
      <w:tblPr>
        <w:tblW w:w="5000" w:type="pct"/>
        <w:tblInd w:w="200" w:type="dxa"/>
        <w:tblBorders>
          <w:top w:val="nil"/>
          <w:left w:val="single" w:sz="18" w:space="0" w:color="B08D3E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A9582B" w:rsidRPr="00174B72" w14:paraId="15543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0" w:type="dxa"/>
            <w:shd w:val="clear" w:color="auto" w:fill="EFE9D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D411F9C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lastRenderedPageBreak/>
              <w:t xml:space="preserve">HC_Status = 'vacancy'  OR  Vacancy_Id </w:t>
            </w:r>
            <w:r>
              <w:rPr>
                <w:rFonts w:ascii="Courier New" w:eastAsia="Courier New" w:hAnsi="Courier New"/>
                <w:sz w:val="19"/>
              </w:rPr>
              <w:t>заполнен</w:t>
            </w:r>
          </w:p>
          <w:p w14:paraId="36668049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>
              <w:rPr>
                <w:rFonts w:ascii="Courier New" w:eastAsia="Courier New" w:hAnsi="Courier New"/>
                <w:sz w:val="19"/>
              </w:rPr>
              <w:t>считать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9"/>
              </w:rPr>
              <w:t>по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Vacancy_Id/Position_Id </w:t>
            </w:r>
            <w:r>
              <w:rPr>
                <w:rFonts w:ascii="Courier New" w:eastAsia="Courier New" w:hAnsi="Courier New"/>
                <w:sz w:val="19"/>
              </w:rPr>
              <w:t>или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9"/>
              </w:rPr>
              <w:t>агрегированно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(fallback)</w:t>
            </w:r>
          </w:p>
        </w:tc>
      </w:tr>
    </w:tbl>
    <w:p w14:paraId="5AE11DAF" w14:textId="77777777" w:rsidR="00A9582B" w:rsidRPr="00174B72" w:rsidRDefault="00A9582B">
      <w:pPr>
        <w:spacing w:after="100"/>
        <w:rPr>
          <w:lang w:val="en-US"/>
        </w:rPr>
      </w:pPr>
    </w:p>
    <w:p w14:paraId="093C9EAA" w14:textId="77777777" w:rsidR="00A9582B" w:rsidRDefault="00174B72">
      <w:pPr>
        <w:pStyle w:val="Heading3"/>
      </w:pPr>
      <w:r>
        <w:t>Из чего складывается</w:t>
      </w:r>
    </w:p>
    <w:p w14:paraId="759F9C4C" w14:textId="77777777" w:rsidR="00A9582B" w:rsidRDefault="00174B72">
      <w:r>
        <w:t>MG_COMPENSATION (строки с признаком вакансии, плановая стоимость), A_ASSIGNMENT (Vacancy_Id, Position_Id). В лог пишется с пустым Person_Id (или 0); желательно сохранять Vacancy_Id для drill-down.</w:t>
      </w:r>
    </w:p>
    <w:p w14:paraId="073C06D3" w14:textId="77777777" w:rsidR="00A9582B" w:rsidRDefault="00174B72">
      <w:pPr>
        <w:pStyle w:val="Heading3"/>
      </w:pPr>
      <w:r>
        <w:t>Ограничения</w:t>
      </w:r>
    </w:p>
    <w:p w14:paraId="24DE7FD5" w14:textId="77777777" w:rsidR="00A9582B" w:rsidRDefault="00174B72">
      <w:pPr>
        <w:numPr>
          <w:ilvl w:val="0"/>
          <w:numId w:val="1"/>
        </w:numPr>
        <w:spacing w:after="80"/>
      </w:pPr>
      <w:r>
        <w:t>нет связи фактического найма с конкретной вакансией: человек, занявший вакансию, попадает в F01, а сама вакансия остаётся в F05 — сознательное допущение, эффекты «раньше/позже планового найма» (earlier/later hire) не считаются;</w:t>
      </w:r>
    </w:p>
    <w:p w14:paraId="06DAC42E" w14:textId="77777777" w:rsidR="00A9582B" w:rsidRDefault="00174B72">
      <w:pPr>
        <w:numPr>
          <w:ilvl w:val="0"/>
          <w:numId w:val="1"/>
        </w:numPr>
        <w:spacing w:after="80"/>
      </w:pPr>
      <w:r>
        <w:t>если Vacancy_Id не заполнен, фактор деградирует до агрегированного сравнения по срезу — теряется детализация до позиции.</w:t>
      </w:r>
    </w:p>
    <w:p w14:paraId="11A4DC39" w14:textId="77777777" w:rsidR="00A9582B" w:rsidRDefault="00174B72">
      <w:pPr>
        <w:pStyle w:val="Heading3"/>
      </w:pPr>
      <w:r>
        <w:t>Альтернативы и открытые вопросы</w:t>
      </w:r>
    </w:p>
    <w:p w14:paraId="7CA1436E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Вариант A (отклонён): </w:t>
      </w:r>
      <w:r>
        <w:t>матчить наймы с вакансиями (vacancy-to-hire) — отклонено для первой волны: требует качественной связки, которой нет в источниках;</w:t>
      </w:r>
    </w:p>
    <w:p w14:paraId="51A4D32A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Открытый вопрос: </w:t>
      </w:r>
      <w:r>
        <w:t>добавлять ли Vacancy_Id / Position_Id в лог — влияет на аналитику drill-down и на трудоёмкость доработки.</w:t>
      </w:r>
    </w:p>
    <w:p w14:paraId="3B45C401" w14:textId="77777777" w:rsidR="00A9582B" w:rsidRDefault="00174B72">
      <w:pPr>
        <w:pStyle w:val="Heading1"/>
      </w:pPr>
      <w:bookmarkStart w:id="23" w:name="_Toc238543477"/>
      <w:r>
        <w:t>F06 · Трансферы</w:t>
      </w:r>
      <w:bookmarkEnd w:id="23"/>
    </w:p>
    <w:tbl>
      <w:tblPr>
        <w:tblW w:w="5000" w:type="pct"/>
        <w:tblInd w:w="120" w:type="dxa"/>
        <w:tblBorders>
          <w:top w:val="single" w:sz="8" w:space="0" w:color="123B2F"/>
          <w:left w:val="nil"/>
          <w:bottom w:val="single" w:sz="8" w:space="0" w:color="123B2F"/>
          <w:right w:val="nil"/>
          <w:insideH w:val="single" w:sz="2" w:space="0" w:color="DCD5C3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7318"/>
      </w:tblGrid>
      <w:tr w:rsidR="00A9582B" w14:paraId="0666EA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D3AB8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w="71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29550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 w:rsidR="00A9582B" w:rsidRPr="00174B72" w14:paraId="37008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60221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Код / название EN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C7424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t>F06 / TRANSFERS (F06_1 TRANSFER_IN / F06_2 TRANSFER_OUT)</w:t>
            </w:r>
          </w:p>
        </w:tc>
      </w:tr>
      <w:tr w:rsidR="00A9582B" w14:paraId="301C25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98648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Тип фактора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148A2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Roll-up</w:t>
            </w:r>
          </w:p>
        </w:tc>
      </w:tr>
      <w:tr w:rsidR="00A9582B" w14:paraId="074CA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67CC2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Влияет на FIX / VARIABLE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CE43C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Сумма F06_1 + F06_2 / сумма дочерних</w:t>
            </w:r>
          </w:p>
        </w:tc>
      </w:tr>
      <w:tr w:rsidR="00A9582B" w14:paraId="31822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F76C7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Метод расчёта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C66D8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Two-row movement</w:t>
            </w:r>
          </w:p>
        </w:tc>
      </w:tr>
      <w:tr w:rsidR="00A9582B" w:rsidRPr="00174B72" w14:paraId="2EE88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94911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Уровень расчёта (grain)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4EEC4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8"/>
                <w:lang w:val="en-US"/>
              </w:rPr>
              <w:t>Person_Id + Month + Legal/GU/MIR (</w:t>
            </w:r>
            <w:r>
              <w:rPr>
                <w:rFonts w:ascii="Courier New" w:eastAsia="Courier New" w:hAnsi="Courier New"/>
                <w:sz w:val="18"/>
              </w:rPr>
              <w:t>старый</w:t>
            </w:r>
            <w:r w:rsidRPr="00174B72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и</w:t>
            </w:r>
            <w:r w:rsidRPr="00174B72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новый</w:t>
            </w:r>
            <w:r w:rsidRPr="00174B72">
              <w:rPr>
                <w:rFonts w:ascii="Courier New" w:eastAsia="Courier New" w:hAnsi="Courier New"/>
                <w:sz w:val="18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срез</w:t>
            </w:r>
            <w:r w:rsidRPr="00174B72">
              <w:rPr>
                <w:rFonts w:ascii="Courier New" w:eastAsia="Courier New" w:hAnsi="Courier New"/>
                <w:sz w:val="18"/>
                <w:lang w:val="en-US"/>
              </w:rPr>
              <w:t>) + Component</w:t>
            </w:r>
          </w:p>
        </w:tc>
      </w:tr>
      <w:tr w:rsidR="00A9582B" w14:paraId="5DF0D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FB58D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Владелец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49CD1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Reward / Reporting</w:t>
            </w:r>
          </w:p>
        </w:tc>
      </w:tr>
    </w:tbl>
    <w:p w14:paraId="7BD18907" w14:textId="77777777" w:rsidR="00A9582B" w:rsidRDefault="00A9582B">
      <w:pPr>
        <w:spacing w:after="120"/>
      </w:pPr>
    </w:p>
    <w:p w14:paraId="3082C35C" w14:textId="77777777" w:rsidR="00A9582B" w:rsidRDefault="00174B72">
      <w:pPr>
        <w:pStyle w:val="Heading3"/>
      </w:pPr>
      <w:r>
        <w:t>Что показывает</w:t>
      </w:r>
    </w:p>
    <w:p w14:paraId="238D76F7" w14:textId="77777777" w:rsidR="00A9582B" w:rsidRDefault="00174B72">
      <w:r>
        <w:t>Перераспределение затрат между юрлицами, глобальными подразделениями и MIR без изменения общей численности: затраты «уехали» из одного среза в другой. На уровне банка в целом трансферы могут взаимоуничтожаться (неттинг в ноль) — это корректно: фактор важен именно на срезах.</w:t>
      </w:r>
    </w:p>
    <w:p w14:paraId="0519B3B5" w14:textId="77777777" w:rsidR="00A9582B" w:rsidRDefault="00174B72">
      <w:pPr>
        <w:pStyle w:val="Heading3"/>
      </w:pPr>
      <w:r>
        <w:t>Как считается</w:t>
      </w:r>
    </w:p>
    <w:p w14:paraId="460FCF4A" w14:textId="77777777" w:rsidR="00A9582B" w:rsidRDefault="00174B72">
      <w:r>
        <w:t>Трансфер пишется двумя строками, чтобы сохранить направление движения:</w:t>
      </w:r>
    </w:p>
    <w:tbl>
      <w:tblPr>
        <w:tblW w:w="5000" w:type="pct"/>
        <w:tblInd w:w="200" w:type="dxa"/>
        <w:tblBorders>
          <w:top w:val="nil"/>
          <w:left w:val="single" w:sz="18" w:space="0" w:color="B08D3E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A9582B" w:rsidRPr="00174B72" w14:paraId="5815D9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0" w:type="dxa"/>
            <w:shd w:val="clear" w:color="auto" w:fill="EFE9D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7902DFC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lastRenderedPageBreak/>
              <w:t xml:space="preserve">F06_1 Transfer In  : Amount = +Cost_SV  </w:t>
            </w:r>
            <w:r>
              <w:rPr>
                <w:rFonts w:ascii="Courier New" w:eastAsia="Courier New" w:hAnsi="Courier New"/>
                <w:sz w:val="19"/>
              </w:rPr>
              <w:t>на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9"/>
              </w:rPr>
              <w:t>НОВОМ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9"/>
              </w:rPr>
              <w:t>срезе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(Legal/GU/MIR </w:t>
            </w:r>
            <w:r>
              <w:rPr>
                <w:rFonts w:ascii="Courier New" w:eastAsia="Courier New" w:hAnsi="Courier New"/>
                <w:sz w:val="19"/>
              </w:rPr>
              <w:t>из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SV)</w:t>
            </w:r>
          </w:p>
          <w:p w14:paraId="2141102A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F06_2 Transfer Out : Amount = −Cost_CV  </w:t>
            </w:r>
            <w:r>
              <w:rPr>
                <w:rFonts w:ascii="Courier New" w:eastAsia="Courier New" w:hAnsi="Courier New"/>
                <w:sz w:val="19"/>
              </w:rPr>
              <w:t>на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9"/>
              </w:rPr>
              <w:t>СТАРОМ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9"/>
              </w:rPr>
              <w:t>срезе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(Legal/GU/MIR </w:t>
            </w:r>
            <w:r>
              <w:rPr>
                <w:rFonts w:ascii="Courier New" w:eastAsia="Courier New" w:hAnsi="Courier New"/>
                <w:sz w:val="19"/>
              </w:rPr>
              <w:t>из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CV)</w:t>
            </w:r>
          </w:p>
        </w:tc>
      </w:tr>
    </w:tbl>
    <w:p w14:paraId="593861FE" w14:textId="77777777" w:rsidR="00A9582B" w:rsidRPr="00174B72" w:rsidRDefault="00A9582B">
      <w:pPr>
        <w:spacing w:after="100"/>
        <w:rPr>
          <w:lang w:val="en-US"/>
        </w:rPr>
      </w:pPr>
    </w:p>
    <w:tbl>
      <w:tblPr>
        <w:tblW w:w="5000" w:type="pct"/>
        <w:tblInd w:w="200" w:type="dxa"/>
        <w:tblBorders>
          <w:top w:val="nil"/>
          <w:left w:val="single" w:sz="18" w:space="0" w:color="B08D3E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A9582B" w:rsidRPr="00174B72" w14:paraId="1780B1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0" w:type="dxa"/>
            <w:shd w:val="clear" w:color="auto" w:fill="EFE9D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3142949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Same Person/Assignment </w:t>
            </w:r>
            <w:r>
              <w:rPr>
                <w:rFonts w:ascii="Courier New" w:eastAsia="Courier New" w:hAnsi="Courier New"/>
                <w:sz w:val="19"/>
              </w:rPr>
              <w:t>активен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9"/>
              </w:rPr>
              <w:t>в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SV </w:t>
            </w:r>
            <w:r>
              <w:rPr>
                <w:rFonts w:ascii="Courier New" w:eastAsia="Courier New" w:hAnsi="Courier New"/>
                <w:sz w:val="19"/>
              </w:rPr>
              <w:t>и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CV  AND  OrgKey_SV &lt;&gt; OrgKey_CV</w:t>
            </w:r>
          </w:p>
        </w:tc>
      </w:tr>
    </w:tbl>
    <w:p w14:paraId="3F24AA79" w14:textId="77777777" w:rsidR="00A9582B" w:rsidRPr="00174B72" w:rsidRDefault="00A9582B">
      <w:pPr>
        <w:spacing w:after="100"/>
        <w:rPr>
          <w:lang w:val="en-US"/>
        </w:rPr>
      </w:pPr>
    </w:p>
    <w:p w14:paraId="7CACBD0B" w14:textId="77777777" w:rsidR="00A9582B" w:rsidRDefault="00174B72">
      <w:r>
        <w:t>Родительский F06 не рассчитывается отдельной строкой — собирается roll-up через Dim_Factor: F06 = F06_1 + F06_2.</w:t>
      </w:r>
    </w:p>
    <w:p w14:paraId="09DD4E14" w14:textId="77777777" w:rsidR="00A9582B" w:rsidRDefault="00174B72">
      <w:pPr>
        <w:pStyle w:val="Heading3"/>
      </w:pPr>
      <w:r>
        <w:t>Из чего складывается</w:t>
      </w:r>
    </w:p>
    <w:p w14:paraId="0A090B25" w14:textId="77777777" w:rsidR="00A9582B" w:rsidRDefault="00174B72">
      <w:r>
        <w:t>Ключ сравнения — Person_Id + Assignment_Id; признак трансфера — изменение OrgKey (состав полей OrgKey — открытый вопрос: Legal / GU / MIR / CAPEX-OPEX). Суммы — MG_COMPENSATION.</w:t>
      </w:r>
    </w:p>
    <w:p w14:paraId="17FD2E8F" w14:textId="77777777" w:rsidR="00A9582B" w:rsidRDefault="00174B72">
      <w:pPr>
        <w:pStyle w:val="Heading3"/>
      </w:pPr>
      <w:r>
        <w:t>Ограничения</w:t>
      </w:r>
    </w:p>
    <w:p w14:paraId="66EFEC8D" w14:textId="77777777" w:rsidR="00A9582B" w:rsidRDefault="00174B72">
      <w:pPr>
        <w:numPr>
          <w:ilvl w:val="0"/>
          <w:numId w:val="1"/>
        </w:numPr>
        <w:spacing w:after="80"/>
      </w:pPr>
      <w:r>
        <w:t>если писать в лог только родителя F06, теряется направление движения — поэтому в лог идут обе строки;</w:t>
      </w:r>
    </w:p>
    <w:p w14:paraId="1D52DDCD" w14:textId="77777777" w:rsidR="00A9582B" w:rsidRDefault="00174B72">
      <w:pPr>
        <w:numPr>
          <w:ilvl w:val="0"/>
          <w:numId w:val="1"/>
        </w:numPr>
        <w:spacing w:after="80"/>
      </w:pPr>
      <w:r>
        <w:t>без Assignment_Id в логе несколько назначений одного Person_Id могут склеиться в один трансфер;</w:t>
      </w:r>
    </w:p>
    <w:p w14:paraId="0F13CFA0" w14:textId="77777777" w:rsidR="00A9582B" w:rsidRDefault="00174B72">
      <w:pPr>
        <w:numPr>
          <w:ilvl w:val="0"/>
          <w:numId w:val="1"/>
        </w:numPr>
        <w:spacing w:after="80"/>
      </w:pPr>
      <w:r>
        <w:t>изменение только MIR (без смены юрлица и подразделения) — пограничный случай: считать трансфером или нет, зависит от состава OrgKey.</w:t>
      </w:r>
    </w:p>
    <w:p w14:paraId="0610F1EA" w14:textId="77777777" w:rsidR="00A9582B" w:rsidRDefault="00174B72">
      <w:pPr>
        <w:pStyle w:val="Heading3"/>
      </w:pPr>
      <w:r>
        <w:t>Альтернативы и открытые вопросы</w:t>
      </w:r>
    </w:p>
    <w:p w14:paraId="531D47BE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Вариант A (отклонён): </w:t>
      </w:r>
      <w:r>
        <w:t>писать только netto-строку на родителе — отклонено: теряется направление, невозможен разбор «откуда-куда»;</w:t>
      </w:r>
    </w:p>
    <w:p w14:paraId="25562488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Открытый вопрос 1: </w:t>
      </w:r>
      <w:r>
        <w:t>какие поля входят в OrgKey трансфера (Legal / GU / MIR / CAPEX-OPEX) — определяет всю логику F06; согласовать с Reward и Finance;</w:t>
      </w:r>
    </w:p>
    <w:p w14:paraId="74C44D72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Открытый вопрос 2: </w:t>
      </w:r>
      <w:r>
        <w:t>как обрабатывать изменение только MIR — решить вместе с составом OrgKey.</w:t>
      </w:r>
    </w:p>
    <w:p w14:paraId="29DBF8AA" w14:textId="77777777" w:rsidR="00A9582B" w:rsidRDefault="00174B72">
      <w:pPr>
        <w:pStyle w:val="Heading1"/>
      </w:pPr>
      <w:bookmarkStart w:id="24" w:name="_Toc238543478"/>
      <w:r>
        <w:t>F07 · Пересмотр оклада</w:t>
      </w:r>
      <w:bookmarkEnd w:id="24"/>
    </w:p>
    <w:tbl>
      <w:tblPr>
        <w:tblW w:w="5000" w:type="pct"/>
        <w:tblInd w:w="120" w:type="dxa"/>
        <w:tblBorders>
          <w:top w:val="single" w:sz="8" w:space="0" w:color="123B2F"/>
          <w:left w:val="nil"/>
          <w:bottom w:val="single" w:sz="8" w:space="0" w:color="123B2F"/>
          <w:right w:val="nil"/>
          <w:insideH w:val="single" w:sz="2" w:space="0" w:color="DCD5C3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7318"/>
      </w:tblGrid>
      <w:tr w:rsidR="00A9582B" w14:paraId="1D53FD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F5B1C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w="71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73AB4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 w:rsidR="00A9582B" w:rsidRPr="00174B72" w14:paraId="35327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5B0CC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Код / название EN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C5415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t>F07 / INCREASE_SALARY (F07_1 CY / F07_2 PY)</w:t>
            </w:r>
          </w:p>
        </w:tc>
      </w:tr>
      <w:tr w:rsidR="00A9582B" w14:paraId="7141C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6B725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Тип фактора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CFA0E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Roll-up компенсационный</w:t>
            </w:r>
          </w:p>
        </w:tc>
      </w:tr>
      <w:tr w:rsidR="00A9582B" w14:paraId="15AB6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EF7BE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Влияет на FIX / VARIABLE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2EC99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Да / опционально, если премия зависит от оклада</w:t>
            </w:r>
          </w:p>
        </w:tc>
      </w:tr>
      <w:tr w:rsidR="00A9582B" w14:paraId="74C10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9F0F0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Метод расчёта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D0EE4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PersonID proxy</w:t>
            </w:r>
          </w:p>
        </w:tc>
      </w:tr>
      <w:tr w:rsidR="00A9582B" w:rsidRPr="00174B72" w14:paraId="74BD5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80C25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Уровень расчёта (grain)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6AE65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8"/>
                <w:lang w:val="en-US"/>
              </w:rPr>
              <w:t>Person_Id + Assignment_Id + Month + Component</w:t>
            </w:r>
          </w:p>
        </w:tc>
      </w:tr>
      <w:tr w:rsidR="00A9582B" w14:paraId="232AF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C39F6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Владелец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84EFD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Reward</w:t>
            </w:r>
          </w:p>
        </w:tc>
      </w:tr>
    </w:tbl>
    <w:p w14:paraId="417A5221" w14:textId="77777777" w:rsidR="00A9582B" w:rsidRDefault="00A9582B">
      <w:pPr>
        <w:spacing w:after="120"/>
      </w:pPr>
    </w:p>
    <w:p w14:paraId="0CAD918F" w14:textId="77777777" w:rsidR="00A9582B" w:rsidRDefault="00174B72">
      <w:pPr>
        <w:pStyle w:val="Heading3"/>
      </w:pPr>
      <w:r>
        <w:lastRenderedPageBreak/>
        <w:t>Что показывает</w:t>
      </w:r>
    </w:p>
    <w:p w14:paraId="79B5DF0E" w14:textId="77777777" w:rsidR="00A9582B" w:rsidRDefault="00174B72">
      <w:r>
        <w:t>Эффект изменения установленного оклада без демографического события: человек тот же, должность та же — изменилась ставка. Разделяется на пересмотр, вступивший в силу в текущем году (F07_1), и эффект полного года от прошлогоднего повышения (F07_2).</w:t>
      </w:r>
    </w:p>
    <w:p w14:paraId="513B208F" w14:textId="77777777" w:rsidR="00A9582B" w:rsidRDefault="00174B72">
      <w:pPr>
        <w:pStyle w:val="Heading3"/>
      </w:pPr>
      <w:r>
        <w:t>Как считается</w:t>
      </w:r>
    </w:p>
    <w:tbl>
      <w:tblPr>
        <w:tblW w:w="5000" w:type="pct"/>
        <w:tblInd w:w="200" w:type="dxa"/>
        <w:tblBorders>
          <w:top w:val="nil"/>
          <w:left w:val="single" w:sz="18" w:space="0" w:color="B08D3E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A9582B" w14:paraId="1F6A74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0" w:type="dxa"/>
            <w:shd w:val="clear" w:color="auto" w:fill="EFE9D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45CED2E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t>FIX = (Salary_SV − Salary_CV) × ActiveShare × MSU/Allocation</w:t>
            </w:r>
          </w:p>
          <w:p w14:paraId="5C03F8BE" w14:textId="77777777" w:rsidR="00A9582B" w:rsidRDefault="00174B72">
            <w:pPr>
              <w:spacing w:after="40" w:line="280" w:lineRule="auto"/>
            </w:pPr>
            <w:r>
              <w:rPr>
                <w:rFonts w:ascii="Courier New" w:eastAsia="Courier New" w:hAnsi="Courier New"/>
                <w:sz w:val="19"/>
              </w:rPr>
              <w:t>VARIABLE — аналогично, если премия считается от оклада (опционально)</w:t>
            </w:r>
          </w:p>
        </w:tc>
      </w:tr>
    </w:tbl>
    <w:p w14:paraId="52082125" w14:textId="77777777" w:rsidR="00A9582B" w:rsidRDefault="00A9582B">
      <w:pPr>
        <w:spacing w:after="100"/>
      </w:pPr>
    </w:p>
    <w:tbl>
      <w:tblPr>
        <w:tblW w:w="5000" w:type="pct"/>
        <w:tblInd w:w="200" w:type="dxa"/>
        <w:tblBorders>
          <w:top w:val="nil"/>
          <w:left w:val="single" w:sz="18" w:space="0" w:color="B08D3E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A9582B" w:rsidRPr="00174B72" w14:paraId="1C7F29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0" w:type="dxa"/>
            <w:shd w:val="clear" w:color="auto" w:fill="EFE9D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CEC632F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t>F07_1: Same Person/Assignment/OrgKey  AND  Salary_SV &lt;&gt; Salary_CV</w:t>
            </w:r>
          </w:p>
          <w:p w14:paraId="33A5B447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      AND YEAR(Salary_Effective_Date) = SelectedYear</w:t>
            </w:r>
          </w:p>
          <w:p w14:paraId="7701D617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F07_2: </w:t>
            </w:r>
            <w:r>
              <w:rPr>
                <w:rFonts w:ascii="Courier New" w:eastAsia="Courier New" w:hAnsi="Courier New"/>
                <w:sz w:val="19"/>
              </w:rPr>
              <w:t>то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</w:t>
            </w:r>
            <w:r>
              <w:rPr>
                <w:rFonts w:ascii="Courier New" w:eastAsia="Courier New" w:hAnsi="Courier New"/>
                <w:sz w:val="19"/>
              </w:rPr>
              <w:t>же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, </w:t>
            </w:r>
            <w:r>
              <w:rPr>
                <w:rFonts w:ascii="Courier New" w:eastAsia="Courier New" w:hAnsi="Courier New"/>
                <w:sz w:val="19"/>
              </w:rPr>
              <w:t>но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 YEAR(Salary_Effective_Date) = PriorYear</w:t>
            </w:r>
          </w:p>
        </w:tc>
      </w:tr>
    </w:tbl>
    <w:p w14:paraId="55659BE8" w14:textId="77777777" w:rsidR="00A9582B" w:rsidRPr="00174B72" w:rsidRDefault="00A9582B">
      <w:pPr>
        <w:spacing w:after="100"/>
        <w:rPr>
          <w:lang w:val="en-US"/>
        </w:rPr>
      </w:pPr>
    </w:p>
    <w:p w14:paraId="361AF48A" w14:textId="77777777" w:rsidR="00A9582B" w:rsidRDefault="00174B72">
      <w:pPr>
        <w:pStyle w:val="Heading3"/>
      </w:pPr>
      <w:r>
        <w:t>Из чего складывается</w:t>
      </w:r>
    </w:p>
    <w:p w14:paraId="43242321" w14:textId="77777777" w:rsidR="00A9582B" w:rsidRDefault="00174B72">
      <w:r>
        <w:t>Оклады и даты их вступления в силу — A_ASSIGNMENT (Salary, Salary_Effective_Date), активные доли и ставки — там же. Родитель F07 = F07_1 + F07_2 собирается roll-up через Dim_Factor, в лог пишутся только дочерние коды.</w:t>
      </w:r>
    </w:p>
    <w:p w14:paraId="5C649063" w14:textId="77777777" w:rsidR="00A9582B" w:rsidRDefault="00174B72">
      <w:pPr>
        <w:pStyle w:val="Heading3"/>
      </w:pPr>
      <w:r>
        <w:t>Ограничения</w:t>
      </w:r>
    </w:p>
    <w:p w14:paraId="19041948" w14:textId="77777777" w:rsidR="00A9582B" w:rsidRDefault="00174B72">
      <w:pPr>
        <w:numPr>
          <w:ilvl w:val="0"/>
          <w:numId w:val="1"/>
        </w:numPr>
        <w:spacing w:after="80"/>
      </w:pPr>
      <w:r>
        <w:t>нужна надёжная дата вступления оклада в силу: без неё разделение CY/PY условное;</w:t>
      </w:r>
    </w:p>
    <w:p w14:paraId="4D4AA789" w14:textId="77777777" w:rsidR="00A9582B" w:rsidRDefault="00174B72">
      <w:pPr>
        <w:numPr>
          <w:ilvl w:val="0"/>
          <w:numId w:val="1"/>
        </w:numPr>
        <w:spacing w:after="80"/>
      </w:pPr>
      <w:r>
        <w:t>F07_2 может пересекаться с наймом прошлого года (F03): у нанятого в ПГ сотрудника могла вырасти ставка — приоритет у демографии;</w:t>
      </w:r>
    </w:p>
    <w:p w14:paraId="440A1E71" w14:textId="77777777" w:rsidR="00A9582B" w:rsidRDefault="00174B72">
      <w:pPr>
        <w:numPr>
          <w:ilvl w:val="0"/>
          <w:numId w:val="1"/>
        </w:numPr>
        <w:spacing w:after="80"/>
      </w:pPr>
      <w:r>
        <w:t>VARIABLE-эффект возникает только если премия считается от оклада — для первой волны это опция, а не обязательное правило.</w:t>
      </w:r>
    </w:p>
    <w:p w14:paraId="533EAF90" w14:textId="77777777" w:rsidR="00A9582B" w:rsidRDefault="00174B72">
      <w:pPr>
        <w:pStyle w:val="Heading3"/>
      </w:pPr>
      <w:r>
        <w:t>Альтернативы и открытые вопросы</w:t>
      </w:r>
    </w:p>
    <w:p w14:paraId="26E21156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Варианты split: </w:t>
      </w:r>
      <w:r>
        <w:t>делить CY/PY по дате вступления оклада (базовый вариант) vs условное разделение по периоду версий (fallback, если даты нет);</w:t>
      </w:r>
    </w:p>
    <w:p w14:paraId="49BFEAE8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Открытый вопрос 1: </w:t>
      </w:r>
      <w:r>
        <w:t>есть ли в источнике дата вступления оклада в силу — найти source или зафиксировать fallback;</w:t>
      </w:r>
    </w:p>
    <w:p w14:paraId="62A397E0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Открытый вопрос 2: </w:t>
      </w:r>
      <w:r>
        <w:t>включать ли VARIABLE-эффект F07 в первую волну или отнести в Samestore — решить с Reward.</w:t>
      </w:r>
    </w:p>
    <w:p w14:paraId="39066529" w14:textId="77777777" w:rsidR="00A9582B" w:rsidRDefault="00174B72">
      <w:pPr>
        <w:pStyle w:val="Heading1"/>
      </w:pPr>
      <w:bookmarkStart w:id="25" w:name="_Toc238543479"/>
      <w:r>
        <w:t>F08 · Отпускные и резерв отпусков</w:t>
      </w:r>
      <w:bookmarkEnd w:id="25"/>
    </w:p>
    <w:tbl>
      <w:tblPr>
        <w:tblW w:w="5000" w:type="pct"/>
        <w:tblInd w:w="120" w:type="dxa"/>
        <w:tblBorders>
          <w:top w:val="single" w:sz="8" w:space="0" w:color="123B2F"/>
          <w:left w:val="nil"/>
          <w:bottom w:val="single" w:sz="8" w:space="0" w:color="123B2F"/>
          <w:right w:val="nil"/>
          <w:insideH w:val="single" w:sz="2" w:space="0" w:color="DCD5C3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7318"/>
      </w:tblGrid>
      <w:tr w:rsidR="00A9582B" w14:paraId="1F99F66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3A83E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w="71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A1DE7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 w:rsidR="00A9582B" w14:paraId="35899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F35FE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Код / название EN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74A48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sz w:val="19"/>
              </w:rPr>
              <w:t>F08 / VACATION_PAY_RESERVE</w:t>
            </w:r>
          </w:p>
        </w:tc>
      </w:tr>
      <w:tr w:rsidR="00A9582B" w14:paraId="096176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BC207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Тип фактора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F7968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Статья к статье</w:t>
            </w:r>
          </w:p>
        </w:tc>
      </w:tr>
      <w:tr w:rsidR="00A9582B" w14:paraId="027EB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E9B2B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lastRenderedPageBreak/>
              <w:t>Влияет на FIX / VARIABLE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3BB22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Да, через component / нет отдельного бонусного эффекта</w:t>
            </w:r>
          </w:p>
        </w:tc>
      </w:tr>
      <w:tr w:rsidR="00A9582B" w:rsidRPr="00174B72" w14:paraId="36F61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B29B9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Метод расчёта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C7234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 w:rsidRPr="00174B72">
              <w:rPr>
                <w:sz w:val="19"/>
                <w:lang w:val="en-US"/>
              </w:rPr>
              <w:t>Article-to-article direct delta</w:t>
            </w:r>
          </w:p>
        </w:tc>
      </w:tr>
      <w:tr w:rsidR="00A9582B" w:rsidRPr="00174B72" w14:paraId="6C481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1DF33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Уровень расчёта (grain)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C6054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8"/>
                <w:lang w:val="en-US"/>
              </w:rPr>
              <w:t>Month + Legal/GU/MIR + Component</w:t>
            </w:r>
          </w:p>
        </w:tc>
      </w:tr>
      <w:tr w:rsidR="00A9582B" w14:paraId="4273BC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E1BE6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Владелец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10905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Reward / Finance</w:t>
            </w:r>
          </w:p>
        </w:tc>
      </w:tr>
    </w:tbl>
    <w:p w14:paraId="6D1B7F49" w14:textId="77777777" w:rsidR="00A9582B" w:rsidRDefault="00A9582B">
      <w:pPr>
        <w:spacing w:after="120"/>
      </w:pPr>
    </w:p>
    <w:p w14:paraId="52EF064F" w14:textId="77777777" w:rsidR="00A9582B" w:rsidRDefault="00174B72">
      <w:pPr>
        <w:pStyle w:val="Heading3"/>
      </w:pPr>
      <w:r>
        <w:t>Что показывает</w:t>
      </w:r>
    </w:p>
    <w:p w14:paraId="36D1E907" w14:textId="77777777" w:rsidR="00A9582B" w:rsidRDefault="00174B72">
      <w:r>
        <w:t>Прямую дельту по отпускным и резерву отпусков между версиями — без эффекта средней численности и без отдельного бонусного эффекта. Отвечает на вопрос: «сколько дало изменение отпускных как статьи».</w:t>
      </w:r>
    </w:p>
    <w:p w14:paraId="2DE593B3" w14:textId="77777777" w:rsidR="00A9582B" w:rsidRDefault="00174B72">
      <w:pPr>
        <w:pStyle w:val="Heading3"/>
      </w:pPr>
      <w:r>
        <w:t>Как считается</w:t>
      </w:r>
    </w:p>
    <w:tbl>
      <w:tblPr>
        <w:tblW w:w="5000" w:type="pct"/>
        <w:tblInd w:w="200" w:type="dxa"/>
        <w:tblBorders>
          <w:top w:val="nil"/>
          <w:left w:val="single" w:sz="18" w:space="0" w:color="B08D3E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A9582B" w:rsidRPr="00174B72" w14:paraId="786A4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0" w:type="dxa"/>
            <w:shd w:val="clear" w:color="auto" w:fill="EFE9D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B6011EB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Amount = </w:t>
            </w:r>
            <w:r>
              <w:rPr>
                <w:rFonts w:ascii="Courier New" w:eastAsia="Courier New" w:hAnsi="Courier New"/>
                <w:sz w:val="19"/>
              </w:rPr>
              <w:t>Σ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SV(VacationMap) − </w:t>
            </w:r>
            <w:r>
              <w:rPr>
                <w:rFonts w:ascii="Courier New" w:eastAsia="Courier New" w:hAnsi="Courier New"/>
                <w:sz w:val="19"/>
              </w:rPr>
              <w:t>Σ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>CV(VacationMap)</w:t>
            </w:r>
          </w:p>
          <w:p w14:paraId="0F9C40B0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t>group by Month, Legal, GU, MIR, Component  where Component in VacationMap</w:t>
            </w:r>
          </w:p>
        </w:tc>
      </w:tr>
    </w:tbl>
    <w:p w14:paraId="20CCE9AB" w14:textId="77777777" w:rsidR="00A9582B" w:rsidRPr="00174B72" w:rsidRDefault="00A9582B">
      <w:pPr>
        <w:spacing w:after="100"/>
        <w:rPr>
          <w:lang w:val="en-US"/>
        </w:rPr>
      </w:pPr>
    </w:p>
    <w:p w14:paraId="702CF97E" w14:textId="77777777" w:rsidR="00A9582B" w:rsidRDefault="00174B72">
      <w:pPr>
        <w:pStyle w:val="Heading3"/>
      </w:pPr>
      <w:r>
        <w:t>Из чего складывается</w:t>
      </w:r>
    </w:p>
    <w:p w14:paraId="086C55B5" w14:textId="77777777" w:rsidR="00A9582B" w:rsidRPr="00174B72" w:rsidRDefault="00174B72">
      <w:pPr>
        <w:rPr>
          <w:lang w:val="en-US"/>
        </w:rPr>
      </w:pPr>
      <w:r>
        <w:t>MG_COMPENSATION по компонентам из утверждённого VacationMap. В</w:t>
      </w:r>
      <w:r w:rsidRPr="00174B72">
        <w:rPr>
          <w:lang w:val="en-US"/>
        </w:rPr>
        <w:t xml:space="preserve"> </w:t>
      </w:r>
      <w:r>
        <w:t>лог</w:t>
      </w:r>
      <w:r w:rsidRPr="00174B72">
        <w:rPr>
          <w:lang w:val="en-US"/>
        </w:rPr>
        <w:t xml:space="preserve"> </w:t>
      </w:r>
      <w:r>
        <w:t>пишется</w:t>
      </w:r>
      <w:r w:rsidRPr="00174B72">
        <w:rPr>
          <w:lang w:val="en-US"/>
        </w:rPr>
        <w:t xml:space="preserve"> </w:t>
      </w:r>
      <w:r>
        <w:t>без</w:t>
      </w:r>
      <w:r w:rsidRPr="00174B72">
        <w:rPr>
          <w:lang w:val="en-US"/>
        </w:rPr>
        <w:t xml:space="preserve"> Person_Id (0), </w:t>
      </w:r>
      <w:r>
        <w:t>с</w:t>
      </w:r>
      <w:r w:rsidRPr="00174B72">
        <w:rPr>
          <w:lang w:val="en-US"/>
        </w:rPr>
        <w:t xml:space="preserve"> Cost_Part = FIX </w:t>
      </w:r>
      <w:r>
        <w:t>или</w:t>
      </w:r>
      <w:r w:rsidRPr="00174B72">
        <w:rPr>
          <w:lang w:val="en-US"/>
        </w:rPr>
        <w:t xml:space="preserve"> RESERVE.</w:t>
      </w:r>
    </w:p>
    <w:p w14:paraId="3F20A8D7" w14:textId="77777777" w:rsidR="00A9582B" w:rsidRDefault="00174B72">
      <w:pPr>
        <w:pStyle w:val="Heading3"/>
      </w:pPr>
      <w:r>
        <w:t>Ограничения</w:t>
      </w:r>
    </w:p>
    <w:p w14:paraId="62FA20C3" w14:textId="77777777" w:rsidR="00A9582B" w:rsidRDefault="00174B72">
      <w:pPr>
        <w:numPr>
          <w:ilvl w:val="0"/>
          <w:numId w:val="1"/>
        </w:numPr>
        <w:spacing w:after="80"/>
      </w:pPr>
      <w:r>
        <w:t>всё определяется маппингом: без утверждённого списка компонентов отпускных дельта уйдёт в «Прочее» или остаток;</w:t>
      </w:r>
    </w:p>
    <w:p w14:paraId="30C7BED2" w14:textId="77777777" w:rsidR="00A9582B" w:rsidRDefault="00174B72">
      <w:pPr>
        <w:numPr>
          <w:ilvl w:val="0"/>
          <w:numId w:val="1"/>
        </w:numPr>
        <w:spacing w:after="80"/>
      </w:pPr>
      <w:r>
        <w:t>метод не видит причину дельты (рост среднего заработка, изменение графиков отпусков, изменение резервной политики) — только итог по статье.</w:t>
      </w:r>
    </w:p>
    <w:p w14:paraId="79F039EE" w14:textId="77777777" w:rsidR="00A9582B" w:rsidRDefault="00174B72">
      <w:pPr>
        <w:pStyle w:val="Heading3"/>
      </w:pPr>
      <w:r>
        <w:t>Альтернативы и открытые вопросы</w:t>
      </w:r>
    </w:p>
    <w:p w14:paraId="0FEB4FC8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Вариант A (отклонён): </w:t>
      </w:r>
      <w:r>
        <w:t>считать отпускные пропорционально демографии (эффект средней) — отклонено: избыточно для первой волны, требует отдельной модели среднего заработка;</w:t>
      </w:r>
    </w:p>
    <w:p w14:paraId="516069EC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Открытый вопрос: </w:t>
      </w:r>
      <w:r>
        <w:t>какие Component_Id входят в VacationMap — согласовать с Reward и Finance.</w:t>
      </w:r>
    </w:p>
    <w:p w14:paraId="7ACC5A66" w14:textId="77777777" w:rsidR="00A9582B" w:rsidRDefault="00174B72">
      <w:pPr>
        <w:pStyle w:val="Heading1"/>
      </w:pPr>
      <w:bookmarkStart w:id="26" w:name="_Toc238543480"/>
      <w:r>
        <w:t>13. F09–F10 · Резервы годовой премии</w:t>
      </w:r>
      <w:bookmarkEnd w:id="26"/>
    </w:p>
    <w:p w14:paraId="0CB4E8D4" w14:textId="77777777" w:rsidR="00A9582B" w:rsidRDefault="00174B72">
      <w:r>
        <w:t>Два фактора работают в паре и относятся к премиальным резервам. Оба — прямые дельты по статьям, оба включаются только в режиме Waterfall «с резервами» (Cost_Part = VARIABLE_RESERVE).</w:t>
      </w:r>
    </w:p>
    <w:p w14:paraId="1354C48A" w14:textId="77777777" w:rsidR="00A9582B" w:rsidRDefault="00174B72">
      <w:r>
        <w:t>Показывает восстановление резерва премии прошлого года: разницу между тем, что было зарезервировано, и тем, что фактически требуется. Базовый режим Waterfall его исключает, режим с резервами — включает.</w:t>
      </w:r>
    </w:p>
    <w:tbl>
      <w:tblPr>
        <w:tblW w:w="5000" w:type="pct"/>
        <w:tblInd w:w="200" w:type="dxa"/>
        <w:tblBorders>
          <w:top w:val="nil"/>
          <w:left w:val="single" w:sz="18" w:space="0" w:color="B08D3E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A9582B" w:rsidRPr="00174B72" w14:paraId="6C590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0" w:type="dxa"/>
            <w:shd w:val="clear" w:color="auto" w:fill="EFE9D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604AC76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lastRenderedPageBreak/>
              <w:t xml:space="preserve">Amount = </w:t>
            </w:r>
            <w:r>
              <w:rPr>
                <w:rFonts w:ascii="Courier New" w:eastAsia="Courier New" w:hAnsi="Courier New"/>
                <w:sz w:val="19"/>
              </w:rPr>
              <w:t>Σ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SV(ReserveRestorationPY) − </w:t>
            </w:r>
            <w:r>
              <w:rPr>
                <w:rFonts w:ascii="Courier New" w:eastAsia="Courier New" w:hAnsi="Courier New"/>
                <w:sz w:val="19"/>
              </w:rPr>
              <w:t>Σ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>CV(ReserveRestorationPY)</w:t>
            </w:r>
          </w:p>
        </w:tc>
      </w:tr>
    </w:tbl>
    <w:p w14:paraId="2F2A5903" w14:textId="77777777" w:rsidR="00A9582B" w:rsidRPr="00174B72" w:rsidRDefault="00A9582B">
      <w:pPr>
        <w:spacing w:after="100"/>
        <w:rPr>
          <w:lang w:val="en-US"/>
        </w:rPr>
      </w:pPr>
    </w:p>
    <w:p w14:paraId="06A595A5" w14:textId="77777777" w:rsidR="00A9582B" w:rsidRDefault="00174B72">
      <w:r>
        <w:t>Критичное требование к данным: до загрузки финфакта банковский резерв должен быть вынесен на отдельную статью — иначе эффект уйдёт в «Прочее» или остаток и станет невидимым.</w:t>
      </w:r>
    </w:p>
    <w:p w14:paraId="196A8E58" w14:textId="77777777" w:rsidR="00A9582B" w:rsidRDefault="00174B72">
      <w:r>
        <w:t>Показывает дельту текущего резерва, связанного с годовой премией: сколько дополнительно резервируется (или высвобождается) в анализируемой версии.</w:t>
      </w:r>
    </w:p>
    <w:tbl>
      <w:tblPr>
        <w:tblW w:w="5000" w:type="pct"/>
        <w:tblInd w:w="200" w:type="dxa"/>
        <w:tblBorders>
          <w:top w:val="nil"/>
          <w:left w:val="single" w:sz="18" w:space="0" w:color="B08D3E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A9582B" w:rsidRPr="00174B72" w14:paraId="6031F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0" w:type="dxa"/>
            <w:shd w:val="clear" w:color="auto" w:fill="EFE9D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7E390AD" w14:textId="77777777" w:rsidR="00A9582B" w:rsidRPr="00174B72" w:rsidRDefault="00174B72">
            <w:pPr>
              <w:spacing w:after="40" w:line="280" w:lineRule="auto"/>
              <w:rPr>
                <w:lang w:val="en-US"/>
              </w:rPr>
            </w:pP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Amount = </w:t>
            </w:r>
            <w:r>
              <w:rPr>
                <w:rFonts w:ascii="Courier New" w:eastAsia="Courier New" w:hAnsi="Courier New"/>
                <w:sz w:val="19"/>
              </w:rPr>
              <w:t>Σ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 xml:space="preserve">SV(ReserveCurrentYear) − </w:t>
            </w:r>
            <w:r>
              <w:rPr>
                <w:rFonts w:ascii="Courier New" w:eastAsia="Courier New" w:hAnsi="Courier New"/>
                <w:sz w:val="19"/>
              </w:rPr>
              <w:t>Σ</w:t>
            </w:r>
            <w:r w:rsidRPr="00174B72">
              <w:rPr>
                <w:rFonts w:ascii="Courier New" w:eastAsia="Courier New" w:hAnsi="Courier New"/>
                <w:sz w:val="19"/>
                <w:lang w:val="en-US"/>
              </w:rPr>
              <w:t>CV(ReserveCurrentYear)</w:t>
            </w:r>
          </w:p>
        </w:tc>
      </w:tr>
    </w:tbl>
    <w:p w14:paraId="776A4B7C" w14:textId="77777777" w:rsidR="00A9582B" w:rsidRPr="00174B72" w:rsidRDefault="00A9582B">
      <w:pPr>
        <w:spacing w:after="100"/>
        <w:rPr>
          <w:lang w:val="en-US"/>
        </w:rPr>
      </w:pPr>
    </w:p>
    <w:p w14:paraId="43DEC9AF" w14:textId="77777777" w:rsidR="00A9582B" w:rsidRDefault="00174B72">
      <w:pPr>
        <w:pStyle w:val="Heading3"/>
      </w:pPr>
      <w:r>
        <w:t>Ограничения и открытые вопросы</w:t>
      </w:r>
    </w:p>
    <w:p w14:paraId="54EC1F4E" w14:textId="77777777" w:rsidR="00A9582B" w:rsidRDefault="00174B72">
      <w:pPr>
        <w:numPr>
          <w:ilvl w:val="0"/>
          <w:numId w:val="1"/>
        </w:numPr>
        <w:spacing w:after="80"/>
      </w:pPr>
      <w:r>
        <w:t>F09 и F10 нужно однозначно разграничить по компонентам и периодам — иначе возможен двойной учёт;</w:t>
      </w:r>
    </w:p>
    <w:p w14:paraId="0179E049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Открытый вопрос 1: </w:t>
      </w:r>
      <w:r>
        <w:t>где хранить признак ReserveRestorationPY — в маппинге компонентов или отдельным справочником;</w:t>
      </w:r>
    </w:p>
    <w:p w14:paraId="3B9E080B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Открытый вопрос 2: </w:t>
      </w:r>
      <w:r>
        <w:t>по каким компонентам и периодам отличать F09 от F10 — зафиксировать в ComponentMap.</w:t>
      </w:r>
    </w:p>
    <w:p w14:paraId="38A75854" w14:textId="77777777" w:rsidR="00A9582B" w:rsidRDefault="00174B72">
      <w:pPr>
        <w:pStyle w:val="Heading1"/>
      </w:pPr>
      <w:bookmarkStart w:id="27" w:name="_Toc238543481"/>
      <w:r>
        <w:t>F11 · Прочее</w:t>
      </w:r>
      <w:bookmarkEnd w:id="27"/>
    </w:p>
    <w:tbl>
      <w:tblPr>
        <w:tblW w:w="5000" w:type="pct"/>
        <w:tblInd w:w="120" w:type="dxa"/>
        <w:tblBorders>
          <w:top w:val="single" w:sz="8" w:space="0" w:color="123B2F"/>
          <w:left w:val="nil"/>
          <w:bottom w:val="single" w:sz="8" w:space="0" w:color="123B2F"/>
          <w:right w:val="nil"/>
          <w:insideH w:val="single" w:sz="2" w:space="0" w:color="DCD5C3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7318"/>
      </w:tblGrid>
      <w:tr w:rsidR="00A9582B" w14:paraId="1553E2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454A7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w="71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03EBE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 w:rsidR="00A9582B" w14:paraId="720EA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4F80D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Код / название EN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CDBF3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sz w:val="19"/>
              </w:rPr>
              <w:t>F11 / OTHER</w:t>
            </w:r>
          </w:p>
        </w:tc>
      </w:tr>
      <w:tr w:rsidR="00A9582B" w14:paraId="4B05D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0C083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Тип фактора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62B3E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Roll-up смешанный</w:t>
            </w:r>
          </w:p>
        </w:tc>
      </w:tr>
      <w:tr w:rsidR="00A9582B" w14:paraId="317B3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21402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Влияет на FIX / VARIABLE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668B0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По дочерним факторам</w:t>
            </w:r>
          </w:p>
        </w:tc>
      </w:tr>
      <w:tr w:rsidR="00A9582B" w14:paraId="587307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9EE87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Метод расчёта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0A33D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Roll-up / residual</w:t>
            </w:r>
          </w:p>
        </w:tc>
      </w:tr>
      <w:tr w:rsidR="00A9582B" w14:paraId="78C80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CE0C9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Уровень расчёта (grain)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853EA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sz w:val="18"/>
              </w:rPr>
              <w:t>Parent factor</w:t>
            </w:r>
          </w:p>
        </w:tc>
      </w:tr>
      <w:tr w:rsidR="00A9582B" w14:paraId="0E30B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970D3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Владелец</w:t>
            </w:r>
          </w:p>
        </w:tc>
        <w:tc>
          <w:tcPr>
            <w:tcW w:w="7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A2A98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Reward / Reporting</w:t>
            </w:r>
          </w:p>
        </w:tc>
      </w:tr>
    </w:tbl>
    <w:p w14:paraId="7E08F2BD" w14:textId="77777777" w:rsidR="00A9582B" w:rsidRDefault="00A9582B">
      <w:pPr>
        <w:spacing w:after="120"/>
      </w:pPr>
    </w:p>
    <w:p w14:paraId="38553BBD" w14:textId="77777777" w:rsidR="00A9582B" w:rsidRDefault="00174B72">
      <w:pPr>
        <w:pStyle w:val="Heading3"/>
      </w:pPr>
      <w:r>
        <w:t>Что показывает</w:t>
      </w:r>
    </w:p>
    <w:p w14:paraId="38E19DE6" w14:textId="77777777" w:rsidR="00A9582B" w:rsidRDefault="00174B72">
      <w:r>
        <w:t>Группу методологических, малозначимых или балансирующих факторов. Родитель F11 не пишется в лог — собирается roll-up из девяти подфакторов и остатка F11_99. Если сумма группы превышает порог, состав раскрывается и решается, выносить ли фактор на верхний уровень.</w:t>
      </w:r>
    </w:p>
    <w:tbl>
      <w:tblPr>
        <w:tblW w:w="5000" w:type="pct"/>
        <w:tblInd w:w="120" w:type="dxa"/>
        <w:tblBorders>
          <w:top w:val="single" w:sz="8" w:space="0" w:color="123B2F"/>
          <w:left w:val="nil"/>
          <w:bottom w:val="single" w:sz="8" w:space="0" w:color="123B2F"/>
          <w:right w:val="nil"/>
          <w:insideH w:val="single" w:sz="2" w:space="0" w:color="DCD5C3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2474"/>
        <w:gridCol w:w="3711"/>
        <w:gridCol w:w="2268"/>
      </w:tblGrid>
      <w:tr w:rsidR="00A9582B" w14:paraId="723347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34B09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Код</w:t>
            </w:r>
          </w:p>
        </w:tc>
        <w:tc>
          <w:tcPr>
            <w:tcW w:w="24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260E0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Подфактор</w:t>
            </w:r>
          </w:p>
        </w:tc>
        <w:tc>
          <w:tcPr>
            <w:tcW w:w="36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B4B97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Что показывает и как считается</w:t>
            </w:r>
          </w:p>
        </w:tc>
        <w:tc>
          <w:tcPr>
            <w:tcW w:w="22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FAE01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Особенности</w:t>
            </w:r>
          </w:p>
        </w:tc>
      </w:tr>
      <w:tr w:rsidR="00A9582B" w14:paraId="157E0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B3CB0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t>F11_1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40C85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Начало длительного отсутствия ТГ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12954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>
              <w:rPr>
                <w:sz w:val="19"/>
              </w:rPr>
              <w:t xml:space="preserve">Сотрудник ушёл в long-term leave в текущем году. </w:t>
            </w:r>
            <w:r w:rsidRPr="00174B72">
              <w:rPr>
                <w:sz w:val="19"/>
                <w:lang w:val="en-US"/>
              </w:rPr>
              <w:t xml:space="preserve">Amount = Cost_SV − Cost_CV </w:t>
            </w:r>
            <w:r>
              <w:rPr>
                <w:sz w:val="19"/>
              </w:rPr>
              <w:t>для</w:t>
            </w:r>
            <w:r w:rsidRPr="00174B72">
              <w:rPr>
                <w:sz w:val="19"/>
                <w:lang w:val="en-US"/>
              </w:rPr>
              <w:t xml:space="preserve"> Person </w:t>
            </w:r>
            <w:r>
              <w:rPr>
                <w:sz w:val="19"/>
              </w:rPr>
              <w:t>с</w:t>
            </w:r>
            <w:r w:rsidRPr="00174B72">
              <w:rPr>
                <w:sz w:val="19"/>
                <w:lang w:val="en-US"/>
              </w:rPr>
              <w:t xml:space="preserve"> LTL_Start_Date </w:t>
            </w:r>
            <w:r>
              <w:rPr>
                <w:sz w:val="19"/>
              </w:rPr>
              <w:t>в</w:t>
            </w:r>
            <w:r w:rsidRPr="00174B72">
              <w:rPr>
                <w:sz w:val="19"/>
                <w:lang w:val="en-US"/>
              </w:rPr>
              <w:t xml:space="preserve"> </w:t>
            </w:r>
            <w:r>
              <w:rPr>
                <w:sz w:val="19"/>
              </w:rPr>
              <w:t>ТГ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B3B48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VARIABLE — если премия снимается</w:t>
            </w:r>
          </w:p>
        </w:tc>
      </w:tr>
      <w:tr w:rsidR="00A9582B" w14:paraId="22ACF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BCE60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lastRenderedPageBreak/>
              <w:t>F11_2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8F7D0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Окончание длительного отсутствия ТГ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7D695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>
              <w:rPr>
                <w:sz w:val="19"/>
              </w:rPr>
              <w:t xml:space="preserve">Возврат из LTL в текущем году. </w:t>
            </w:r>
            <w:r w:rsidRPr="00174B72">
              <w:rPr>
                <w:sz w:val="19"/>
                <w:lang w:val="en-US"/>
              </w:rPr>
              <w:t xml:space="preserve">Amount = Cost_SV − Cost_CV </w:t>
            </w:r>
            <w:r>
              <w:rPr>
                <w:sz w:val="19"/>
              </w:rPr>
              <w:t>для</w:t>
            </w:r>
            <w:r w:rsidRPr="00174B72">
              <w:rPr>
                <w:sz w:val="19"/>
                <w:lang w:val="en-US"/>
              </w:rPr>
              <w:t xml:space="preserve"> Person </w:t>
            </w:r>
            <w:r>
              <w:rPr>
                <w:sz w:val="19"/>
              </w:rPr>
              <w:t>с</w:t>
            </w:r>
            <w:r w:rsidRPr="00174B72">
              <w:rPr>
                <w:sz w:val="19"/>
                <w:lang w:val="en-US"/>
              </w:rPr>
              <w:t xml:space="preserve"> LTL_End_Date </w:t>
            </w:r>
            <w:r>
              <w:rPr>
                <w:sz w:val="19"/>
              </w:rPr>
              <w:t>в</w:t>
            </w:r>
            <w:r w:rsidRPr="00174B72">
              <w:rPr>
                <w:sz w:val="19"/>
                <w:lang w:val="en-US"/>
              </w:rPr>
              <w:t xml:space="preserve"> </w:t>
            </w:r>
            <w:r>
              <w:rPr>
                <w:sz w:val="19"/>
              </w:rPr>
              <w:t>ТГ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FDAE3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VARIABLE — если премия восстанавливается</w:t>
            </w:r>
          </w:p>
        </w:tc>
      </w:tr>
      <w:tr w:rsidR="00A9582B" w14:paraId="2A577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C9B85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t>F11_3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72937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Начало длительного отсутствия ПГ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4EC09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Эффект полного года начала LTL в прошлом году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FF2EE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Как F03, но для LTL</w:t>
            </w:r>
          </w:p>
        </w:tc>
      </w:tr>
      <w:tr w:rsidR="00A9582B" w14:paraId="134CD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A0E47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t>F11_4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2C17E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Окончание длительного отсутствия ПГ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5B073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Эффект полного года возврата из LTL в прошлом году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F1607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Как F04, но для LTL</w:t>
            </w:r>
          </w:p>
        </w:tc>
      </w:tr>
      <w:tr w:rsidR="00A9582B" w14:paraId="07371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431FD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t>F11_5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E6417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Новое юрлицо (NEW_LE)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2B480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Расходы по юрлицу, которое есть в SV и отсутствует в периметре CV. Amount = ΣSV − ΣCV, обычно CV = 0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36CEF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Фактор периметра; при значимости может быть выведен из «Прочего» на верхний уровень</w:t>
            </w:r>
          </w:p>
        </w:tc>
      </w:tr>
      <w:tr w:rsidR="00A9582B" w14:paraId="710CD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D2775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t>F11_6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F92A9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Выплаты членам органов управления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A5174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Прямая дельта по статьям BoardPaymentsMap, если такие выплаты входят в периметр ФОТ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3DD48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Особая статья; VARIABLE обычно нет</w:t>
            </w:r>
          </w:p>
        </w:tc>
      </w:tr>
      <w:tr w:rsidR="00A9582B" w14:paraId="319BA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A2081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t>F11_7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DB7EE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Страхование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5C861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Прямая дельта по InsuranceMap, если статьи попали в периметр сравнения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4FD72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Обычно вне FIX и VARIABLE</w:t>
            </w:r>
          </w:p>
        </w:tc>
      </w:tr>
      <w:tr w:rsidR="00A9582B" w14:paraId="21B3A3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4BB7A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t>F11_8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91998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Выходные пособия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784FA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Разовая выплата при увольнении, не объясняемая regular leaver saving. Прямая дельта по SeveranceMap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563D4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Не дублировать с F02: пособие — статья, экономия на окладе — демография</w:t>
            </w:r>
          </w:p>
        </w:tc>
      </w:tr>
      <w:tr w:rsidR="00A9582B" w14:paraId="506B9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E2CF5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t>F11_9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F5926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Перенос OPEX/CAPEX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BA560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Перераспределение между OPEX и CAPEX без изменения общей суммы: −CV на старом признаке, +SV на новом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431E9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Two-row movement, как трансферы, но по признаку CAPEX_OPEX</w:t>
            </w:r>
          </w:p>
        </w:tc>
      </w:tr>
      <w:tr w:rsidR="00A9582B" w14:paraId="0A5F6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49D9B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b/>
                <w:sz w:val="19"/>
              </w:rPr>
              <w:t>F11_99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F0E8A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Неразложенное отклонение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D85B2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Остаток после всех классифицированных факторов: Residual = SVvsCV − Σ(F01..F11_9)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ED509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Не бизнес-причина, а индикатор качества методологии и данных</w:t>
            </w:r>
          </w:p>
        </w:tc>
      </w:tr>
    </w:tbl>
    <w:p w14:paraId="08D157C5" w14:textId="77777777" w:rsidR="00A9582B" w:rsidRDefault="00A9582B">
      <w:pPr>
        <w:spacing w:after="120"/>
      </w:pPr>
    </w:p>
    <w:p w14:paraId="6220E26D" w14:textId="77777777" w:rsidR="00A9582B" w:rsidRDefault="00174B72">
      <w:pPr>
        <w:pStyle w:val="Heading3"/>
      </w:pPr>
      <w:r>
        <w:t>Как работает остаток F11_99</w:t>
      </w:r>
    </w:p>
    <w:p w14:paraId="229B62D7" w14:textId="77777777" w:rsidR="00A9582B" w:rsidRDefault="00174B72">
      <w:r>
        <w:t>После записи всех факторов по каждому срезу считается остаток. Если абсолютное значение остатка выше порога — срез помечается флагом для разбора Reward/Reporting. Значимая повторяющаяся часть остатка — кандидат на выделение в отдельный фактор следующей волны.</w:t>
      </w:r>
    </w:p>
    <w:p w14:paraId="3E2B9385" w14:textId="77777777" w:rsidR="00A9582B" w:rsidRDefault="00174B72">
      <w:pPr>
        <w:pStyle w:val="Heading3"/>
      </w:pPr>
      <w:r>
        <w:t>Ограничения и открытые вопросы</w:t>
      </w:r>
    </w:p>
    <w:p w14:paraId="28C71EBF" w14:textId="77777777" w:rsidR="00A9582B" w:rsidRDefault="00174B72">
      <w:pPr>
        <w:numPr>
          <w:ilvl w:val="0"/>
          <w:numId w:val="1"/>
        </w:numPr>
        <w:spacing w:after="80"/>
      </w:pPr>
      <w:r>
        <w:t>«Прочее» не должно становиться свалкой: при превышении порога состав раскрывается на комитете;</w:t>
      </w:r>
    </w:p>
    <w:p w14:paraId="79F35F86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Открытый вопрос 1: </w:t>
      </w:r>
      <w:r>
        <w:t>какой процесс перевода NEW_LE из Other в верхнеуровневый фактор — описать governance;</w:t>
      </w:r>
    </w:p>
    <w:p w14:paraId="08A4853B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Открытый вопрос 2: </w:t>
      </w:r>
      <w:r>
        <w:t>какой порог для F11 / F11_99: абсолютная сумма, процент от отклонения или комбинация — установить до реализации.</w:t>
      </w:r>
    </w:p>
    <w:p w14:paraId="2A97CB21" w14:textId="77777777" w:rsidR="00A9582B" w:rsidRDefault="00174B72">
      <w:pPr>
        <w:pStyle w:val="Heading1"/>
      </w:pPr>
      <w:bookmarkStart w:id="28" w:name="_Toc238543482"/>
      <w:r>
        <w:lastRenderedPageBreak/>
        <w:t>15. Два режима Waterfall</w:t>
      </w:r>
      <w:bookmarkEnd w:id="28"/>
    </w:p>
    <w:p w14:paraId="1C58684A" w14:textId="77777777" w:rsidR="00A9582B" w:rsidRDefault="00174B72">
      <w:r>
        <w:t>Отчёт строится в двух представлениях без пересчёта модели — переключение реализуется флагами в справочнике Dim_Factor (Default_Waterfall / With_Reserves_Waterfall):</w:t>
      </w:r>
    </w:p>
    <w:tbl>
      <w:tblPr>
        <w:tblW w:w="5000" w:type="pct"/>
        <w:tblInd w:w="120" w:type="dxa"/>
        <w:tblBorders>
          <w:top w:val="single" w:sz="8" w:space="0" w:color="123B2F"/>
          <w:left w:val="nil"/>
          <w:bottom w:val="single" w:sz="8" w:space="0" w:color="123B2F"/>
          <w:right w:val="nil"/>
          <w:insideH w:val="single" w:sz="2" w:space="0" w:color="DCD5C3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3505"/>
        <w:gridCol w:w="3814"/>
      </w:tblGrid>
      <w:tr w:rsidR="00A9582B" w14:paraId="19551C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5944F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Режим</w:t>
            </w:r>
          </w:p>
        </w:tc>
        <w:tc>
          <w:tcPr>
            <w:tcW w:w="34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761BC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Состав</w:t>
            </w:r>
          </w:p>
        </w:tc>
        <w:tc>
          <w:tcPr>
            <w:tcW w:w="37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D2443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Когда использовать</w:t>
            </w:r>
          </w:p>
        </w:tc>
      </w:tr>
      <w:tr w:rsidR="00A9582B" w14:paraId="0DE58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9AF8C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Default (без резервов)</w:t>
            </w:r>
          </w:p>
        </w:tc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08F7C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F01–F08, F11 без F09/F10</w:t>
            </w:r>
          </w:p>
        </w:tc>
        <w:tc>
          <w:tcPr>
            <w:tcW w:w="3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D6B2E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Операционный разбор отклонений; сопоставимость с планом, где резервы не выделяются</w:t>
            </w:r>
          </w:p>
        </w:tc>
      </w:tr>
      <w:tr w:rsidR="00A9582B" w14:paraId="6784B0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3498C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With Reserves (с резервами)</w:t>
            </w:r>
          </w:p>
        </w:tc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9562E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>
              <w:rPr>
                <w:sz w:val="19"/>
              </w:rPr>
              <w:t>Полный</w:t>
            </w:r>
            <w:r w:rsidRPr="00174B72">
              <w:rPr>
                <w:sz w:val="19"/>
                <w:lang w:val="en-US"/>
              </w:rPr>
              <w:t xml:space="preserve"> </w:t>
            </w:r>
            <w:r>
              <w:rPr>
                <w:sz w:val="19"/>
              </w:rPr>
              <w:t>набор</w:t>
            </w:r>
            <w:r w:rsidRPr="00174B72">
              <w:rPr>
                <w:sz w:val="19"/>
                <w:lang w:val="en-US"/>
              </w:rPr>
              <w:t xml:space="preserve">, </w:t>
            </w:r>
            <w:r>
              <w:rPr>
                <w:sz w:val="19"/>
              </w:rPr>
              <w:t>включая</w:t>
            </w:r>
            <w:r w:rsidRPr="00174B72">
              <w:rPr>
                <w:sz w:val="19"/>
                <w:lang w:val="en-US"/>
              </w:rPr>
              <w:t xml:space="preserve"> F09 </w:t>
            </w:r>
            <w:r>
              <w:rPr>
                <w:sz w:val="19"/>
              </w:rPr>
              <w:t>и</w:t>
            </w:r>
            <w:r w:rsidRPr="00174B72">
              <w:rPr>
                <w:sz w:val="19"/>
                <w:lang w:val="en-US"/>
              </w:rPr>
              <w:t xml:space="preserve"> F10 (Cost_Part = VARIABLE_RESERVE)</w:t>
            </w:r>
          </w:p>
        </w:tc>
        <w:tc>
          <w:tcPr>
            <w:tcW w:w="3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BDFC6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Финансовая отчётность и сверка с учётными данными, где резервы премии видны отдельно</w:t>
            </w:r>
          </w:p>
        </w:tc>
      </w:tr>
    </w:tbl>
    <w:p w14:paraId="68763191" w14:textId="77777777" w:rsidR="00A9582B" w:rsidRDefault="00A9582B">
      <w:pPr>
        <w:spacing w:after="120"/>
      </w:pPr>
    </w:p>
    <w:p w14:paraId="19587CCB" w14:textId="77777777" w:rsidR="00A9582B" w:rsidRDefault="00174B72">
      <w:r>
        <w:t>Иерархия и порядок показа факторов также живут в Dim_Factor: родительские коды (F06, F07, F11), русские названия и сортировка для Waterfall. Благодаря этому изменение состава режимов и названий не требует пересчёта лога.</w:t>
      </w:r>
    </w:p>
    <w:p w14:paraId="72B8278C" w14:textId="77777777" w:rsidR="00A9582B" w:rsidRDefault="00174B72">
      <w:pPr>
        <w:pStyle w:val="Heading1"/>
      </w:pPr>
      <w:bookmarkStart w:id="29" w:name="_Toc238543483"/>
      <w:r>
        <w:t>16. Контроль качества и сходимость</w:t>
      </w:r>
      <w:bookmarkEnd w:id="29"/>
    </w:p>
    <w:p w14:paraId="1DD221B8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Сходимость: </w:t>
      </w:r>
      <w:r>
        <w:t>после всех вставок по каждому срезу проверяется равенство SVvsCV − Σ(все факторы) = 0; неравенство — ошибка маппинга или неучтённый остаток;</w:t>
      </w:r>
    </w:p>
    <w:p w14:paraId="21644D10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Остаток: </w:t>
      </w:r>
      <w:r>
        <w:t>остаток F11_99 выше порога помечается флагом и уходит на разбор Reward/Reporting;</w:t>
      </w:r>
    </w:p>
    <w:p w14:paraId="1FED21A7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Антидублирование: </w:t>
      </w:r>
      <w:r>
        <w:t>каждая запись классифицируется ровно в один фактор по приоритету NEW_LE → HIRE/LEAVER → VACANCY → TRANSFER → LTL → SALARY;</w:t>
      </w:r>
    </w:p>
    <w:p w14:paraId="6730B80A" w14:textId="77777777" w:rsidR="00A9582B" w:rsidRPr="00174B72" w:rsidRDefault="00174B72">
      <w:pPr>
        <w:numPr>
          <w:ilvl w:val="0"/>
          <w:numId w:val="1"/>
        </w:numPr>
        <w:spacing w:after="80"/>
        <w:rPr>
          <w:lang w:val="en-US"/>
        </w:rPr>
      </w:pPr>
      <w:r w:rsidRPr="00174B72">
        <w:rPr>
          <w:b/>
          <w:lang w:val="en-US"/>
        </w:rPr>
        <w:t xml:space="preserve">Drill-down: </w:t>
      </w:r>
      <w:r w:rsidRPr="00174B72">
        <w:rPr>
          <w:lang w:val="en-US"/>
        </w:rPr>
        <w:t xml:space="preserve">person-level </w:t>
      </w:r>
      <w:r>
        <w:t>факторы</w:t>
      </w:r>
      <w:r w:rsidRPr="00174B72">
        <w:rPr>
          <w:lang w:val="en-US"/>
        </w:rPr>
        <w:t xml:space="preserve"> </w:t>
      </w:r>
      <w:r>
        <w:t>дают</w:t>
      </w:r>
      <w:r w:rsidRPr="00174B72">
        <w:rPr>
          <w:lang w:val="en-US"/>
        </w:rPr>
        <w:t xml:space="preserve"> drill-down </w:t>
      </w:r>
      <w:r>
        <w:t>по</w:t>
      </w:r>
      <w:r w:rsidRPr="00174B72">
        <w:rPr>
          <w:lang w:val="en-US"/>
        </w:rPr>
        <w:t xml:space="preserve"> Person_Id </w:t>
      </w:r>
      <w:r>
        <w:t>и</w:t>
      </w:r>
      <w:r w:rsidRPr="00174B72">
        <w:rPr>
          <w:lang w:val="en-US"/>
        </w:rPr>
        <w:t xml:space="preserve"> </w:t>
      </w:r>
      <w:r>
        <w:t>месяцам</w:t>
      </w:r>
      <w:r w:rsidRPr="00174B72">
        <w:rPr>
          <w:lang w:val="en-US"/>
        </w:rPr>
        <w:t xml:space="preserve">; </w:t>
      </w:r>
      <w:r>
        <w:t>статьевые</w:t>
      </w:r>
      <w:r w:rsidRPr="00174B72">
        <w:rPr>
          <w:lang w:val="en-US"/>
        </w:rPr>
        <w:t xml:space="preserve"> — </w:t>
      </w:r>
      <w:r>
        <w:t>по</w:t>
      </w:r>
      <w:r w:rsidRPr="00174B72">
        <w:rPr>
          <w:lang w:val="en-US"/>
        </w:rPr>
        <w:t xml:space="preserve"> </w:t>
      </w:r>
      <w:r>
        <w:t>срезу</w:t>
      </w:r>
      <w:r w:rsidRPr="00174B72">
        <w:rPr>
          <w:lang w:val="en-US"/>
        </w:rPr>
        <w:t xml:space="preserve"> Month × Legal × GU × MIR × Component;</w:t>
      </w:r>
    </w:p>
    <w:p w14:paraId="5311568F" w14:textId="77777777" w:rsidR="00A9582B" w:rsidRDefault="00174B72">
      <w:pPr>
        <w:numPr>
          <w:ilvl w:val="0"/>
          <w:numId w:val="1"/>
        </w:numPr>
        <w:spacing w:after="80"/>
      </w:pPr>
      <w:r>
        <w:rPr>
          <w:b/>
        </w:rPr>
        <w:t xml:space="preserve">Приёмка: </w:t>
      </w:r>
      <w:r>
        <w:t>проверка сходимости суммы факторов с SVvsCV — ключевой сценарий приёмки (UAT).</w:t>
      </w:r>
    </w:p>
    <w:p w14:paraId="5B32A09C" w14:textId="77777777" w:rsidR="00A9582B" w:rsidRDefault="00174B72">
      <w:pPr>
        <w:pStyle w:val="Heading1"/>
      </w:pPr>
      <w:bookmarkStart w:id="30" w:name="_Toc238543484"/>
      <w:r>
        <w:t>17. Открытые вопросы к реализации</w:t>
      </w:r>
      <w:bookmarkEnd w:id="30"/>
    </w:p>
    <w:p w14:paraId="404879C2" w14:textId="77777777" w:rsidR="00A9582B" w:rsidRDefault="00174B72">
      <w:r>
        <w:t>Вопросы, которые нужно решить до разработки. Полный реестр — в листе 07 рабочего справочника.</w:t>
      </w:r>
    </w:p>
    <w:tbl>
      <w:tblPr>
        <w:tblW w:w="5000" w:type="pct"/>
        <w:tblInd w:w="120" w:type="dxa"/>
        <w:tblBorders>
          <w:top w:val="single" w:sz="8" w:space="0" w:color="123B2F"/>
          <w:left w:val="nil"/>
          <w:bottom w:val="single" w:sz="8" w:space="0" w:color="123B2F"/>
          <w:right w:val="nil"/>
          <w:insideH w:val="single" w:sz="2" w:space="0" w:color="DCD5C3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"/>
        <w:gridCol w:w="3401"/>
        <w:gridCol w:w="3711"/>
        <w:gridCol w:w="1958"/>
      </w:tblGrid>
      <w:tr w:rsidR="00A9582B" w14:paraId="396FD0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3CF55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w="33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5D122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Вопрос</w:t>
            </w:r>
          </w:p>
        </w:tc>
        <w:tc>
          <w:tcPr>
            <w:tcW w:w="36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4FCB7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Рекомендуемое действие</w:t>
            </w:r>
          </w:p>
        </w:tc>
        <w:tc>
          <w:tcPr>
            <w:tcW w:w="19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FB997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Владелец</w:t>
            </w:r>
          </w:p>
        </w:tc>
      </w:tr>
      <w:tr w:rsidR="00A9582B" w14:paraId="20BE5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0B957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30449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Добавлять</w:t>
            </w:r>
            <w:r w:rsidRPr="00174B72">
              <w:rPr>
                <w:sz w:val="19"/>
                <w:lang w:val="en-US"/>
              </w:rPr>
              <w:t xml:space="preserve"> </w:t>
            </w:r>
            <w:r>
              <w:rPr>
                <w:sz w:val="19"/>
              </w:rPr>
              <w:t>ли</w:t>
            </w:r>
            <w:r w:rsidRPr="00174B72">
              <w:rPr>
                <w:sz w:val="19"/>
                <w:lang w:val="en-US"/>
              </w:rPr>
              <w:t xml:space="preserve"> Assignment_Id </w:t>
            </w:r>
            <w:r>
              <w:rPr>
                <w:sz w:val="19"/>
              </w:rPr>
              <w:t>в</w:t>
            </w:r>
            <w:r w:rsidRPr="00174B72">
              <w:rPr>
                <w:sz w:val="19"/>
                <w:lang w:val="en-US"/>
              </w:rPr>
              <w:t xml:space="preserve"> MG_COMPENSATION_Log? </w:t>
            </w:r>
            <w:r>
              <w:rPr>
                <w:sz w:val="19"/>
              </w:rPr>
              <w:t>Иначе несколько назначений одного Person_Id смешиваются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861DF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Оценить трудозатраты и включить в доработку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FA3DF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СА / разработчик</w:t>
            </w:r>
          </w:p>
        </w:tc>
      </w:tr>
      <w:tr w:rsidR="00A9582B" w14:paraId="103CD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81D45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7BACE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Как хранить Cost_Part: отдельным полем или через Component mapping?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64967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Выбрать технический вариант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AC2B7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Reward / СА</w:t>
            </w:r>
          </w:p>
        </w:tc>
      </w:tr>
      <w:tr w:rsidR="00A9582B" w14:paraId="7B253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98589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493AA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>
              <w:rPr>
                <w:sz w:val="19"/>
              </w:rPr>
              <w:t>Какие</w:t>
            </w:r>
            <w:r w:rsidRPr="00174B72">
              <w:rPr>
                <w:sz w:val="19"/>
                <w:lang w:val="en-US"/>
              </w:rPr>
              <w:t xml:space="preserve"> Component_Id </w:t>
            </w:r>
            <w:r>
              <w:rPr>
                <w:sz w:val="19"/>
              </w:rPr>
              <w:t>входят</w:t>
            </w:r>
            <w:r w:rsidRPr="00174B72">
              <w:rPr>
                <w:sz w:val="19"/>
                <w:lang w:val="en-US"/>
              </w:rPr>
              <w:t xml:space="preserve"> </w:t>
            </w:r>
            <w:r>
              <w:rPr>
                <w:sz w:val="19"/>
              </w:rPr>
              <w:t>в</w:t>
            </w:r>
            <w:r w:rsidRPr="00174B72">
              <w:rPr>
                <w:sz w:val="19"/>
                <w:lang w:val="en-US"/>
              </w:rPr>
              <w:t xml:space="preserve"> FIX, Variable, Vacation, F09, F10 </w:t>
            </w:r>
            <w:r>
              <w:rPr>
                <w:sz w:val="19"/>
              </w:rPr>
              <w:t>и</w:t>
            </w:r>
            <w:r w:rsidRPr="00174B72">
              <w:rPr>
                <w:sz w:val="19"/>
                <w:lang w:val="en-US"/>
              </w:rPr>
              <w:t xml:space="preserve"> </w:t>
            </w:r>
            <w:r>
              <w:rPr>
                <w:sz w:val="19"/>
              </w:rPr>
              <w:t>подфакторы</w:t>
            </w:r>
            <w:r w:rsidRPr="00174B72">
              <w:rPr>
                <w:sz w:val="19"/>
                <w:lang w:val="en-US"/>
              </w:rPr>
              <w:t xml:space="preserve"> Other?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1B1C1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Сформировать ComponentMap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D2085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Reward / Finance</w:t>
            </w:r>
          </w:p>
        </w:tc>
      </w:tr>
      <w:tr w:rsidR="00A9582B" w14:paraId="51407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B70AA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lastRenderedPageBreak/>
              <w:t>4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E0624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Какие поля входят в OrgKey для трансферов?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E91DB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>
              <w:rPr>
                <w:sz w:val="19"/>
              </w:rPr>
              <w:t>Согласовать</w:t>
            </w:r>
            <w:r w:rsidRPr="00174B72">
              <w:rPr>
                <w:sz w:val="19"/>
                <w:lang w:val="en-US"/>
              </w:rPr>
              <w:t xml:space="preserve"> Legal / GU / MIR / CAPEX-OPEX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E654A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Reward / Finance</w:t>
            </w:r>
          </w:p>
        </w:tc>
      </w:tr>
      <w:tr w:rsidR="00A9582B" w14:paraId="632BA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46828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C8879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Какой порог для F11 Other / F11_99?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C376F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Установить сумму / процент / комбинацию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7A759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Reward / Reporting</w:t>
            </w:r>
          </w:p>
        </w:tc>
      </w:tr>
      <w:tr w:rsidR="00A9582B" w14:paraId="449CF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2D64A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3A595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Как делить пересмотр оклада на CY/PY без даты вступления?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410A8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Найти источник даты или зафиксировать fallback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FDA78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Reward / HRIS</w:t>
            </w:r>
          </w:p>
        </w:tc>
      </w:tr>
      <w:tr w:rsidR="00A9582B" w14:paraId="63933B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BBFB7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6AFB0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Включать ли VARIABLE-эффект F07 в первую волну?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ED577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Решить для Samestore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030F6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Reward</w:t>
            </w:r>
          </w:p>
        </w:tc>
      </w:tr>
      <w:tr w:rsidR="00A9582B" w14:paraId="250F4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1CAC0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BF8C0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Как обрабатывать non bonus eligible сотрудников?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29ECB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Завести флаг / правило в модели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27856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Reward</w:t>
            </w:r>
          </w:p>
        </w:tc>
      </w:tr>
      <w:tr w:rsidR="00A9582B" w14:paraId="333C4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2166F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37AD6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Когда NEW_LE выносится из Other?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C4DC5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Описать governance выноса фактора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032DE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PM / Reward</w:t>
            </w:r>
          </w:p>
        </w:tc>
      </w:tr>
      <w:tr w:rsidR="00A9582B" w14:paraId="776C1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9834F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F400C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Как обеспечить Sum(факторы) = SVvsCV?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8D7BD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Добавить DQ-проверку в расчёт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93D28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Разработчик / СА</w:t>
            </w:r>
          </w:p>
        </w:tc>
      </w:tr>
    </w:tbl>
    <w:p w14:paraId="09A21B77" w14:textId="77777777" w:rsidR="00A9582B" w:rsidRDefault="00A9582B">
      <w:pPr>
        <w:spacing w:after="120"/>
      </w:pPr>
    </w:p>
    <w:p w14:paraId="2B046532" w14:textId="77777777" w:rsidR="00A9582B" w:rsidRDefault="00174B72">
      <w:pPr>
        <w:pStyle w:val="Heading1"/>
      </w:pPr>
      <w:bookmarkStart w:id="31" w:name="_Toc238543485"/>
      <w:r>
        <w:t>18. Глоссарий</w:t>
      </w:r>
      <w:bookmarkEnd w:id="31"/>
    </w:p>
    <w:tbl>
      <w:tblPr>
        <w:tblW w:w="5000" w:type="pct"/>
        <w:tblInd w:w="120" w:type="dxa"/>
        <w:tblBorders>
          <w:top w:val="single" w:sz="8" w:space="0" w:color="123B2F"/>
          <w:left w:val="nil"/>
          <w:bottom w:val="single" w:sz="8" w:space="0" w:color="123B2F"/>
          <w:right w:val="nil"/>
          <w:insideH w:val="single" w:sz="2" w:space="0" w:color="DCD5C3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407"/>
        <w:gridCol w:w="4842"/>
      </w:tblGrid>
      <w:tr w:rsidR="00A9582B" w14:paraId="70612A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AF525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Термин</w:t>
            </w:r>
          </w:p>
        </w:tc>
        <w:tc>
          <w:tcPr>
            <w:tcW w:w="18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B7F4E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Код</w:t>
            </w:r>
          </w:p>
        </w:tc>
        <w:tc>
          <w:tcPr>
            <w:tcW w:w="5100" w:type="dxa"/>
            <w:shd w:val="clear" w:color="auto" w:fill="123B2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FBEA3" w14:textId="77777777" w:rsidR="00A9582B" w:rsidRDefault="00174B72">
            <w:pPr>
              <w:spacing w:after="0" w:line="260" w:lineRule="auto"/>
            </w:pPr>
            <w:r>
              <w:rPr>
                <w:b/>
                <w:color w:val="FFFFFF"/>
                <w:sz w:val="19"/>
              </w:rPr>
              <w:t>Определение</w:t>
            </w:r>
          </w:p>
        </w:tc>
      </w:tr>
      <w:tr w:rsidR="00A9582B" w14:paraId="0C920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71EBB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ФОТ до бонуса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2C4E0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sz w:val="19"/>
              </w:rPr>
              <w:t>FIX</w:t>
            </w:r>
          </w:p>
        </w:tc>
        <w:tc>
          <w:tcPr>
            <w:tcW w:w="5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79027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Фиксированная часть затрат до годовой премии</w:t>
            </w:r>
          </w:p>
        </w:tc>
      </w:tr>
      <w:tr w:rsidR="00A9582B" w14:paraId="40CE3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C0608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Годовая премия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056EB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sz w:val="19"/>
              </w:rPr>
              <w:t>VARIABLE</w:t>
            </w:r>
          </w:p>
        </w:tc>
        <w:tc>
          <w:tcPr>
            <w:tcW w:w="5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3526F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Бонусная часть через eligibility, % премии, месяц выплаты / резерва</w:t>
            </w:r>
          </w:p>
        </w:tc>
      </w:tr>
      <w:tr w:rsidR="00A9582B" w14:paraId="7BC92F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66592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Сотрудник / назначение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3705F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sz w:val="19"/>
              </w:rPr>
              <w:t>Person_Id + Assignment_Id</w:t>
            </w:r>
          </w:p>
        </w:tc>
        <w:tc>
          <w:tcPr>
            <w:tcW w:w="5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AE0A6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Базовый ключ person-level факторов</w:t>
            </w:r>
          </w:p>
        </w:tc>
      </w:tr>
      <w:tr w:rsidR="00A9582B" w14:paraId="04A2CC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1AAE6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Анализируемая версия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63676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sz w:val="19"/>
              </w:rPr>
              <w:t>SV</w:t>
            </w:r>
          </w:p>
        </w:tc>
        <w:tc>
          <w:tcPr>
            <w:tcW w:w="5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41EEA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Версия, которую анализируем</w:t>
            </w:r>
          </w:p>
        </w:tc>
      </w:tr>
      <w:tr w:rsidR="00A9582B" w14:paraId="6B9B88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A8D5B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Версия сравнения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DD00C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sz w:val="19"/>
              </w:rPr>
              <w:t>CV</w:t>
            </w:r>
          </w:p>
        </w:tc>
        <w:tc>
          <w:tcPr>
            <w:tcW w:w="5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33D18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База сравнения</w:t>
            </w:r>
          </w:p>
        </w:tc>
      </w:tr>
      <w:tr w:rsidR="00A9582B" w14:paraId="7E230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8CFDC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Отклонение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AF553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sz w:val="19"/>
              </w:rPr>
              <w:t>SVvsCV</w:t>
            </w:r>
          </w:p>
        </w:tc>
        <w:tc>
          <w:tcPr>
            <w:tcW w:w="5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25928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Value(SV) − Value(CV); контроль сходимости</w:t>
            </w:r>
          </w:p>
        </w:tc>
      </w:tr>
      <w:tr w:rsidR="00A9582B" w:rsidRPr="00174B72" w14:paraId="2E3E2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D21A4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Срез расчёта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05908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sz w:val="19"/>
              </w:rPr>
              <w:t>Grain</w:t>
            </w:r>
          </w:p>
        </w:tc>
        <w:tc>
          <w:tcPr>
            <w:tcW w:w="5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47A8C" w14:textId="77777777" w:rsidR="00A9582B" w:rsidRPr="00174B72" w:rsidRDefault="00174B72">
            <w:pPr>
              <w:spacing w:after="0" w:line="260" w:lineRule="auto"/>
              <w:rPr>
                <w:lang w:val="en-US"/>
              </w:rPr>
            </w:pPr>
            <w:r>
              <w:rPr>
                <w:sz w:val="19"/>
              </w:rPr>
              <w:t>Месяц</w:t>
            </w:r>
            <w:r w:rsidRPr="00174B72">
              <w:rPr>
                <w:sz w:val="19"/>
                <w:lang w:val="en-US"/>
              </w:rPr>
              <w:t xml:space="preserve">, </w:t>
            </w:r>
            <w:r>
              <w:rPr>
                <w:sz w:val="19"/>
              </w:rPr>
              <w:t>юрлицо</w:t>
            </w:r>
            <w:r w:rsidRPr="00174B72">
              <w:rPr>
                <w:sz w:val="19"/>
                <w:lang w:val="en-US"/>
              </w:rPr>
              <w:t>, GU, MIR, Component, Person/Assignment</w:t>
            </w:r>
          </w:p>
        </w:tc>
      </w:tr>
      <w:tr w:rsidR="00A9582B" w14:paraId="299D38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B38A7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Лог факторов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90F73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sz w:val="19"/>
              </w:rPr>
              <w:t>MG_COMPENSATION_Log</w:t>
            </w:r>
          </w:p>
        </w:tc>
        <w:tc>
          <w:tcPr>
            <w:tcW w:w="5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26BC4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Таблица результата факторизации</w:t>
            </w:r>
          </w:p>
        </w:tc>
      </w:tr>
      <w:tr w:rsidR="00A9582B" w14:paraId="379E2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B371A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Справочник факторов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D987E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sz w:val="19"/>
              </w:rPr>
              <w:t>Dim_Factor</w:t>
            </w:r>
          </w:p>
        </w:tc>
        <w:tc>
          <w:tcPr>
            <w:tcW w:w="5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FEE84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Иерархия, русские названия, сортировка, режимы Waterfall</w:t>
            </w:r>
          </w:p>
        </w:tc>
      </w:tr>
      <w:tr w:rsidR="00A9582B" w14:paraId="50F403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49B94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Прямая дельта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157E0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sz w:val="19"/>
              </w:rPr>
              <w:t>Article-to-article delta</w:t>
            </w:r>
          </w:p>
        </w:tc>
        <w:tc>
          <w:tcPr>
            <w:tcW w:w="5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527C8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Сравнение SV vs CV на финансовом срезе без PersonID</w:t>
            </w:r>
          </w:p>
        </w:tc>
      </w:tr>
      <w:tr w:rsidR="00A9582B" w14:paraId="69F75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23805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Приближение по HRPT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BF746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sz w:val="19"/>
              </w:rPr>
              <w:t>PersonID proxy</w:t>
            </w:r>
          </w:p>
        </w:tc>
        <w:tc>
          <w:tcPr>
            <w:tcW w:w="5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A2200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Расчёт по HRPT-популяции и установленным окладам</w:t>
            </w:r>
          </w:p>
        </w:tc>
      </w:tr>
      <w:tr w:rsidR="00A9582B" w14:paraId="01126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7B317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Неразложенное отклонение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E4987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sz w:val="19"/>
              </w:rPr>
              <w:t>F11_99</w:t>
            </w:r>
          </w:p>
        </w:tc>
        <w:tc>
          <w:tcPr>
            <w:tcW w:w="5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7A784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Остаток после классификации факторов</w:t>
            </w:r>
          </w:p>
        </w:tc>
      </w:tr>
      <w:tr w:rsidR="00A9582B" w14:paraId="1BCEC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5816C" w14:textId="77777777" w:rsidR="00A9582B" w:rsidRDefault="00174B72">
            <w:pPr>
              <w:spacing w:after="0" w:line="260" w:lineRule="auto"/>
            </w:pPr>
            <w:r>
              <w:rPr>
                <w:b/>
                <w:sz w:val="19"/>
              </w:rPr>
              <w:t>Эффект полного года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2D1EA" w14:textId="77777777" w:rsidR="00A9582B" w:rsidRDefault="00174B72">
            <w:pPr>
              <w:spacing w:after="0" w:line="260" w:lineRule="auto"/>
            </w:pPr>
            <w:r>
              <w:rPr>
                <w:rFonts w:ascii="Courier New" w:eastAsia="Courier New" w:hAnsi="Courier New"/>
                <w:sz w:val="19"/>
              </w:rPr>
              <w:t>Full-year / annualization</w:t>
            </w:r>
          </w:p>
        </w:tc>
        <w:tc>
          <w:tcPr>
            <w:tcW w:w="5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C06D5" w14:textId="77777777" w:rsidR="00A9582B" w:rsidRDefault="00174B72">
            <w:pPr>
              <w:spacing w:after="0" w:line="260" w:lineRule="auto"/>
            </w:pPr>
            <w:r>
              <w:rPr>
                <w:sz w:val="19"/>
              </w:rPr>
              <w:t>Догрузка затрат текущего года событиями прошлого года</w:t>
            </w:r>
          </w:p>
        </w:tc>
      </w:tr>
    </w:tbl>
    <w:p w14:paraId="65BE5470" w14:textId="77777777" w:rsidR="00A9582B" w:rsidRDefault="00A9582B">
      <w:pPr>
        <w:spacing w:after="120"/>
      </w:pPr>
    </w:p>
    <w:p w14:paraId="51BA3DC1" w14:textId="77777777" w:rsidR="00A9582B" w:rsidRDefault="00174B72">
      <w:pPr>
        <w:pStyle w:val="Caption"/>
      </w:pPr>
      <w:r>
        <w:lastRenderedPageBreak/>
        <w:t>Источники: дополнение к ТЗ-2 (11 факторов, иерархия, два режима Waterfall, отказ от расширенной HR-fact модели); BudgetSystem.xmla (структура куба MG_COMPENSATION, A_ASSIGNMENT, измерения); рабочий справочник «Факторы первой волны v4».</w:t>
      </w:r>
    </w:p>
    <w:p w14:paraId="70DFF29F" w14:textId="77777777" w:rsidR="00A9582B" w:rsidRDefault="00A9582B">
      <w:pPr>
        <w:sectPr w:rsidR="00A9582B">
          <w:headerReference w:type="default" r:id="rId10"/>
          <w:footerReference w:type="default" r:id="rId11"/>
          <w:pgSz w:w="11906" w:h="16838"/>
          <w:pgMar w:top="1600" w:right="1280" w:bottom="1280" w:left="1280" w:header="720" w:footer="720" w:gutter="0"/>
          <w:cols w:space="720"/>
        </w:sectPr>
      </w:pPr>
    </w:p>
    <w:p w14:paraId="5A6BB1F9" w14:textId="77777777" w:rsidR="00A9582B" w:rsidRDefault="00174B72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6BE1534B" wp14:editId="3E45663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B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7932B" w14:textId="77777777" w:rsidR="00A9582B" w:rsidRDefault="00A9582B">
      <w:pPr>
        <w:spacing w:before="7600"/>
      </w:pPr>
    </w:p>
    <w:p w14:paraId="01F5C02D" w14:textId="77777777" w:rsidR="00A9582B" w:rsidRDefault="00174B72">
      <w:pPr>
        <w:spacing w:after="120"/>
        <w:ind w:left="640"/>
      </w:pPr>
      <w:r>
        <w:rPr>
          <w:b/>
          <w:color w:val="F7F3E8"/>
          <w:sz w:val="32"/>
        </w:rPr>
        <w:t>Методология факторного анализа</w:t>
      </w:r>
    </w:p>
    <w:p w14:paraId="4BDA3306" w14:textId="77777777" w:rsidR="00A9582B" w:rsidRDefault="00174B72">
      <w:pPr>
        <w:spacing w:after="200"/>
        <w:ind w:left="640"/>
      </w:pPr>
      <w:r>
        <w:rPr>
          <w:color w:val="B08D3E"/>
          <w:sz w:val="22"/>
        </w:rPr>
        <w:t>Бюджетная система по затратам на персонал</w:t>
      </w:r>
    </w:p>
    <w:p w14:paraId="0CE43B43" w14:textId="77777777" w:rsidR="00A9582B" w:rsidRDefault="00174B72">
      <w:pPr>
        <w:ind w:left="640"/>
      </w:pPr>
      <w:r>
        <w:rPr>
          <w:color w:val="DCD5C3"/>
          <w:sz w:val="19"/>
        </w:rPr>
        <w:t>Вопросы по методологии — Reward / Reporting; владелец документа — PM проекта (A.O.)</w:t>
      </w:r>
    </w:p>
    <w:sectPr w:rsidR="00A9582B">
      <w:headerReference w:type="default" r:id="rId13"/>
      <w:footerReference w:type="default" r:id="rId14"/>
      <w:pgSz w:w="11906" w:h="16838"/>
      <w:pgMar w:top="0" w:right="0" w:bottom="0" w:left="0" w:header="0" w:footer="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3" w:author="Obycheva, Anna" w:date="2026-08-26T11:38:00Z" w:initials="OA">
    <w:p w14:paraId="4977B658" w14:textId="77777777" w:rsidR="009E12C9" w:rsidRDefault="009E12C9" w:rsidP="009E12C9">
      <w:pPr>
        <w:pStyle w:val="CommentText"/>
      </w:pPr>
      <w:r>
        <w:rPr>
          <w:rStyle w:val="CommentReference"/>
        </w:rPr>
        <w:annotationRef/>
      </w:r>
      <w:r>
        <w:t>расписать</w:t>
      </w:r>
    </w:p>
  </w:comment>
  <w:comment w:id="14" w:author="Obycheva, Anna" w:date="2026-08-26T11:38:00Z" w:initials="OA">
    <w:p w14:paraId="109B39F2" w14:textId="77777777" w:rsidR="009E12C9" w:rsidRDefault="009E12C9" w:rsidP="009E12C9">
      <w:pPr>
        <w:pStyle w:val="CommentText"/>
      </w:pPr>
      <w:r>
        <w:rPr>
          <w:rStyle w:val="CommentReference"/>
        </w:rPr>
        <w:annotationRef/>
      </w:r>
      <w:r>
        <w:t>расписать</w:t>
      </w:r>
    </w:p>
  </w:comment>
  <w:comment w:id="15" w:author="Obycheva, Anna" w:date="2026-08-26T11:38:00Z" w:initials="OA">
    <w:p w14:paraId="2E0AA293" w14:textId="77777777" w:rsidR="009E12C9" w:rsidRDefault="009E12C9" w:rsidP="009E12C9">
      <w:pPr>
        <w:pStyle w:val="CommentText"/>
      </w:pPr>
      <w:r>
        <w:rPr>
          <w:rStyle w:val="CommentReference"/>
        </w:rPr>
        <w:annotationRef/>
      </w:r>
      <w:r>
        <w:t>добавить справочник компонентов</w:t>
      </w:r>
    </w:p>
  </w:comment>
  <w:comment w:id="16" w:author="Obycheva, Anna" w:date="2026-08-26T11:39:00Z" w:initials="OA">
    <w:p w14:paraId="690BBAF1" w14:textId="77777777" w:rsidR="009E12C9" w:rsidRPr="00CF4A90" w:rsidRDefault="009E12C9" w:rsidP="009E12C9">
      <w:pPr>
        <w:pStyle w:val="CommentText"/>
      </w:pPr>
      <w:r>
        <w:rPr>
          <w:rStyle w:val="CommentReference"/>
        </w:rPr>
        <w:annotationRef/>
      </w:r>
      <w:r w:rsidRPr="00CF4A90">
        <w:t xml:space="preserve"> </w:t>
      </w:r>
      <w:r>
        <w:t xml:space="preserve">является ли </w:t>
      </w:r>
      <w:r>
        <w:rPr>
          <w:lang w:val="en-US"/>
        </w:rPr>
        <w:t>Global</w:t>
      </w:r>
      <w:r w:rsidRPr="00CF4A90">
        <w:t xml:space="preserve"> </w:t>
      </w:r>
      <w:r>
        <w:rPr>
          <w:lang w:val="en-US"/>
        </w:rPr>
        <w:t>Unit</w:t>
      </w:r>
      <w:r w:rsidRPr="00CF4A90">
        <w:t xml:space="preserve"> </w:t>
      </w:r>
      <w:r>
        <w:t>разрезом уровня расчета</w:t>
      </w:r>
      <w:r w:rsidRPr="00CF4A90">
        <w:t>?</w:t>
      </w:r>
    </w:p>
  </w:comment>
  <w:comment w:id="17" w:author="Obycheva, Anna" w:date="2026-08-26T12:11:00Z" w:initials="OA">
    <w:p w14:paraId="020F8BB7" w14:textId="77777777" w:rsidR="009E12C9" w:rsidRPr="00C02473" w:rsidRDefault="009E12C9" w:rsidP="009E12C9">
      <w:pPr>
        <w:pStyle w:val="CommentText"/>
      </w:pPr>
      <w:r>
        <w:rPr>
          <w:rStyle w:val="CommentReference"/>
        </w:rPr>
        <w:annotationRef/>
      </w:r>
      <w:r>
        <w:t>Мы можем проверять дату найма для сотрудников</w:t>
      </w:r>
      <w:r w:rsidRPr="004F6FC3">
        <w:t xml:space="preserve">, </w:t>
      </w:r>
      <w:r>
        <w:t>по которым она доступна</w:t>
      </w:r>
      <w:r w:rsidRPr="00C02473">
        <w:t xml:space="preserve">? </w:t>
      </w:r>
      <w:r>
        <w:t xml:space="preserve">Для чего нужна дата найма если проверка осуществляется по наличию </w:t>
      </w:r>
      <w:r>
        <w:rPr>
          <w:lang w:val="en-US"/>
        </w:rPr>
        <w:t>Person</w:t>
      </w:r>
      <w:r w:rsidRPr="00C02473">
        <w:t xml:space="preserve"> </w:t>
      </w:r>
      <w:r>
        <w:rPr>
          <w:lang w:val="en-US"/>
        </w:rPr>
        <w:t>ID</w:t>
      </w:r>
      <w:r w:rsidRPr="00C02473">
        <w:t xml:space="preserve"> </w:t>
      </w:r>
      <w:r>
        <w:t>в выгрузке текущего месяца по сравнению с предыдущим</w:t>
      </w:r>
      <w:r w:rsidRPr="00C02473">
        <w:t>?</w:t>
      </w:r>
    </w:p>
  </w:comment>
  <w:comment w:id="18" w:author="Obycheva, Anna" w:date="2026-08-26T12:11:00Z" w:initials="OA">
    <w:p w14:paraId="296FAEFE" w14:textId="77777777" w:rsidR="009E12C9" w:rsidRPr="00C02473" w:rsidRDefault="009E12C9" w:rsidP="009E12C9">
      <w:pPr>
        <w:pStyle w:val="CommentText"/>
      </w:pPr>
      <w:r>
        <w:rPr>
          <w:rStyle w:val="CommentReference"/>
        </w:rPr>
        <w:annotationRef/>
      </w:r>
      <w:r>
        <w:t>Мы можем проверять дату найма для сотрудников</w:t>
      </w:r>
      <w:r w:rsidRPr="004F6FC3">
        <w:t xml:space="preserve">, </w:t>
      </w:r>
      <w:r>
        <w:t>по которым она доступна</w:t>
      </w:r>
      <w:r w:rsidRPr="00C02473">
        <w:t xml:space="preserve">? </w:t>
      </w:r>
      <w:r>
        <w:t xml:space="preserve">Для чего нужна дата найма если проверка осуществляется по наличию </w:t>
      </w:r>
      <w:r>
        <w:rPr>
          <w:lang w:val="en-US"/>
        </w:rPr>
        <w:t>Person</w:t>
      </w:r>
      <w:r w:rsidRPr="00C02473">
        <w:t xml:space="preserve"> </w:t>
      </w:r>
      <w:r>
        <w:rPr>
          <w:lang w:val="en-US"/>
        </w:rPr>
        <w:t>ID</w:t>
      </w:r>
      <w:r w:rsidRPr="00C02473">
        <w:t xml:space="preserve"> </w:t>
      </w:r>
      <w:r>
        <w:t>в выгрузке текущего месяца по сравнению с предыдущим</w:t>
      </w:r>
      <w:r w:rsidRPr="00C02473">
        <w:t>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977B658" w15:done="0"/>
  <w15:commentEx w15:paraId="109B39F2" w15:done="0"/>
  <w15:commentEx w15:paraId="2E0AA293" w15:done="0"/>
  <w15:commentEx w15:paraId="690BBAF1" w15:done="0"/>
  <w15:commentEx w15:paraId="020F8BB7" w15:done="0"/>
  <w15:commentEx w15:paraId="296FAEFE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648596" w14:textId="77777777" w:rsidR="00174B72" w:rsidRDefault="00174B72">
      <w:pPr>
        <w:spacing w:after="0" w:line="240" w:lineRule="auto"/>
      </w:pPr>
      <w:r>
        <w:separator/>
      </w:r>
    </w:p>
  </w:endnote>
  <w:endnote w:type="continuationSeparator" w:id="0">
    <w:p w14:paraId="7F5D466B" w14:textId="77777777" w:rsidR="00174B72" w:rsidRDefault="00174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9E4244" w14:textId="56ACF838" w:rsidR="00174B72" w:rsidRDefault="00174B72">
    <w:pPr>
      <w:jc w:val="center"/>
    </w:pPr>
    <w:r>
      <w:rPr>
        <w:color w:val="6E685B"/>
        <w:sz w:val="17"/>
      </w:rPr>
      <w:fldChar w:fldCharType="begin"/>
    </w:r>
    <w:r>
      <w:rPr>
        <w:color w:val="6E685B"/>
        <w:sz w:val="17"/>
      </w:rPr>
      <w:instrText xml:space="preserve"> PAGE </w:instrText>
    </w:r>
    <w:r>
      <w:rPr>
        <w:color w:val="6E685B"/>
        <w:sz w:val="17"/>
      </w:rPr>
      <w:fldChar w:fldCharType="separate"/>
    </w:r>
    <w:r w:rsidR="004B04C2">
      <w:rPr>
        <w:noProof/>
        <w:color w:val="6E685B"/>
        <w:sz w:val="17"/>
      </w:rPr>
      <w:t>7</w:t>
    </w:r>
    <w:r>
      <w:rPr>
        <w:color w:val="6E685B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03ECA8" w14:textId="77777777" w:rsidR="00174B72" w:rsidRDefault="00174B7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7AD7D7" w14:textId="77777777" w:rsidR="00174B72" w:rsidRDefault="00174B72">
      <w:pPr>
        <w:spacing w:after="0" w:line="240" w:lineRule="auto"/>
      </w:pPr>
      <w:r>
        <w:separator/>
      </w:r>
    </w:p>
  </w:footnote>
  <w:footnote w:type="continuationSeparator" w:id="0">
    <w:p w14:paraId="776EAD1D" w14:textId="77777777" w:rsidR="00174B72" w:rsidRDefault="00174B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0CEEF6" w14:textId="77777777" w:rsidR="00174B72" w:rsidRDefault="00174B72">
    <w:pPr>
      <w:jc w:val="right"/>
    </w:pPr>
    <w:r>
      <w:rPr>
        <w:color w:val="6E685B"/>
        <w:sz w:val="17"/>
      </w:rPr>
      <w:t>Методология факторного анализа · бюджетная система по затратам на персонал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AB2BB4" w14:textId="77777777" w:rsidR="00174B72" w:rsidRDefault="00174B7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7722A"/>
    <w:multiLevelType w:val="hybridMultilevel"/>
    <w:tmpl w:val="FFEE00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774B7"/>
    <w:multiLevelType w:val="hybridMultilevel"/>
    <w:tmpl w:val="CE507A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245DF9"/>
    <w:multiLevelType w:val="hybridMultilevel"/>
    <w:tmpl w:val="D138CB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D6AA8"/>
    <w:multiLevelType w:val="hybridMultilevel"/>
    <w:tmpl w:val="F7E807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50506C7"/>
    <w:multiLevelType w:val="singleLevel"/>
    <w:tmpl w:val="826247B6"/>
    <w:lvl w:ilvl="0">
      <w:numFmt w:val="bullet"/>
      <w:lvlText w:val="•"/>
      <w:lvlJc w:val="left"/>
      <w:pPr>
        <w:ind w:left="460" w:hanging="260"/>
      </w:pPr>
      <w:rPr>
        <w:rFonts w:ascii="Calibri" w:hAnsi="Calibri"/>
      </w:rPr>
    </w:lvl>
  </w:abstractNum>
  <w:abstractNum w:abstractNumId="5" w15:restartNumberingAfterBreak="0">
    <w:nsid w:val="75947220"/>
    <w:multiLevelType w:val="hybridMultilevel"/>
    <w:tmpl w:val="4CCEF94C"/>
    <w:lvl w:ilvl="0" w:tplc="2188C5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Obycheva, Anna">
    <w15:presenceInfo w15:providerId="AD" w15:userId="S-1-5-21-3556739523-2112019696-2373526593-432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82B"/>
    <w:rsid w:val="00174B72"/>
    <w:rsid w:val="003222A6"/>
    <w:rsid w:val="004B04C2"/>
    <w:rsid w:val="006B171D"/>
    <w:rsid w:val="00810F10"/>
    <w:rsid w:val="008F0E7F"/>
    <w:rsid w:val="009162DA"/>
    <w:rsid w:val="009B4528"/>
    <w:rsid w:val="009E12C9"/>
    <w:rsid w:val="00A9582B"/>
    <w:rsid w:val="00B9513B"/>
    <w:rsid w:val="00F7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61BBC"/>
  <w15:docId w15:val="{EB829599-DAF3-4184-809E-9F181728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140" w:line="300" w:lineRule="auto"/>
    </w:pPr>
    <w:rPr>
      <w:rFonts w:ascii="Calibri" w:eastAsia="Calibri" w:hAnsi="Calibri"/>
      <w:color w:val="33302A"/>
      <w:sz w:val="21"/>
    </w:rPr>
  </w:style>
  <w:style w:type="paragraph" w:styleId="Heading1">
    <w:name w:val="heading 1"/>
    <w:basedOn w:val="Normal"/>
    <w:link w:val="Heading1Char"/>
    <w:pPr>
      <w:keepNext/>
      <w:keepLines/>
      <w:spacing w:before="480" w:after="200"/>
      <w:outlineLvl w:val="0"/>
    </w:pPr>
    <w:rPr>
      <w:b/>
      <w:color w:val="123B2F"/>
      <w:sz w:val="30"/>
    </w:rPr>
  </w:style>
  <w:style w:type="paragraph" w:styleId="Heading2">
    <w:name w:val="heading 2"/>
    <w:basedOn w:val="Normal"/>
    <w:pPr>
      <w:keepNext/>
      <w:keepLines/>
      <w:spacing w:before="320"/>
      <w:outlineLvl w:val="1"/>
    </w:pPr>
    <w:rPr>
      <w:b/>
      <w:color w:val="123B2F"/>
      <w:sz w:val="24"/>
    </w:rPr>
  </w:style>
  <w:style w:type="paragraph" w:styleId="Heading3">
    <w:name w:val="heading 3"/>
    <w:basedOn w:val="Normal"/>
    <w:link w:val="Heading3Char"/>
    <w:pPr>
      <w:keepNext/>
      <w:keepLines/>
      <w:spacing w:before="240" w:after="100"/>
      <w:outlineLvl w:val="2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pPr>
      <w:spacing w:before="60" w:after="220"/>
    </w:pPr>
    <w:rPr>
      <w:i/>
      <w:color w:val="6E685B"/>
      <w:sz w:val="18"/>
    </w:rPr>
  </w:style>
  <w:style w:type="paragraph" w:styleId="TOC1">
    <w:name w:val="toc 1"/>
    <w:basedOn w:val="Normal"/>
    <w:uiPriority w:val="39"/>
    <w:pPr>
      <w:tabs>
        <w:tab w:val="right" w:leader="dot" w:pos="9350"/>
      </w:tabs>
      <w:spacing w:before="160" w:after="60"/>
    </w:pPr>
    <w:rPr>
      <w:b/>
    </w:rPr>
  </w:style>
  <w:style w:type="paragraph" w:styleId="TOC2">
    <w:name w:val="toc 2"/>
    <w:basedOn w:val="Normal"/>
    <w:uiPriority w:val="39"/>
    <w:pPr>
      <w:tabs>
        <w:tab w:val="right" w:leader="dot" w:pos="9350"/>
      </w:tabs>
      <w:spacing w:before="40" w:after="60"/>
      <w:ind w:left="360"/>
    </w:pPr>
    <w:rPr>
      <w:color w:val="6E685B"/>
    </w:rPr>
  </w:style>
  <w:style w:type="character" w:styleId="Hyperlink">
    <w:name w:val="Hyperlink"/>
    <w:basedOn w:val="DefaultParagraphFont"/>
    <w:uiPriority w:val="99"/>
    <w:unhideWhenUsed/>
    <w:rsid w:val="00174B72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6B171D"/>
    <w:pPr>
      <w:spacing w:after="0" w:line="240" w:lineRule="auto"/>
    </w:pPr>
    <w:rPr>
      <w:rFonts w:ascii="Calibri" w:eastAsia="Calibri" w:hAnsi="Calibri"/>
      <w:color w:val="33302A"/>
      <w:sz w:val="21"/>
    </w:rPr>
  </w:style>
  <w:style w:type="character" w:customStyle="1" w:styleId="Heading1Char">
    <w:name w:val="Heading 1 Char"/>
    <w:basedOn w:val="DefaultParagraphFont"/>
    <w:link w:val="Heading1"/>
    <w:rsid w:val="009E12C9"/>
    <w:rPr>
      <w:rFonts w:ascii="Calibri" w:eastAsia="Calibri" w:hAnsi="Calibri"/>
      <w:b/>
      <w:color w:val="123B2F"/>
      <w:sz w:val="30"/>
    </w:rPr>
  </w:style>
  <w:style w:type="character" w:customStyle="1" w:styleId="Heading3Char">
    <w:name w:val="Heading 3 Char"/>
    <w:basedOn w:val="DefaultParagraphFont"/>
    <w:link w:val="Heading3"/>
    <w:rsid w:val="009E12C9"/>
    <w:rPr>
      <w:rFonts w:ascii="Calibri" w:eastAsia="Calibri" w:hAnsi="Calibri"/>
      <w:b/>
      <w:color w:val="33302A"/>
    </w:rPr>
  </w:style>
  <w:style w:type="character" w:styleId="CommentReference">
    <w:name w:val="annotation reference"/>
    <w:basedOn w:val="DefaultParagraphFont"/>
    <w:uiPriority w:val="99"/>
    <w:semiHidden/>
    <w:unhideWhenUsed/>
    <w:rsid w:val="009E12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12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12C9"/>
    <w:rPr>
      <w:rFonts w:ascii="Calibri" w:eastAsia="Calibri" w:hAnsi="Calibri"/>
      <w:color w:val="33302A"/>
      <w:sz w:val="20"/>
      <w:szCs w:val="20"/>
    </w:rPr>
  </w:style>
  <w:style w:type="paragraph" w:styleId="ListParagraph">
    <w:name w:val="List Paragraph"/>
    <w:basedOn w:val="Normal"/>
    <w:uiPriority w:val="34"/>
    <w:qFormat/>
    <w:rsid w:val="009E12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12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2C9"/>
    <w:rPr>
      <w:rFonts w:ascii="Segoe UI" w:eastAsia="Calibri" w:hAnsi="Segoe UI" w:cs="Segoe UI"/>
      <w:color w:val="33302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5093</Words>
  <Characters>29032</Characters>
  <Application>Microsoft Office Word</Application>
  <DocSecurity>0</DocSecurity>
  <Lines>241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Obycheva, Anna</dc:creator>
  <cp:lastModifiedBy>Obycheva, Anna</cp:lastModifiedBy>
  <cp:revision>2</cp:revision>
  <dcterms:created xsi:type="dcterms:W3CDTF">2026-08-27T06:54:00Z</dcterms:created>
  <dcterms:modified xsi:type="dcterms:W3CDTF">2026-08-27T06:54:00Z</dcterms:modified>
</cp:coreProperties>
</file>