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CFCDCD" w:themeColor="background2" w:themeShade="E5"/>
  <w:body>
    <w:p w14:paraId="310A2F86" w14:textId="1C02FB33" w:rsidR="008074D7" w:rsidRPr="0091771E" w:rsidRDefault="008074D7" w:rsidP="008074D7">
      <w:pPr>
        <w:pStyle w:val="a3"/>
        <w:rPr>
          <w:rFonts w:ascii="Arial" w:hAnsi="Arial" w:cs="Arial"/>
          <w:color w:val="222222"/>
          <w:shd w:val="clear" w:color="auto" w:fill="FFFFFF"/>
        </w:rPr>
      </w:pPr>
      <w:r w:rsidRPr="0091771E">
        <w:rPr>
          <w:rFonts w:ascii="Arial" w:hAnsi="Arial" w:cs="Arial"/>
          <w:color w:val="222222"/>
          <w:shd w:val="clear" w:color="auto" w:fill="FFFFFF"/>
        </w:rPr>
        <w:t>Гуляев, М. Ю. Основные архитектурные подходы при построении веб-приложений / М. Ю. Гуляев // Modern Science. – 2022. – № 5-2. – С. 247-252. – EDN FQNGDN.</w:t>
      </w:r>
    </w:p>
    <w:p w14:paraId="6ECDE8DD" w14:textId="2BB196F3" w:rsidR="008074D7" w:rsidRPr="00BC33EF" w:rsidRDefault="008074D7" w:rsidP="008074D7">
      <w:pPr>
        <w:pStyle w:val="a3"/>
      </w:pPr>
      <w:r w:rsidRPr="00BC33EF">
        <w:t>Козлов, С. В. Средства разработки современных одностраничных веб-приложений / С. В. Козлов, П. Л. Ильин // Общество, образование, наука в современных парадигмах развития : Cборник трудов по материалам III Национальной научно-практической конференции, Керчь, 17–18 октября 2022 года / Редколлегия: Е.П. Масюткин [и др.]. – г. Керчь: ФГБОУ ВО «Керченский государственный морской технологический университет», 2022. – С. 39-45. – EDN QCLDIU.</w:t>
      </w:r>
    </w:p>
    <w:p w14:paraId="6C6B6789" w14:textId="17C027E9" w:rsidR="008074D7" w:rsidRDefault="008074D7" w:rsidP="008074D7">
      <w:pPr>
        <w:pStyle w:val="a3"/>
      </w:pPr>
      <w:r w:rsidRPr="00220560">
        <w:t>Лапенков, М. В. Одностраничные приложения. Их преимущества и недостатки / М. В. Лапенков // Инновации. Наука. Образование. – 2021. – № 27. – С. 867-872. – EDN ZAFKCP.</w:t>
      </w:r>
    </w:p>
    <w:p w14:paraId="6F6FD958" w14:textId="55965776" w:rsidR="008074D7" w:rsidRPr="0091771E" w:rsidRDefault="008074D7" w:rsidP="008074D7">
      <w:pPr>
        <w:pStyle w:val="a3"/>
        <w:rPr>
          <w:rFonts w:ascii="Arial" w:hAnsi="Arial" w:cs="Arial"/>
          <w:color w:val="222222"/>
          <w:shd w:val="clear" w:color="auto" w:fill="FFFFFF"/>
        </w:rPr>
      </w:pPr>
      <w:r>
        <w:rPr>
          <w:rStyle w:val="a5"/>
        </w:rPr>
        <w:footnoteRef/>
      </w:r>
      <w:r>
        <w:rPr>
          <w:rFonts w:ascii="Arial" w:hAnsi="Arial" w:cs="Arial"/>
          <w:color w:val="222222"/>
          <w:shd w:val="clear" w:color="auto" w:fill="FFFFFF"/>
        </w:rPr>
        <w:t>Бороздин Н. М. Исследование и анализ практических преимуществ микросервисной архитектуры для современных веб-приложений //Инновационные научные исследования в современном мире. – 2023. – С. 279-284.</w:t>
      </w:r>
    </w:p>
    <w:p w14:paraId="30F1F86F" w14:textId="3249D5A8" w:rsidR="008074D7" w:rsidRPr="0091771E" w:rsidRDefault="008074D7" w:rsidP="008074D7">
      <w:pPr>
        <w:pStyle w:val="a3"/>
      </w:pPr>
      <w:r>
        <w:rPr>
          <w:rFonts w:ascii="Arial" w:hAnsi="Arial" w:cs="Arial"/>
          <w:color w:val="222222"/>
          <w:shd w:val="clear" w:color="auto" w:fill="FFFFFF"/>
        </w:rPr>
        <w:t>Курцев Е. А. АРХИТЕКТУРА ВЕБ-ПРИЛОЖЕНИЙ ДЛЯ СЕРВИСНЫХ СЛУЖБ //НАУЧНЫЙ ЭЛЕКТРОННЫЙ ЖУРНАЛ «АКАДЕМИЧЕСКАЯ ПУБЛИЦИСТИКА». – С. 82.</w:t>
      </w:r>
    </w:p>
    <w:p w14:paraId="1820C795" w14:textId="5C6BE555" w:rsidR="00E957C8" w:rsidRDefault="008074D7" w:rsidP="008074D7">
      <w:r w:rsidRPr="00840F59">
        <w:t>Информационные системы, экономика и управление : Ученые записки. Том Выпуск 24. – Ростов-на-Дону : Ростовский государственный экономический университет "РИНХ", 2022. – 260 с. – ISBN 978-5-7972-3011-3. – EDN FWAKRU.</w:t>
      </w:r>
    </w:p>
    <w:p w14:paraId="26A65584" w14:textId="0E9219CC" w:rsidR="008074D7" w:rsidRDefault="008074D7" w:rsidP="008074D7">
      <w:pPr>
        <w:pStyle w:val="a3"/>
      </w:pPr>
      <w:r w:rsidRPr="0091771E">
        <w:rPr>
          <w:rFonts w:ascii="Arial" w:hAnsi="Arial" w:cs="Arial"/>
          <w:color w:val="222222"/>
          <w:shd w:val="clear" w:color="auto" w:fill="FFFFFF"/>
        </w:rPr>
        <w:t>Голублева, А. Д. Основные технологии архитектуры WEB-приложений / А. Д. Голублева, Д. Н. Савинская // Информационное общество: современное состояние и перспективы развития : Сборник материалов XIV международного форума, Краснодар, 12–17 июля 2021 года. – Краснодар: Кубанский государственный аграрный университет имени И.Т. Трубилина, 2021. – С. 186-189. – EDN YHQXZA.</w:t>
      </w:r>
    </w:p>
    <w:p w14:paraId="4B915ED8" w14:textId="12B25F91" w:rsidR="008074D7" w:rsidRDefault="008074D7" w:rsidP="008074D7">
      <w:pPr>
        <w:pStyle w:val="a3"/>
      </w:pPr>
      <w:r w:rsidRPr="00B54E65">
        <w:t>Шахов, А. Э. Архитектурное проектирование веб-приложений / А. Э. Шахов // Актуальные проблемы науки и образования в условиях современных вызовов (шифр –МКАП 24) : Сборник материалов XXIV Международной научно-практической конференции, Москва, 18 октября 2023 года. – Москва: Печатный цех, 2023. – С. 27-29. – EDN CYJORC.</w:t>
      </w:r>
    </w:p>
    <w:p w14:paraId="22F057F1" w14:textId="54BDDC1E" w:rsidR="008074D7" w:rsidRDefault="008074D7" w:rsidP="008074D7">
      <w:pPr>
        <w:pStyle w:val="a3"/>
      </w:pPr>
      <w:r w:rsidRPr="001A6C2C">
        <w:rPr>
          <w:highlight w:val="lightGray"/>
        </w:rPr>
        <w:t>https://rezbez.ru/article/postroenie-kiberbezopasnoj-arhitektury-veb-prilozhenij</w:t>
      </w:r>
    </w:p>
    <w:p w14:paraId="29F39AC0" w14:textId="5657D9DB" w:rsidR="008074D7" w:rsidRPr="00D70CB8" w:rsidRDefault="008074D7" w:rsidP="008074D7">
      <w:pPr>
        <w:pStyle w:val="a3"/>
      </w:pPr>
      <w:r w:rsidRPr="00D70CB8">
        <w:t>Кряжева, Е. В. Общие подходы к проектированию ВЕБ-приложений / Е. В. Кряжева, Т. А. Васина // Заметки ученого. – 2021. – № 9-2. – С. 32-36. – EDN DQMSGI.</w:t>
      </w:r>
    </w:p>
    <w:p w14:paraId="01847485" w14:textId="034D8858" w:rsidR="008074D7" w:rsidRPr="00907EBF" w:rsidRDefault="008074D7" w:rsidP="008074D7">
      <w:pPr>
        <w:pStyle w:val="a3"/>
      </w:pPr>
      <w:r>
        <w:rPr>
          <w:rFonts w:ascii="Arial" w:hAnsi="Arial" w:cs="Arial"/>
          <w:color w:val="222222"/>
          <w:shd w:val="clear" w:color="auto" w:fill="FFFFFF"/>
        </w:rPr>
        <w:t>Борисов П. Е. HTTP-протокол прикладного уровня (обзор) //Научный аспект. – 2024. – Т. 22. – №. 5. – С. 2937-2943.</w:t>
      </w:r>
    </w:p>
    <w:p w14:paraId="5D3183D5" w14:textId="1A4B0FE8" w:rsidR="008074D7" w:rsidRDefault="008074D7" w:rsidP="008074D7">
      <w:pPr>
        <w:rPr>
          <w:rFonts w:ascii="Arial" w:hAnsi="Arial" w:cs="Arial"/>
          <w:sz w:val="18"/>
          <w:szCs w:val="18"/>
        </w:rPr>
      </w:pPr>
      <w:r w:rsidRPr="00DF42AA">
        <w:rPr>
          <w:rFonts w:ascii="Arial" w:hAnsi="Arial" w:cs="Arial"/>
          <w:sz w:val="18"/>
          <w:szCs w:val="18"/>
        </w:rPr>
        <w:t>Селиванов М. А. СЕТЕВЫЕ ПРОТОКОЛЫ НОВОГО ПОКОЛЕНИЯ И ИХ АНАЛИЗ С ТОЧКИ ЗРЕНИЯ ИНФОРМАЦИОННОЙ БЕЗОПАСНОСТИ // Молодой исследователь Дона. 2022. №1 (34). URL: https://cyberleninka.ru/article/n/setevye-protokoly-novogo-pokoleniya-i-ih-analiz-s-tochki-zreniya-informatsionnoy-bezopasnosti (дата обращения: 15.10.2025).</w:t>
      </w:r>
    </w:p>
    <w:p w14:paraId="678C62D8" w14:textId="2E769FE4" w:rsidR="008074D7" w:rsidRDefault="008074D7" w:rsidP="008074D7">
      <w:pPr>
        <w:pStyle w:val="a3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Орлов А. Г. АНАЛИЗ УЯЗВИМОСТЕЙ ПРОТОКОЛОВ ПЕРЕДАЧИ ДАННЫХ //Состав редакционной коллегии и организационного комитета. – 2025.</w:t>
      </w:r>
    </w:p>
    <w:p w14:paraId="0FB8E5CB" w14:textId="77777777" w:rsidR="008074D7" w:rsidRPr="001D7DE8" w:rsidRDefault="008074D7" w:rsidP="008074D7">
      <w:pPr>
        <w:pStyle w:val="a3"/>
      </w:pPr>
    </w:p>
    <w:p w14:paraId="435450BF" w14:textId="2D9372B4" w:rsidR="008074D7" w:rsidRPr="001D7DE8" w:rsidRDefault="008074D7" w:rsidP="008074D7">
      <w:pPr>
        <w:pStyle w:val="a3"/>
      </w:pPr>
      <w:r w:rsidRPr="001D7DE8">
        <w:rPr>
          <w:rFonts w:ascii="Arial" w:hAnsi="Arial" w:cs="Arial"/>
          <w:sz w:val="18"/>
          <w:szCs w:val="18"/>
        </w:rPr>
        <w:t xml:space="preserve">Муратов Г. А. ОСОБЕННОСТИ РАБОТЫ ПРОТОКОЛА TLS/SSL // Молодой исследователь Дона. 2021. №3 (30). URL: https://cyberleninka.ru/article/n/osobennosti-raboty-protokola-tls-ssl (дата обращения: 15.10.2025). (30). </w:t>
      </w:r>
      <w:r>
        <w:rPr>
          <w:rFonts w:ascii="Arial" w:hAnsi="Arial" w:cs="Arial"/>
          <w:color w:val="FFFFFF"/>
          <w:sz w:val="18"/>
          <w:szCs w:val="18"/>
        </w:rPr>
        <w:t>URL: https://cyberleninka.ru/article/n/osobennosti-raboty-protokola-tls-ssl (дата обращения: 15.10.2025).</w:t>
      </w:r>
    </w:p>
    <w:p w14:paraId="14AA8B7A" w14:textId="77777777" w:rsidR="008074D7" w:rsidRDefault="008074D7" w:rsidP="008074D7">
      <w:pPr>
        <w:pStyle w:val="a3"/>
      </w:pPr>
      <w:r>
        <w:rPr>
          <w:rStyle w:val="a5"/>
        </w:rPr>
        <w:footnoteRef/>
      </w:r>
      <w:r>
        <w:t xml:space="preserve"> </w:t>
      </w:r>
      <w:r w:rsidRPr="00EF1188">
        <w:t>Вафин, И. И. Защита веб-сайтов с помощью HTTPS, SSL и TLS / И. И. Вафин // Фундаментальные и прикладные исследования в условиях геополитической нестабильности : Материалы XXIII Всероссийской научно-практической конференции, Ростов-на-Дону, 06 октября 2023 года. – Ростов-на-Дону: Общество с ограниченной ответственностью "Издательство "Манускрипт", 2023. – С. 44-45. – EDN PAVOUU.</w:t>
      </w:r>
    </w:p>
    <w:p w14:paraId="6DB583DC" w14:textId="0CA41E10" w:rsidR="008074D7" w:rsidRDefault="008074D7" w:rsidP="008074D7">
      <w:pPr>
        <w:pStyle w:val="a3"/>
      </w:pPr>
      <w:r w:rsidRPr="00DE0286">
        <w:rPr>
          <w:highlight w:val="lightGray"/>
        </w:rPr>
        <w:t>https://support.kaspersky.com/KESWIN/12.8/ru-RU/202633.htm</w:t>
      </w:r>
    </w:p>
    <w:p w14:paraId="67908621" w14:textId="0F2207E9" w:rsidR="008074D7" w:rsidRDefault="008074D7" w:rsidP="008074D7">
      <w:pPr>
        <w:pStyle w:val="a3"/>
      </w:pPr>
      <w:r>
        <w:rPr>
          <w:rFonts w:ascii="Arial" w:hAnsi="Arial" w:cs="Arial"/>
          <w:color w:val="222222"/>
          <w:shd w:val="clear" w:color="auto" w:fill="FFFFFF"/>
        </w:rPr>
        <w:t>Бондаренко В. В., Чернышова А. В. Обзор протоколов передачи данных, использующих криптографическую защиту //Председатель оргкомитета конференции. – 2021. – С. 282.</w:t>
      </w:r>
    </w:p>
    <w:p w14:paraId="5565A7C7" w14:textId="0D40575D" w:rsidR="008074D7" w:rsidRPr="00371C2D" w:rsidRDefault="008074D7" w:rsidP="008074D7">
      <w:pPr>
        <w:pStyle w:val="a3"/>
        <w:rPr>
          <w:lang w:val="en-US"/>
        </w:rPr>
      </w:pPr>
      <w:r w:rsidRPr="00371C2D">
        <w:rPr>
          <w:rFonts w:ascii="Arial" w:hAnsi="Arial" w:cs="Arial"/>
          <w:color w:val="222222"/>
          <w:shd w:val="clear" w:color="auto" w:fill="FFFFFF"/>
          <w:lang w:val="en-US"/>
        </w:rPr>
        <w:t xml:space="preserve">Sivasankari N., Kamalakkannan S. Detection and prevention of man-in-the-middle attack in iot network using regression modeling //Advances in Engineering software. – 2022. – </w:t>
      </w:r>
      <w:r>
        <w:rPr>
          <w:rFonts w:ascii="Arial" w:hAnsi="Arial" w:cs="Arial"/>
          <w:color w:val="222222"/>
          <w:shd w:val="clear" w:color="auto" w:fill="FFFFFF"/>
        </w:rPr>
        <w:t>Т</w:t>
      </w:r>
      <w:r w:rsidRPr="00371C2D">
        <w:rPr>
          <w:rFonts w:ascii="Arial" w:hAnsi="Arial" w:cs="Arial"/>
          <w:color w:val="222222"/>
          <w:shd w:val="clear" w:color="auto" w:fill="FFFFFF"/>
          <w:lang w:val="en-US"/>
        </w:rPr>
        <w:t xml:space="preserve">. 169. – </w:t>
      </w:r>
      <w:r>
        <w:rPr>
          <w:rFonts w:ascii="Arial" w:hAnsi="Arial" w:cs="Arial"/>
          <w:color w:val="222222"/>
          <w:shd w:val="clear" w:color="auto" w:fill="FFFFFF"/>
        </w:rPr>
        <w:t>С</w:t>
      </w:r>
      <w:r w:rsidRPr="00371C2D">
        <w:rPr>
          <w:rFonts w:ascii="Arial" w:hAnsi="Arial" w:cs="Arial"/>
          <w:color w:val="222222"/>
          <w:shd w:val="clear" w:color="auto" w:fill="FFFFFF"/>
          <w:lang w:val="en-US"/>
        </w:rPr>
        <w:t>. 103126.</w:t>
      </w:r>
    </w:p>
    <w:p w14:paraId="37E25EA0" w14:textId="78643292" w:rsidR="008074D7" w:rsidRPr="00565CC0" w:rsidRDefault="008074D7" w:rsidP="008074D7">
      <w:pPr>
        <w:pStyle w:val="a3"/>
        <w:rPr>
          <w:lang w:val="en-US"/>
        </w:rPr>
      </w:pPr>
      <w:r w:rsidRPr="002F438C">
        <w:rPr>
          <w:lang w:val="en-US"/>
        </w:rPr>
        <w:t>https://encyclopedia.kaspersky.ru/glossary/downgrade-attack/</w:t>
      </w:r>
    </w:p>
    <w:p w14:paraId="0254F818" w14:textId="2CBA67DA" w:rsidR="008074D7" w:rsidRDefault="008074D7" w:rsidP="008074D7">
      <w:pPr>
        <w:pStyle w:val="a3"/>
      </w:pPr>
      <w:r>
        <w:t>Разработка программных модулей программного обеспечения для компьютерных систем. Прикладное программирование [Электронный ресурс]: учеб. пособие / С. В. Белугина. Электрон. текстовые данные. Изд. 4-е, стер. Санкт-Петербург : Лань, 2023. URL: https://e.lanbook.com/book/296975</w:t>
      </w:r>
    </w:p>
    <w:p w14:paraId="4CADF76B" w14:textId="062ED716" w:rsidR="008074D7" w:rsidRDefault="008074D7" w:rsidP="008074D7">
      <w:r w:rsidRPr="00075E5B">
        <w:t xml:space="preserve">Архипов, К. А. Сравнительный анализ хранения данных на клиентской и серверной частях в клиент-серверном приложении / К. А. Архипов, А. Я. Скляр // Развитие науки и практики в глобально меняющемся мире в условиях рисков : сборник материалов XVIII Международной </w:t>
      </w:r>
      <w:r w:rsidRPr="00075E5B">
        <w:lastRenderedPageBreak/>
        <w:t>научно-практической конференции, Москва, 30 апреля 2023 года. – Москва: АЛЕФ, 2023. – С. 264-271. – DOI 10.34755/IROK.2023.59.47.090. – EDN YLAPSQ.</w:t>
      </w:r>
    </w:p>
    <w:p w14:paraId="257733D5" w14:textId="77777777" w:rsidR="008074D7" w:rsidRDefault="008074D7" w:rsidP="008074D7">
      <w:r>
        <w:t xml:space="preserve">  Семенова М. М., Семенов В. А., Чупина Е. Н. АУТЕНТИФИКАЦИЯ НА ОСНОВЕ ФАЙЛОВ COOKIE И АУТЕНТИФИКАЦИЯ С ПОМОЩЬЮ JSON WEB TOKEN (JWT) //ББК 32.973-018.2+ 32.81 я43 К63. – 2021. – С. 93.</w:t>
      </w:r>
    </w:p>
    <w:p w14:paraId="690C2840" w14:textId="77777777" w:rsidR="008074D7" w:rsidRDefault="008074D7" w:rsidP="008074D7">
      <w:r>
        <w:t xml:space="preserve">  https://www.php.net/manual/ru/session.examples.basic.php</w:t>
      </w:r>
    </w:p>
    <w:p w14:paraId="12711018" w14:textId="77777777" w:rsidR="008074D7" w:rsidRDefault="008074D7" w:rsidP="008074D7">
      <w:r>
        <w:t xml:space="preserve">  Семенова М. М., Семенов В. А., Чупина Е. Н. АУТЕНТИФИКАЦИЯ НА ОСНОВЕ ФАЙЛОВ COOKIE И АУТЕНТИФИКАЦИЯ С ПОМОЩЬЮ JSON WEB TOKEN (JWT) //ББК 32.973-018.2+ 32.81 я43 К63. – 2021. – С. 93. (ДУПЛИКАТ)</w:t>
      </w:r>
    </w:p>
    <w:p w14:paraId="16833154" w14:textId="77777777" w:rsidR="008074D7" w:rsidRDefault="008074D7" w:rsidP="008074D7">
      <w:r>
        <w:t xml:space="preserve">  https://link.springer.com/chapter/10.1007/978-1-4302-2791-5_9</w:t>
      </w:r>
    </w:p>
    <w:p w14:paraId="4208175E" w14:textId="77777777" w:rsidR="008074D7" w:rsidRDefault="008074D7" w:rsidP="008074D7">
      <w:r>
        <w:t xml:space="preserve">  Курова, Д. Н. Асинхронная обработка запросов в ASP.NET / Д. Н. Курова // Вестник Димитровградского инженерно-технологического института. – 2015. – № 3(8). – С. 49-52. – EDN VRRGZD.</w:t>
      </w:r>
    </w:p>
    <w:p w14:paraId="4DFE2602" w14:textId="5E23AF93" w:rsidR="008074D7" w:rsidRDefault="008074D7" w:rsidP="008074D7">
      <w:r>
        <w:t xml:space="preserve">  Борисов, В. В. Анализ и исследование современных технологий веб- разработки для проектирования и автоматизации современной станции технического обслуживания автомобилей / В. В. Борисов, В. Н. Тарасов // Современные научно-исследовательские и технологические аспекты программной инженерии : Материалы Всероссийской научно-технической конференции, Оренбург, 14–15 сентября 2023 года. – Оренбург: Оренбургский государственный университет, 2023. – С. 230-236. – EDN DRELZO.</w:t>
      </w:r>
    </w:p>
    <w:p w14:paraId="1A137AFD" w14:textId="20FB8054" w:rsidR="008074D7" w:rsidRDefault="00767817" w:rsidP="008074D7">
      <w:r>
        <w:t xml:space="preserve"> </w:t>
      </w:r>
    </w:p>
    <w:p w14:paraId="6B76DD2C" w14:textId="14A30269" w:rsidR="00767817" w:rsidRDefault="00767817" w:rsidP="008074D7">
      <w:r>
        <w:t>Нач с 11 страницы</w:t>
      </w:r>
    </w:p>
    <w:sectPr w:rsidR="007678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FB3D94"/>
    <w:multiLevelType w:val="hybridMultilevel"/>
    <w:tmpl w:val="24343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85D"/>
    <w:rsid w:val="000E208C"/>
    <w:rsid w:val="00767817"/>
    <w:rsid w:val="008074D7"/>
    <w:rsid w:val="0094485D"/>
    <w:rsid w:val="00AA3021"/>
    <w:rsid w:val="00E9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A57F6"/>
  <w15:chartTrackingRefBased/>
  <w15:docId w15:val="{FD104EA2-C9E7-4AD7-AF72-7C33CE8A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4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8074D7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8074D7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8074D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D6580611-416B-4CF4-A772-66C5D53C9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868</Words>
  <Characters>4954</Characters>
  <Application>Microsoft Office Word</Application>
  <DocSecurity>0</DocSecurity>
  <Lines>41</Lines>
  <Paragraphs>11</Paragraphs>
  <ScaleCrop>false</ScaleCrop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HybridPC</dc:creator>
  <cp:keywords/>
  <dc:description/>
  <cp:lastModifiedBy>HybridPC</cp:lastModifiedBy>
  <cp:revision>3</cp:revision>
  <dcterms:created xsi:type="dcterms:W3CDTF">2026-05-13T09:43:00Z</dcterms:created>
  <dcterms:modified xsi:type="dcterms:W3CDTF">2026-05-13T09:50:00Z</dcterms:modified>
</cp:coreProperties>
</file>