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3D6C10A" w14:textId="77777777" w:rsidR="005A44D4" w:rsidRDefault="005A44D4" w:rsidP="005A44D4">
      <w:pPr>
        <w:pStyle w:val="a4"/>
        <w:jc w:val="center"/>
        <w:rPr>
          <w:rStyle w:val="relative"/>
        </w:rPr>
      </w:pPr>
      <w:bookmarkStart w:id="0" w:name="_Hlk228992134"/>
      <w:r>
        <w:rPr>
          <w:rStyle w:val="a3"/>
          <w:b w:val="0"/>
          <w:bCs w:val="0"/>
        </w:rPr>
        <w:t>2</w:t>
      </w:r>
      <w:r w:rsidRPr="005D5270">
        <w:rPr>
          <w:rStyle w:val="a3"/>
          <w:b w:val="0"/>
          <w:bCs w:val="0"/>
        </w:rPr>
        <w:t>.</w:t>
      </w:r>
      <w:r>
        <w:rPr>
          <w:rStyle w:val="a3"/>
          <w:b w:val="0"/>
          <w:bCs w:val="0"/>
        </w:rPr>
        <w:t>1</w:t>
      </w:r>
      <w:r w:rsidRPr="005D5270">
        <w:rPr>
          <w:rStyle w:val="a3"/>
          <w:b w:val="0"/>
          <w:bCs w:val="0"/>
        </w:rPr>
        <w:t>.</w:t>
      </w:r>
      <w:r w:rsidRPr="007F1528">
        <w:t xml:space="preserve"> </w:t>
      </w:r>
      <w:r>
        <w:t>Архитектурно-ориентированный анализ угроз</w:t>
      </w:r>
    </w:p>
    <w:p w14:paraId="40B894BE" w14:textId="77777777" w:rsidR="005A44D4" w:rsidRPr="00FE529B"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современных условиях веб-приложения представляют собой сложные многоуровневые системы, </w:t>
      </w:r>
      <w:r>
        <w:t xml:space="preserve">объединяющая клиентскую, серверную и инфраструктурную </w:t>
      </w:r>
      <w:r>
        <w:rPr>
          <w:rStyle w:val="a3"/>
          <w:rFonts w:ascii="Arial" w:hAnsi="Arial" w:cs="Arial"/>
          <w:color w:val="3A3A3A"/>
          <w:sz w:val="31"/>
          <w:szCs w:val="31"/>
        </w:rPr>
        <w:t>составляющую</w:t>
      </w:r>
      <w:r w:rsidRPr="00FE529B">
        <w:rPr>
          <w:rFonts w:ascii="Times New Roman" w:eastAsia="Times New Roman" w:hAnsi="Times New Roman" w:cs="Times New Roman"/>
          <w:sz w:val="24"/>
          <w:szCs w:val="24"/>
          <w:lang w:eastAsia="ru-RU"/>
        </w:rPr>
        <w:t xml:space="preserve">. </w:t>
      </w:r>
      <w:r>
        <w:t>Первая глава продемонстрировала</w:t>
      </w:r>
      <w:r w:rsidRPr="00FE529B">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что</w:t>
      </w:r>
      <w:r w:rsidRPr="00FE529B">
        <w:rPr>
          <w:rFonts w:ascii="Times New Roman" w:eastAsia="Times New Roman" w:hAnsi="Times New Roman" w:cs="Times New Roman"/>
          <w:sz w:val="24"/>
          <w:szCs w:val="24"/>
          <w:lang w:eastAsia="ru-RU"/>
        </w:rPr>
        <w:t xml:space="preserve"> архитектура веб-приложения определяется используемыми технологическими подходами, такими как клиент-серверная модель, микросервисная архитектура и облачные решения. Вместе с тем именно архитектура во многом определяет не только функциональные возможности системы, </w:t>
      </w:r>
      <w:r>
        <w:t>но и является ключевым фактором, определяющим его защищенность от потенциальных угроз.</w:t>
      </w:r>
    </w:p>
    <w:p w14:paraId="042F1D63" w14:textId="77777777" w:rsidR="005A44D4" w:rsidRPr="00FE529B"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Pr>
          <w:rFonts w:ascii="Arial" w:hAnsi="Arial" w:cs="Arial"/>
          <w:color w:val="3A3A3A"/>
          <w:sz w:val="31"/>
          <w:szCs w:val="31"/>
        </w:rPr>
        <w:t>Необходимо учитывать</w:t>
      </w:r>
      <w:r w:rsidRPr="00FE529B">
        <w:rPr>
          <w:rFonts w:ascii="Times New Roman" w:eastAsia="Times New Roman" w:hAnsi="Times New Roman" w:cs="Times New Roman"/>
          <w:sz w:val="24"/>
          <w:szCs w:val="24"/>
          <w:lang w:eastAsia="ru-RU"/>
        </w:rPr>
        <w:t>, что</w:t>
      </w:r>
      <w:r>
        <w:t xml:space="preserve"> </w:t>
      </w:r>
      <w:r w:rsidRPr="00FE529B">
        <w:rPr>
          <w:rFonts w:ascii="Times New Roman" w:eastAsia="Times New Roman" w:hAnsi="Times New Roman" w:cs="Times New Roman"/>
          <w:sz w:val="24"/>
          <w:szCs w:val="24"/>
          <w:lang w:eastAsia="ru-RU"/>
        </w:rPr>
        <w:t>веб-приложения</w:t>
      </w:r>
      <w:r>
        <w:rPr>
          <w:rFonts w:ascii="Times New Roman" w:eastAsia="Times New Roman" w:hAnsi="Times New Roman" w:cs="Times New Roman"/>
          <w:sz w:val="24"/>
          <w:szCs w:val="24"/>
          <w:lang w:eastAsia="ru-RU"/>
        </w:rPr>
        <w:t>,</w:t>
      </w:r>
      <w:r>
        <w:t xml:space="preserve"> в отличие от классических программных решений</w:t>
      </w:r>
      <w:r w:rsidRPr="00FE529B">
        <w:rPr>
          <w:rFonts w:ascii="Times New Roman" w:eastAsia="Times New Roman" w:hAnsi="Times New Roman" w:cs="Times New Roman"/>
          <w:sz w:val="24"/>
          <w:szCs w:val="24"/>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E8702B5" w14:textId="77777777" w:rsidR="005A44D4" w:rsidRPr="00FE529B"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3C7FA5E2" w14:textId="77777777" w:rsidR="005A44D4" w:rsidRPr="00FE529B"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Прежде всего, клиентский уровень, представленный браузером пользователя, является одной из наиболее уязвимых </w:t>
      </w:r>
      <w:r>
        <w:rPr>
          <w:rFonts w:ascii="Times New Roman" w:eastAsia="Times New Roman" w:hAnsi="Times New Roman" w:cs="Times New Roman"/>
          <w:sz w:val="24"/>
          <w:szCs w:val="24"/>
          <w:lang w:eastAsia="ru-RU"/>
        </w:rPr>
        <w:t>частей</w:t>
      </w:r>
      <w:r w:rsidRPr="00FE529B">
        <w:rPr>
          <w:rFonts w:ascii="Times New Roman" w:eastAsia="Times New Roman" w:hAnsi="Times New Roman" w:cs="Times New Roman"/>
          <w:sz w:val="24"/>
          <w:szCs w:val="24"/>
          <w:lang w:eastAsia="ru-RU"/>
        </w:rPr>
        <w:t xml:space="preserve"> системы. </w:t>
      </w:r>
      <w:r>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FE529B">
        <w:rPr>
          <w:rFonts w:ascii="Times New Roman" w:eastAsia="Times New Roman" w:hAnsi="Times New Roman" w:cs="Times New Roman"/>
          <w:sz w:val="24"/>
          <w:szCs w:val="24"/>
          <w:lang w:eastAsia="ru-RU"/>
        </w:rPr>
        <w:t xml:space="preserve">К числу наиболее распространённых атак данного уровня относятся межсайтовый скриптинг (XSS) и атаки типа clickjacking. В первом случае 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t>Не стоит забывать и о риске компрометации токенов аутентификации и другой чувствительной информации, хранящейся в браузере.</w:t>
      </w:r>
    </w:p>
    <w:p w14:paraId="080B9790" w14:textId="77777777" w:rsidR="005A44D4" w:rsidRPr="00FE529B"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303655">
        <w:rPr>
          <w:rFonts w:ascii="Times New Roman" w:eastAsia="Times New Roman" w:hAnsi="Times New Roman" w:cs="Times New Roman"/>
          <w:sz w:val="24"/>
          <w:szCs w:val="24"/>
          <w:lang w:eastAsia="ru-RU"/>
        </w:rPr>
        <w:t xml:space="preserve">Затем </w:t>
      </w:r>
      <w:r w:rsidRPr="00FE529B">
        <w:rPr>
          <w:rFonts w:ascii="Times New Roman" w:eastAsia="Times New Roman" w:hAnsi="Times New Roman" w:cs="Times New Roman"/>
          <w:sz w:val="24"/>
          <w:szCs w:val="24"/>
          <w:lang w:eastAsia="ru-RU"/>
        </w:rPr>
        <w:t>следует серверный уровень, на котором реализуется основная бизнес-логика приложения. Несмотря на то что данный уровень находится под контролем разработчика,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К типичным угрозам серверного уровня относятся нарушения механизмов аутентификации и авторизации, а также ошибки в реализации бизнес-логики. Например, при недостаточной проверке прав доступа пользователь может получить возможность выполнения операций, не предусмотренных его ролью. Также следует отметить, что серверный уровень является точкой обработки пользовательского ввода, что создаёт предпосылки для реализации инъекционных атак.</w:t>
      </w:r>
    </w:p>
    <w:p w14:paraId="3FC2153A" w14:textId="77777777" w:rsidR="005A44D4" w:rsidRPr="00FE529B"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Особое значение имеет уровень хранения данных, представленный системой управления базами данных. Данный уровень отвечает за сохранность и целостность информации, что делает его одной из ключевых целей злоумышленников. Основной угрозой здесь являются инъекционные атаки, в частности SQL-инъекции, при которых вредоносный код внедряется в запрос к базе данных. В случае успешной реализации такой атаки возможны </w:t>
      </w:r>
      <w:r w:rsidRPr="00FE529B">
        <w:rPr>
          <w:rFonts w:ascii="Times New Roman" w:eastAsia="Times New Roman" w:hAnsi="Times New Roman" w:cs="Times New Roman"/>
          <w:sz w:val="24"/>
          <w:szCs w:val="24"/>
          <w:lang w:eastAsia="ru-RU"/>
        </w:rPr>
        <w:lastRenderedPageBreak/>
        <w:t>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13B52877" w14:textId="77777777" w:rsidR="005A44D4" w:rsidRPr="00FE529B"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Не менее важным является сетевой уровень, обеспечивающий передачу данных между клиентом и сервером. Несмотря на использование современных протоколов, таких как HTTPS, остаются актуальными угрозы, связанные с перехватом и подменой трафика. В частности, атаки типа «человек посередине» (man-in-the-middle) позволяют злоумышленнику вмешиваться в процесс обмена данными между сторонами. 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Следовательно, безопасность передачи данных должна рассматриваться как неотъемлемая часть общей системы защиты.</w:t>
      </w:r>
    </w:p>
    <w:p w14:paraId="27DE2144" w14:textId="77777777" w:rsidR="005A44D4" w:rsidRPr="00FE529B"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микросервисных архитектур данная составляющая становится ещё более значимой. К характерным угрозам инфраструктурного уровня относятся атаки отказа в обслуживании (DoS), ошибки конфигурации, а также уязвимости сторонних компонентов и библиотек. Кроме того, сложность современной инфраструктуры затрудняет контроль над всеми элементами системы, что увеличивает вероятность возникновения скрытых уязвимостей.</w:t>
      </w:r>
    </w:p>
    <w:p w14:paraId="0FAF04D9" w14:textId="77777777" w:rsidR="005A44D4" w:rsidRPr="00FE529B"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4859B5D3" w14:textId="77777777" w:rsidR="005A44D4"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34A133F3" w14:textId="77777777" w:rsidR="005A44D4" w:rsidRDefault="005A44D4" w:rsidP="005A44D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2752B204" w14:textId="77777777" w:rsidR="005A44D4" w:rsidRDefault="005A44D4" w:rsidP="005A44D4">
      <w:pPr>
        <w:pStyle w:val="2"/>
      </w:pPr>
      <w:r>
        <w:rPr>
          <w:rStyle w:val="a3"/>
          <w:b w:val="0"/>
          <w:bCs w:val="0"/>
        </w:rPr>
        <w:lastRenderedPageBreak/>
        <w:t>2.2 Анализ типовых уязвимостей веб-приложений</w:t>
      </w:r>
    </w:p>
    <w:p w14:paraId="2A841AE5" w14:textId="77777777" w:rsidR="005A44D4" w:rsidRDefault="005A44D4" w:rsidP="005A44D4">
      <w:pPr>
        <w:pStyle w:val="a4"/>
      </w:pPr>
      <w:r>
        <w:t>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реализуются через конкретные уязвимости, возникающие в процессе разработки и эксплуатации системы. В связи с этим для более детального понимания проблем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29089C0F" w14:textId="77777777" w:rsidR="005A44D4" w:rsidRDefault="005A44D4" w:rsidP="005A44D4">
      <w:pPr>
        <w:pStyle w:val="a4"/>
      </w:pPr>
      <w:r>
        <w:t>Следует отметить, что в настоящее время существует ряд общепринятых классификаций уязвимостей, среди которых особое место занимают перечни, формируемые международными организациями в области информационной безопасности. Однако в рамках данной работы акцент делается не на формальном перечислении, а на анализе наиболее типичных уязвимостей, непосредственно влияющих на безопасность веб-приложений и связанных с ранее рассмотренными архитектурными уровнями.</w:t>
      </w:r>
    </w:p>
    <w:p w14:paraId="4A57AF42" w14:textId="77777777" w:rsidR="005A44D4" w:rsidRDefault="005A44D4" w:rsidP="005A44D4">
      <w:pPr>
        <w:pStyle w:val="a4"/>
      </w:pPr>
      <w:r>
        <w:t>Одной из наиболее распространённых категорий уязвимостей являются инъекционные атаки, в первую очередь SQL-инъекции. 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20EB5F94" w14:textId="77777777" w:rsidR="005A44D4" w:rsidRDefault="005A44D4" w:rsidP="005A44D4">
      <w:pPr>
        <w:pStyle w:val="a4"/>
      </w:pPr>
      <w:r>
        <w:t>Не менее значимой категорией являются уязвимости, связанные с выполнением вредоносного кода на стороне клиента, в частности межсайтовый скриптинг (XSS). Суть данной уязвимости заключается во внедрении злоумышленником скриптового кода в веб-страницу, который впоследствии выполняется в браузере пользователя. В отличие от инъекционных атак, ориентированных на сервер и базу данных, XSS-атаки направлены на клиентский уровень. В результате их реализации может происходить кража сессионных идентификаторов, перехват пользовательских данных или выполнение действий от имени пользователя. При этом уязвимости XSS часто возникают в тех случаях, когда вывод 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00BE7A20" w14:textId="77777777" w:rsidR="005A44D4" w:rsidRDefault="005A44D4" w:rsidP="005A44D4">
      <w:pPr>
        <w:pStyle w:val="a4"/>
      </w:pPr>
      <w:r>
        <w:t>Далее следует рассмотреть уязвимости, связанные с механизмами взаимодействия между пользователем и приложением, одной из которых является межсайтовая подделка запросов (CSRF). Данный тип атаки основан на том, что браузер автоматически отправляет аутентификационные данные пользователя, например cookies, при обращении к веб-приложению. В результате злоумышленник может сформировать вредоносный запрос, который будет выполнен от имени пользователя без его ведома. Уязвимости CSRF, как правило, проявляются на уровне клиент-серверного взаимодействия и тесно связаны с механизмами управления сессиями. Их реализация может привести к выполнению несанкционированных действий, таких как изменение данных или выполнение операций в системе. Важно отметить, что данные уязвимости возникают не из-за ошибок в логике базы данных или сервера как такового, а вследствие особенностей работы веб-браузеров и отсутствия дополнительных механизмов защиты.</w:t>
      </w:r>
    </w:p>
    <w:p w14:paraId="265FCA6F" w14:textId="77777777" w:rsidR="005A44D4" w:rsidRDefault="005A44D4" w:rsidP="005A44D4">
      <w:pPr>
        <w:pStyle w:val="a4"/>
      </w:pPr>
      <w:r>
        <w:lastRenderedPageBreak/>
        <w:t>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учётной записи пользователя. К числу распространённых атак данного типа относятся перехват сессии (session hijacking) и фиксация сессии (session fixation).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43E5CFA1" w14:textId="77777777" w:rsidR="005A44D4" w:rsidRDefault="005A44D4" w:rsidP="005A44D4">
      <w:pPr>
        <w:pStyle w:val="a4"/>
      </w:pPr>
      <w:r>
        <w:t>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Их последствия могут включать утечку информации, изменение данных и нарушение целостности системы.</w:t>
      </w:r>
    </w:p>
    <w:p w14:paraId="625B2785" w14:textId="77777777" w:rsidR="005A44D4" w:rsidRDefault="005A44D4" w:rsidP="005A44D4">
      <w:pPr>
        <w:pStyle w:val="a4"/>
      </w:pPr>
      <w:r>
        <w:t>Отдельного внимания заслуживают уязвимости, связанные с обработкой и передачей данных. Несмотря на широкое использование форматов JSON и XML, при их некорректной обработке могут возникать дополнительные угрозы. В частности, при работе с XML возможны атаки типа XXE, основанные на использовании внешних сущностей. Кроме того, при отсутствии строгой валидации входных данных возможно внедрение вредоносного содержимого, что создаёт предпосылки для реализации инъекционных атак или XSS. Таким образом, уязвимости обработки данных тесно связаны с общими проблемами валидации и контроля входной информации.</w:t>
      </w:r>
    </w:p>
    <w:p w14:paraId="5E07FB2C" w14:textId="77777777" w:rsidR="005A44D4" w:rsidRDefault="005A44D4" w:rsidP="005A44D4">
      <w:pPr>
        <w:pStyle w:val="a4"/>
      </w:pPr>
      <w:r>
        <w:t>Наконец, следует учитывать уязвимости, возникающие на уровне инфраструктуры и конфигурации. В современных веб-приложениях, особенно построенных на основе микросервисной архитектуры или облачных решений, значительная часть функциональности зависит от корректности настройки среды выполнения. Ошибки конфигурации, использование устаревших компонентов или наличие уязвимостей в сторонних библиотеках могут привести к компрометации всей системы. Кроме того, отсутствие должного контроля над инфраструктурой повышает риск реализации атак отказа в обслуживании и других воздействий, направленных на нарушение доступности веб-приложения.</w:t>
      </w:r>
    </w:p>
    <w:p w14:paraId="733BA95D" w14:textId="77777777" w:rsidR="005A44D4" w:rsidRDefault="005A44D4" w:rsidP="005A44D4">
      <w:pPr>
        <w:pStyle w:val="a4"/>
      </w:pPr>
      <w:r>
        <w:t>Таким образом, анализ типовых уязвимостей показывает, что они охватывают все уровни архитектуры веб-приложения и имеют различную природу: от ошибок обработки данных до нарушений логики доступа. При этом многие уязвимости взаимосвязаны и могут использоваться злоумышленниками в комплексе для достижения своих целей. Следовательно, обеспечение безопасности веб-приложений требует не только устранения отдельных уязвимостей, но и системного подхода к защите, учитывающего их совокупность и взаимодействие. Данный вывод является логическим продолжением предыдущего подраздела и служит основой для рассмотрения механизмов обеспечения безопасности, которые будут представлены далее.</w:t>
      </w:r>
    </w:p>
    <w:p w14:paraId="52DD4195" w14:textId="77777777" w:rsidR="005A44D4" w:rsidRDefault="005A44D4" w:rsidP="005A44D4">
      <w:pPr>
        <w:rPr>
          <w:rFonts w:ascii="Times New Roman" w:eastAsia="Times New Roman" w:hAnsi="Times New Roman" w:cs="Times New Roman"/>
          <w:sz w:val="24"/>
          <w:szCs w:val="24"/>
          <w:lang w:eastAsia="ru-RU"/>
        </w:rPr>
      </w:pPr>
      <w:r>
        <w:lastRenderedPageBreak/>
        <w:br w:type="page"/>
      </w:r>
    </w:p>
    <w:p w14:paraId="0D29C115" w14:textId="77777777" w:rsidR="005A44D4" w:rsidRDefault="005A44D4" w:rsidP="005A44D4">
      <w:pPr>
        <w:pStyle w:val="2"/>
      </w:pPr>
      <w:r>
        <w:rPr>
          <w:rStyle w:val="a3"/>
          <w:b w:val="0"/>
          <w:bCs w:val="0"/>
        </w:rPr>
        <w:lastRenderedPageBreak/>
        <w:t>2.3 Механизмы обеспечения безопасности веб-приложений</w:t>
      </w:r>
    </w:p>
    <w:p w14:paraId="15E0EED7" w14:textId="77777777" w:rsidR="005A44D4" w:rsidRDefault="005A44D4" w:rsidP="005A44D4">
      <w:pPr>
        <w:pStyle w:val="a4"/>
      </w:pPr>
      <w:r>
        <w:t>Проведённый в предыдущем подразделе анализ показал, что уязвимости веб-приложений носят комплексный характер и затрагивают все уровни архитектуры. 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71376806" w14:textId="77777777" w:rsidR="005A44D4" w:rsidRDefault="005A44D4" w:rsidP="005A44D4">
      <w:pPr>
        <w:pStyle w:val="a4"/>
      </w:pPr>
      <w: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759E97AD" w14:textId="77777777" w:rsidR="005A44D4" w:rsidRDefault="005A44D4" w:rsidP="005A44D4">
      <w:pPr>
        <w:pStyle w:val="a4"/>
      </w:pPr>
      <w: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(prepared statements),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602DBE75" w14:textId="77777777" w:rsidR="005A44D4" w:rsidRDefault="005A44D4" w:rsidP="005A44D4">
      <w:pPr>
        <w:pStyle w:val="a4"/>
      </w:pPr>
      <w:r>
        <w:t>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(Content Security Policy,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55F07D06" w14:textId="77777777" w:rsidR="005A44D4" w:rsidRDefault="005A44D4" w:rsidP="005A44D4">
      <w:pPr>
        <w:pStyle w:val="a4"/>
      </w:pPr>
      <w:r>
        <w:t>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аутентификационных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cookies, таких как SameSite, ограничивающих их передачу при межсайтовых запросах. Таким образом, защита от CSRF достигается за счёт введения дополнительных механизмов проверки подлинности запросов.</w:t>
      </w:r>
    </w:p>
    <w:p w14:paraId="05F925F3" w14:textId="77777777" w:rsidR="005A44D4" w:rsidRDefault="005A44D4" w:rsidP="005A44D4">
      <w:pPr>
        <w:pStyle w:val="a4"/>
      </w:pPr>
      <w:r>
        <w:t xml:space="preserve">Далее следует рассмотреть механизмы обеспечения безопасной аутентификации пользователей. Как было отмечено, уязвимости в данной области могут привести к </w:t>
      </w:r>
      <w:r>
        <w:lastRenderedPageBreak/>
        <w:t>компрометации учётных записей. В этой связи особое значение приобретает защита сессионных данных. На практике это достигается путём использования безопасных параметров cookies, таких как HttpOnly и Secure, которые ограничивают доступ к сессионным идентификаторам и предотвращают их передачу по незащищённым каналам. В ряде случаев также применяется использование токенов, например JSON Web Token (JWT), позволяющих организовать более гибкую схему аутентификации. При этом важно обеспечить корректное хранение и передачу таких токенов, поскольку их компрометация может привести к несанкционированному доступу. Таким образом, механизмы аутентификации должны обеспечивать надёжную идентификацию пользователя и защиту его сессионных данных.</w:t>
      </w:r>
    </w:p>
    <w:p w14:paraId="42319BCA" w14:textId="77777777" w:rsidR="005A44D4" w:rsidRDefault="005A44D4" w:rsidP="005A44D4">
      <w:pPr>
        <w:pStyle w:val="a4"/>
      </w:pPr>
      <w:r>
        <w:t>Наряду с аутентификацией необходимо обеспечить корректную авторизацию, то есть контроль прав доступа. Для этого применяются различные модели разграничения доступа, среди которых одной из наиболее распространённых является ролевая модель (RBAC). В рамках данного подхода пользователю назначается определённая роль, определяющая набор доступных ему действий. При обработке каждого запроса на сервере должна выполняться проверка прав доступа, что позволяет предотвратить выполнение несанкционированных операций. Важно подчеркнуть, что контроль доступа должен осуществляться именно на серверной стороне, поскольку полагаться на ограничения клиентского интерфейса недопустимо. Следовательно, защита от уязвимостей авторизации основана на строгом контроле прав пользователей и проверке их при каждом обращении к системе.</w:t>
      </w:r>
    </w:p>
    <w:p w14:paraId="04327D49" w14:textId="77777777" w:rsidR="005A44D4" w:rsidRDefault="005A44D4" w:rsidP="005A44D4">
      <w:pPr>
        <w:pStyle w:val="a4"/>
      </w:pPr>
      <w:r>
        <w:t>Отдельного рассмотрения требуют механизмы защиты передачи данных. Как было отмечено ранее, сетевой уровень подвержен угрозам перехвата и подмены информации. В связи с этим в современных веб-приложениях используется протокол HTTPS, обеспечивающий шифрование передаваемых данных с использованием технологий TLS. Это позволяет обеспечить конфиденциальность и целостность информации, передаваемой между клиентом и сервером. Следует отметить, что использование HTTPS должно рассматриваться как обязательное требование, поскольку передача данных в открытом виде делает систему уязвимой к широкому спектру атак. Таким образом, защита канала передачи данных является базовым элементом общей системы безопасности.</w:t>
      </w:r>
    </w:p>
    <w:p w14:paraId="1FFD1863" w14:textId="77777777" w:rsidR="005A44D4" w:rsidRDefault="005A44D4" w:rsidP="005A44D4">
      <w:pPr>
        <w:pStyle w:val="a4"/>
      </w:pPr>
      <w:r>
        <w:t>Помимо рассмотренных механизмов, в ряде случаев применяются дополнительные средства защиты, направленные на повышение общего уровня безопасности веб-приложения. К таким средствам можно отнести межсетевые экраны веб-приложений (WAF), позволяющие фильтровать входящий трафик и выявлять подозрительную активность. 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4B9D50A7" w14:textId="77777777" w:rsidR="005A44D4" w:rsidRDefault="005A44D4" w:rsidP="005A44D4">
      <w:pPr>
        <w:pStyle w:val="a4"/>
      </w:pPr>
      <w:r>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6D2BE378" w14:textId="77777777" w:rsidR="005A44D4" w:rsidRDefault="005A44D4" w:rsidP="005A44D4">
      <w:pPr>
        <w:rPr>
          <w:rFonts w:ascii="Times New Roman" w:eastAsia="Times New Roman" w:hAnsi="Times New Roman" w:cs="Times New Roman"/>
          <w:sz w:val="24"/>
          <w:szCs w:val="24"/>
          <w:lang w:eastAsia="ru-RU"/>
        </w:rPr>
      </w:pPr>
      <w:r>
        <w:br w:type="page"/>
      </w:r>
    </w:p>
    <w:p w14:paraId="47C25367" w14:textId="77777777" w:rsidR="005A44D4" w:rsidRDefault="005A44D4" w:rsidP="005A44D4">
      <w:pPr>
        <w:pStyle w:val="2"/>
      </w:pPr>
      <w:r>
        <w:rPr>
          <w:rStyle w:val="a3"/>
          <w:b w:val="0"/>
          <w:bCs w:val="0"/>
        </w:rPr>
        <w:lastRenderedPageBreak/>
        <w:t>2.4 Формирование модели комплексной защиты веб-приложения</w:t>
      </w:r>
    </w:p>
    <w:p w14:paraId="050663F9" w14:textId="77777777" w:rsidR="005A44D4" w:rsidRDefault="005A44D4" w:rsidP="005A44D4">
      <w:pPr>
        <w:pStyle w:val="a4"/>
      </w:pPr>
      <w: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6135FADB" w14:textId="77777777" w:rsidR="005A44D4" w:rsidRDefault="005A44D4" w:rsidP="005A44D4">
      <w:pPr>
        <w:pStyle w:val="a4"/>
        <w:rPr>
          <w:color w:val="FF0000"/>
        </w:rPr>
      </w:pPr>
      <w:r w:rsidRPr="00B35AC5">
        <w:rPr>
          <w:color w:val="FF0000"/>
        </w:rPr>
        <w:t>Следует отметить, что большинство современных атак реализуется не через одну уязвимость, а за счёт их комбинирования. Например, уязвимость XSS может использоваться для получения сессионных данных, после чего осуществляется обход механизмов аутентификации. В подобных условиях отдельные меры защиты, направленные на устранение одной уязвимости, оказываются недостаточными. Это создаёт противоречие между сложностью атак и фрагментарным характером защитных механизмов.</w:t>
      </w:r>
    </w:p>
    <w:p w14:paraId="6EE5949F" w14:textId="77777777" w:rsidR="005A44D4" w:rsidRDefault="005A44D4" w:rsidP="005A44D4">
      <w:pPr>
        <w:pStyle w:val="a4"/>
      </w:pPr>
      <w: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78839BA2" w14:textId="77777777" w:rsidR="005A44D4" w:rsidRDefault="005A44D4" w:rsidP="005A44D4">
      <w:pPr>
        <w:pStyle w:val="a4"/>
      </w:pPr>
      <w:r>
        <w:t>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BF68A10" w14:textId="77777777" w:rsidR="005A44D4" w:rsidRDefault="005A44D4" w:rsidP="005A44D4">
      <w:pPr>
        <w:pStyle w:val="a4"/>
      </w:pPr>
      <w: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6C1B7D86"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клиентском уровне обеспечение безопасности в первую очередь направлено на предотвращение выполнения вредоносного кода в браузере пользователя. Наиболее характерной угрозой в данном случае являются атаки типа межсайтового скриптинга (XSS), возникающие при выводе непроверенных пользовательских данных. В связи с этим ключевым механизмом защиты является строгая фильтрация и экранирование всех данных, отображаемых в HTML-документе. Например, специальные символы («&lt;», «&gt;», «"») должны заменяться на безопасные представления, что исключает их интерпретацию как HTML или JavaScript-кода.</w:t>
      </w:r>
    </w:p>
    <w:p w14:paraId="75AB654D"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lastRenderedPageBreak/>
        <w:t>Дополнительно применяется политика безопасности контента (Content Security Policy).</w:t>
      </w:r>
      <w:r>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t>[Этот механизм направлен на обнаружение и устранение атак, основанныхна межсайтовом скриптинге и внедрению данных злоумышленника в передаваемые запросы. Для работы используетряд директив, позволяющих гибко настроить механизмы защиты.]</w:t>
      </w:r>
      <w:r>
        <w:rPr>
          <w:rStyle w:val="a7"/>
          <w:rFonts w:ascii="Times New Roman" w:eastAsia="Times New Roman" w:hAnsi="Times New Roman" w:cs="Times New Roman"/>
          <w:sz w:val="24"/>
          <w:szCs w:val="24"/>
          <w:lang w:eastAsia="ru-RU"/>
        </w:rPr>
        <w:footnoteReference w:id="1"/>
      </w:r>
      <w:r w:rsidRPr="00BA3162">
        <w:rPr>
          <w:rFonts w:ascii="Times New Roman" w:eastAsia="Times New Roman" w:hAnsi="Times New Roman" w:cs="Times New Roman"/>
          <w:sz w:val="24"/>
          <w:szCs w:val="24"/>
          <w:lang w:eastAsia="ru-RU"/>
        </w:rPr>
        <w:t xml:space="preserve"> При корректной настройке CSP браузер блокирует выполнение встроенных скриптов и загрузку ресурсов с недоверенных доменов, что существенно снижает риск XSS-атак. Также на практике используется запрет inline-скриптов и ограничение выполнения JavaScript только из доверенных источников.</w:t>
      </w:r>
    </w:p>
    <w:p w14:paraId="4B5A4344" w14:textId="77777777" w:rsidR="005A44D4" w:rsidRPr="00835BCC" w:rsidRDefault="005A44D4" w:rsidP="005A44D4">
      <w:r w:rsidRPr="00835BCC">
        <w:t>Отдельного внимания требует хранение чувствительных данных на стороне клиента. Токены аутентификации и сессионные идентификаторы не должны сохраняться в доступных для JavaScript местах, таких как localStorage. [Если токен был сохранен в cookies, то клиент уязвим к атаке типа CSRF. Данная уязвимость влечет за собой возможность выполнения произвольных действий от имени жертвы, а также риск захвата аккаунта. Если JWT, полученный от SAuth, сохранятся в LocalStorage браузера, то возникает угроза XSS-атак на пользователя. Их суть состоит в том, чтобы отправить пользователю вредоносную ссылку, при переходе по которой злоумышленник получит информацию из локального хранилища браузера, в котором находится токен жертвы. Итогом эксплуатации XSS-уязвимости является возможность захвата аккаунта пользователя и отправка от его имени произвольных запросов на сервис.]</w:t>
      </w:r>
      <w:r w:rsidRPr="00835BCC">
        <w:rPr>
          <w:vertAlign w:val="superscript"/>
        </w:rPr>
        <w:footnoteReference w:id="2"/>
      </w:r>
      <w:r w:rsidRPr="00835BCC">
        <w:rPr>
          <w:vertAlign w:val="superscript"/>
        </w:rPr>
        <w:t xml:space="preserve"> </w:t>
      </w:r>
      <w:r>
        <w:t>Поэтому р</w:t>
      </w:r>
      <w:r w:rsidRPr="00835BCC">
        <w:t>екомендуется использовать cookies с атрибутами HttpOnly и Secure, которые предотвращают доступ к ним из скриптов и ограничивают передачу только по защищённому соединению. Кроме того, может применяться атрибут SameSite, уменьшающий риск межсайтовых атак. Таким образом, клиентский уровень реализует первичный барьер, направленный на исключение выполнения вредоносного кода и защиту пользовательских данных.</w:t>
      </w:r>
    </w:p>
    <w:p w14:paraId="60D37120"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Серверный уровень, в свою очередь, является основным элементом обеспечения безопасности, так как именно здесь осуществляется обработка всех входящих запросов и принимаются решения о выполнении операций. В рамках комплексной защиты на данном уровне в обязательном порядке реализуется серверная валидация входных данных. Это означает, что любые данные, полученные от клиента, проверяются на соответствие ожидаемому формату, типу и диапазону значений. При этом нельзя полагаться на проверки, выполненные на стороне клиента, так как они могут быть обойдены.</w:t>
      </w:r>
    </w:p>
    <w:p w14:paraId="2AA7C845"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Для предотвращения инъекционных атак, в частности SQL-инъекций, используется механизм параметризованных запросов.</w:t>
      </w:r>
      <w:r>
        <w:rPr>
          <w:rFonts w:ascii="Times New Roman" w:eastAsia="Times New Roman" w:hAnsi="Times New Roman" w:cs="Times New Roman"/>
          <w:sz w:val="24"/>
          <w:szCs w:val="24"/>
          <w:lang w:eastAsia="ru-RU"/>
        </w:rPr>
        <w:t xml:space="preserve"> </w:t>
      </w:r>
      <w:r w:rsidRPr="002D33F8">
        <w:rPr>
          <w:rFonts w:ascii="Times New Roman" w:eastAsia="Times New Roman" w:hAnsi="Times New Roman" w:cs="Times New Roman"/>
          <w:sz w:val="24"/>
          <w:szCs w:val="24"/>
          <w:lang w:eastAsia="ru-RU"/>
        </w:rPr>
        <w:t>[</w:t>
      </w:r>
      <w:r w:rsidRPr="002D33F8">
        <w:t>Параметры в SQL-запросах — это способ передавать значения в запрос отдельно от его структуры. Значения не могут изменить структуру SQL-запроса, поэтому инъекции невозможны на уровне архитектуры.]</w:t>
      </w:r>
      <w:r>
        <w:rPr>
          <w:rStyle w:val="a7"/>
        </w:rPr>
        <w:footnoteReference w:id="3"/>
      </w:r>
      <w:r w:rsidRPr="00BA3162">
        <w:rPr>
          <w:rFonts w:ascii="Times New Roman" w:eastAsia="Times New Roman" w:hAnsi="Times New Roman" w:cs="Times New Roman"/>
          <w:sz w:val="24"/>
          <w:szCs w:val="24"/>
          <w:lang w:eastAsia="ru-RU"/>
        </w:rPr>
        <w:t xml:space="preserve"> Дополнительно может применяться строгая типизация данных и ограничение допустимых значений.</w:t>
      </w:r>
    </w:p>
    <w:p w14:paraId="01BACB46"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Механизмы аутентификации реализуются с использованием защищённых сессий или токенов. При работе с сессиями важно обеспечивать генерацию случайных идентификаторов, их регулярное обновление и удаление при завершении работы пользователя. Также должна быть реализована защита от перебора паролей, например путём ограничения количества попыток входа и временной блокировки учётной записи.</w:t>
      </w:r>
      <w:r>
        <w:rPr>
          <w:rStyle w:val="a7"/>
          <w:rFonts w:ascii="Times New Roman" w:eastAsia="Times New Roman" w:hAnsi="Times New Roman" w:cs="Times New Roman"/>
          <w:sz w:val="24"/>
          <w:szCs w:val="24"/>
          <w:lang w:eastAsia="ru-RU"/>
        </w:rPr>
        <w:footnoteReference w:id="4"/>
      </w:r>
      <w:r w:rsidRPr="00BA3162">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lastRenderedPageBreak/>
        <w:t>В случае использования токенов необходимо контролировать срок их действия и исключать возможность повторного использования.</w:t>
      </w:r>
    </w:p>
    <w:p w14:paraId="7614E57D"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Авторизация должна проверяться на сервере при каждом запросе. Это означает, что доступ к ресурсам не может определяться только интерфейсом пользователя. Для этого применяется ролевая модель доступа, при которой каждому пользователю назначается набор прав, и при обработке запроса проверяется, соответствует ли операция его роли. Дополнительно рекомендуется реализовывать проверку доступа к конкретным объектам, чтобы исключить возможность получения данных других пользователей.</w:t>
      </w:r>
    </w:p>
    <w:p w14:paraId="1AB4DAEF"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уровне хранения данных основное внимание уделяется защите базы данных от несанкционированного доступа и изменения информации. Помимо использования параметризованных запросов, важным механизмом является разграничение прав доступа на уровне самой базы данных. Например, приложение должно использовать отдельного пользователя базы данных с минимально необходимыми правами, что ограничивает возможный ущерб в случае компрометации.</w:t>
      </w:r>
    </w:p>
    <w:p w14:paraId="273FCA3C"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Также рекомендуется разделять операции чтения и записи и контролировать доступ к критически важным таблицам. Для повышения безопасности может применяться журналирование операций, позволяющее отслеживать изменения данных и выявлять подозрительную активность. В отдельных случаях используется шифрование конфиденциальной информации, например паролей, с применением стойких алгоритмов хэширования.</w:t>
      </w:r>
    </w:p>
    <w:p w14:paraId="553E173E"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Сетевой уровень отвечает за передачу данных между клиентом и сервером, что делает его критически важным с точки зрения защиты информации. Основным механизмом здесь является использование протокола HTTPS, обеспечивающего шифрование трафика с помощью TLS. Это предотвращает перехват данных и их изменение в процессе передачи.</w:t>
      </w:r>
    </w:p>
    <w:p w14:paraId="4A0E8F3F"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рекомендуется использовать механизм HSTS (HTTP Strict Transport Security), </w:t>
      </w:r>
      <w:r w:rsidRPr="001C0D37">
        <w:rPr>
          <w:rFonts w:ascii="Times New Roman" w:eastAsia="Times New Roman" w:hAnsi="Times New Roman" w:cs="Times New Roman"/>
          <w:sz w:val="24"/>
          <w:szCs w:val="24"/>
          <w:lang w:eastAsia="ru-RU"/>
        </w:rPr>
        <w:t>[HSTS — это политика безопасности, которая предписывает браузерам подключаться к веб-сайту только по протоколу HTTPS, даже если пользователь вводит адрес веб-сайта с помощью «http» вместо «https». Это помогает предотвратить случайное подключение пользователей к веб-сайту через небезопасное соединение</w:t>
      </w:r>
      <w:r w:rsidRPr="00BA3162">
        <w:rPr>
          <w:rFonts w:ascii="Times New Roman" w:eastAsia="Times New Roman" w:hAnsi="Times New Roman" w:cs="Times New Roman"/>
          <w:sz w:val="24"/>
          <w:szCs w:val="24"/>
          <w:lang w:eastAsia="ru-RU"/>
        </w:rPr>
        <w:t>.</w:t>
      </w:r>
      <w:r w:rsidRPr="001C0D37">
        <w:rPr>
          <w:rFonts w:ascii="Times New Roman" w:eastAsia="Times New Roman" w:hAnsi="Times New Roman" w:cs="Times New Roman"/>
          <w:sz w:val="24"/>
          <w:szCs w:val="24"/>
          <w:lang w:eastAsia="ru-RU"/>
        </w:rPr>
        <w:t>]</w:t>
      </w:r>
      <w:r>
        <w:rPr>
          <w:rStyle w:val="a7"/>
          <w:rFonts w:ascii="Times New Roman" w:eastAsia="Times New Roman" w:hAnsi="Times New Roman" w:cs="Times New Roman"/>
          <w:sz w:val="24"/>
          <w:szCs w:val="24"/>
          <w:lang w:eastAsia="ru-RU"/>
        </w:rPr>
        <w:footnoteReference w:id="5"/>
      </w:r>
      <w:r w:rsidRPr="00BA3162">
        <w:rPr>
          <w:rFonts w:ascii="Times New Roman" w:eastAsia="Times New Roman" w:hAnsi="Times New Roman" w:cs="Times New Roman"/>
          <w:sz w:val="24"/>
          <w:szCs w:val="24"/>
          <w:lang w:eastAsia="ru-RU"/>
        </w:rPr>
        <w:t xml:space="preserve"> Также важна корректная настройка сертификатов и отказ от использования устаревших криптографических алгоритмов. Для защиты от атак типа «человек посередине» может применяться проверка целостности соединения и ограничение доверенных сертификатов.</w:t>
      </w:r>
    </w:p>
    <w:p w14:paraId="2B9A490B"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Инфраструктурный уровень включает серверы, операционные системы и среду выполнения приложения. Здесь безопасность достигается за счёт регулярного обновления программного обеспечения, устранения известных уязвимостей и минимизации доступных сервисов. Например, должны быть закрыты все неиспользуемые порты и отключены ненужные службы.</w:t>
      </w:r>
    </w:p>
    <w:p w14:paraId="58F0E6B6"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Контроль доступа к серверу осуществляется с использованием механизмов аутентификации, ограничением прав пользователей и применением принципа минимальных привилегий. Также широко используются межсетевые экраны, </w:t>
      </w:r>
      <w:r w:rsidRPr="00BA3162">
        <w:rPr>
          <w:rFonts w:ascii="Times New Roman" w:eastAsia="Times New Roman" w:hAnsi="Times New Roman" w:cs="Times New Roman"/>
          <w:sz w:val="24"/>
          <w:szCs w:val="24"/>
          <w:lang w:eastAsia="ru-RU"/>
        </w:rPr>
        <w:lastRenderedPageBreak/>
        <w:t>позволяющие фильтровать входящий трафик, и системы обнаружения вторжений, фиксирующие подозрительную активность.</w:t>
      </w:r>
    </w:p>
    <w:p w14:paraId="2CCFCB68" w14:textId="77777777" w:rsidR="005A44D4"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Дополнительно внедряются системы мониторинга и журналирования, позволяющие отслеживать события безопасности и оперативно реагировать на инциденты. В частности, ведётся запись попыток входа, ошибок авторизации и обращений к критическим ресурсам. Несмотря на то, что данные меры не предотвращают уязвимости напрямую, они позволяют существенно сократить время обнаружения атак и минимизировать их последствия.</w:t>
      </w:r>
    </w:p>
    <w:p w14:paraId="3ABB0EDA" w14:textId="77777777" w:rsidR="005A44D4" w:rsidRDefault="005A44D4" w:rsidP="005A44D4">
      <w:pPr>
        <w:spacing w:before="100" w:beforeAutospacing="1" w:after="100" w:afterAutospacing="1" w:line="240" w:lineRule="auto"/>
      </w:pPr>
      <w:r>
        <w:t>Для наглядного представления возможной модели комплексной защиты целесообразно рассмотреть взаимосвязь между уровнями архитектуры веб-приложения, типовыми угрозами, уязвимостями и механизмами защиты.</w:t>
      </w:r>
      <w:r w:rsidRPr="00CD3AD9">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811"/>
        <w:gridCol w:w="2084"/>
        <w:gridCol w:w="2475"/>
      </w:tblGrid>
      <w:tr w:rsidR="005A44D4" w:rsidRPr="00CD3AD9" w14:paraId="589611DF" w14:textId="77777777" w:rsidTr="00F0463F">
        <w:trPr>
          <w:tblHeader/>
          <w:tblCellSpacing w:w="15" w:type="dxa"/>
        </w:trPr>
        <w:tc>
          <w:tcPr>
            <w:tcW w:w="1940" w:type="dxa"/>
            <w:vAlign w:val="center"/>
            <w:hideMark/>
          </w:tcPr>
          <w:p w14:paraId="35359245" w14:textId="77777777" w:rsidR="005A44D4" w:rsidRPr="00CD3AD9" w:rsidRDefault="005A44D4" w:rsidP="00F0463F">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Уровень архитектуры</w:t>
            </w:r>
          </w:p>
        </w:tc>
        <w:tc>
          <w:tcPr>
            <w:tcW w:w="2781" w:type="dxa"/>
            <w:vAlign w:val="center"/>
            <w:hideMark/>
          </w:tcPr>
          <w:p w14:paraId="63392912" w14:textId="77777777" w:rsidR="005A44D4" w:rsidRPr="00CD3AD9" w:rsidRDefault="005A44D4" w:rsidP="00F0463F">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Типовые угрозы</w:t>
            </w:r>
          </w:p>
        </w:tc>
        <w:tc>
          <w:tcPr>
            <w:tcW w:w="0" w:type="auto"/>
            <w:vAlign w:val="center"/>
            <w:hideMark/>
          </w:tcPr>
          <w:p w14:paraId="22E986BC" w14:textId="77777777" w:rsidR="005A44D4" w:rsidRPr="00CD3AD9" w:rsidRDefault="005A44D4" w:rsidP="00F0463F">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Уязвимости</w:t>
            </w:r>
          </w:p>
        </w:tc>
        <w:tc>
          <w:tcPr>
            <w:tcW w:w="0" w:type="auto"/>
            <w:vAlign w:val="center"/>
            <w:hideMark/>
          </w:tcPr>
          <w:p w14:paraId="73E2A30D" w14:textId="77777777" w:rsidR="005A44D4" w:rsidRPr="00CD3AD9" w:rsidRDefault="005A44D4" w:rsidP="00F0463F">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Механизмы защиты</w:t>
            </w:r>
          </w:p>
        </w:tc>
      </w:tr>
      <w:tr w:rsidR="005A44D4" w:rsidRPr="00CD3AD9" w14:paraId="18489B30" w14:textId="77777777" w:rsidTr="00F0463F">
        <w:trPr>
          <w:tblCellSpacing w:w="15" w:type="dxa"/>
        </w:trPr>
        <w:tc>
          <w:tcPr>
            <w:tcW w:w="1940" w:type="dxa"/>
            <w:vAlign w:val="center"/>
            <w:hideMark/>
          </w:tcPr>
          <w:p w14:paraId="10388470"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 (браузер)</w:t>
            </w:r>
          </w:p>
        </w:tc>
        <w:tc>
          <w:tcPr>
            <w:tcW w:w="2781" w:type="dxa"/>
            <w:vAlign w:val="center"/>
            <w:hideMark/>
          </w:tcPr>
          <w:p w14:paraId="633D69CB"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XSS, clickjacking, утечка данных</w:t>
            </w:r>
          </w:p>
        </w:tc>
        <w:tc>
          <w:tcPr>
            <w:tcW w:w="0" w:type="auto"/>
            <w:vAlign w:val="center"/>
            <w:hideMark/>
          </w:tcPr>
          <w:p w14:paraId="461077EC"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фильтрации, небезопасный вывод данных, хранение токенов в JS</w:t>
            </w:r>
          </w:p>
        </w:tc>
        <w:tc>
          <w:tcPr>
            <w:tcW w:w="0" w:type="auto"/>
            <w:vAlign w:val="center"/>
            <w:hideMark/>
          </w:tcPr>
          <w:p w14:paraId="00D57726" w14:textId="77777777" w:rsidR="005A44D4" w:rsidRPr="00CD3AD9" w:rsidRDefault="005A44D4" w:rsidP="00F0463F">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экранирование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вывода</w:t>
            </w:r>
            <w:r w:rsidRPr="00CD3AD9">
              <w:rPr>
                <w:rFonts w:ascii="Times New Roman" w:eastAsia="Times New Roman" w:hAnsi="Times New Roman" w:cs="Times New Roman"/>
                <w:sz w:val="24"/>
                <w:szCs w:val="24"/>
                <w:lang w:val="en-US" w:eastAsia="ru-RU"/>
              </w:rPr>
              <w:t xml:space="preserve">, Content Security Policy (CSP), HttpOnly cookies, </w:t>
            </w:r>
            <w:r w:rsidRPr="00CD3AD9">
              <w:rPr>
                <w:rFonts w:ascii="Times New Roman" w:eastAsia="Times New Roman" w:hAnsi="Times New Roman" w:cs="Times New Roman"/>
                <w:sz w:val="24"/>
                <w:szCs w:val="24"/>
                <w:lang w:eastAsia="ru-RU"/>
              </w:rPr>
              <w:t>защита</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от</w:t>
            </w:r>
            <w:r w:rsidRPr="00CD3AD9">
              <w:rPr>
                <w:rFonts w:ascii="Times New Roman" w:eastAsia="Times New Roman" w:hAnsi="Times New Roman" w:cs="Times New Roman"/>
                <w:sz w:val="24"/>
                <w:szCs w:val="24"/>
                <w:lang w:val="en-US" w:eastAsia="ru-RU"/>
              </w:rPr>
              <w:t xml:space="preserve"> iframe</w:t>
            </w:r>
          </w:p>
        </w:tc>
      </w:tr>
      <w:tr w:rsidR="005A44D4" w:rsidRPr="00CD3AD9" w14:paraId="66541936" w14:textId="77777777" w:rsidTr="00F0463F">
        <w:trPr>
          <w:tblCellSpacing w:w="15" w:type="dxa"/>
        </w:trPr>
        <w:tc>
          <w:tcPr>
            <w:tcW w:w="1940" w:type="dxa"/>
            <w:vAlign w:val="center"/>
            <w:hideMark/>
          </w:tcPr>
          <w:p w14:paraId="347644A0"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Клиент–сервер взаимодействие (API, HTTP)</w:t>
            </w:r>
          </w:p>
        </w:tc>
        <w:tc>
          <w:tcPr>
            <w:tcW w:w="2781" w:type="dxa"/>
            <w:vAlign w:val="center"/>
            <w:hideMark/>
          </w:tcPr>
          <w:p w14:paraId="38337858"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CSRF, перехват запросов, подмена данных</w:t>
            </w:r>
          </w:p>
        </w:tc>
        <w:tc>
          <w:tcPr>
            <w:tcW w:w="0" w:type="auto"/>
            <w:vAlign w:val="center"/>
            <w:hideMark/>
          </w:tcPr>
          <w:p w14:paraId="299C8B5E"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автоматическая отправка cookies, отсутствие проверки запросов</w:t>
            </w:r>
          </w:p>
        </w:tc>
        <w:tc>
          <w:tcPr>
            <w:tcW w:w="0" w:type="auto"/>
            <w:vAlign w:val="center"/>
            <w:hideMark/>
          </w:tcPr>
          <w:p w14:paraId="759B6A90" w14:textId="77777777" w:rsidR="005A44D4" w:rsidRPr="00CD3AD9" w:rsidRDefault="005A44D4" w:rsidP="00F0463F">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CSRF-</w:t>
            </w:r>
            <w:r w:rsidRPr="00CD3AD9">
              <w:rPr>
                <w:rFonts w:ascii="Times New Roman" w:eastAsia="Times New Roman" w:hAnsi="Times New Roman" w:cs="Times New Roman"/>
                <w:sz w:val="24"/>
                <w:szCs w:val="24"/>
                <w:lang w:eastAsia="ru-RU"/>
              </w:rPr>
              <w:t>токены</w:t>
            </w:r>
            <w:r w:rsidRPr="00CD3AD9">
              <w:rPr>
                <w:rFonts w:ascii="Times New Roman" w:eastAsia="Times New Roman" w:hAnsi="Times New Roman" w:cs="Times New Roman"/>
                <w:sz w:val="24"/>
                <w:szCs w:val="24"/>
                <w:lang w:val="en-US" w:eastAsia="ru-RU"/>
              </w:rPr>
              <w:t xml:space="preserve">, SameSite cookies, </w:t>
            </w:r>
            <w:r w:rsidRPr="00CD3AD9">
              <w:rPr>
                <w:rFonts w:ascii="Times New Roman" w:eastAsia="Times New Roman" w:hAnsi="Times New Roman" w:cs="Times New Roman"/>
                <w:sz w:val="24"/>
                <w:szCs w:val="24"/>
                <w:lang w:eastAsia="ru-RU"/>
              </w:rPr>
              <w:t>проверка</w:t>
            </w:r>
            <w:r w:rsidRPr="00CD3AD9">
              <w:rPr>
                <w:rFonts w:ascii="Times New Roman" w:eastAsia="Times New Roman" w:hAnsi="Times New Roman" w:cs="Times New Roman"/>
                <w:sz w:val="24"/>
                <w:szCs w:val="24"/>
                <w:lang w:val="en-US" w:eastAsia="ru-RU"/>
              </w:rPr>
              <w:t xml:space="preserve"> origin, HTTPS</w:t>
            </w:r>
          </w:p>
        </w:tc>
      </w:tr>
      <w:tr w:rsidR="005A44D4" w:rsidRPr="00CD3AD9" w14:paraId="6077FD35" w14:textId="77777777" w:rsidTr="00F0463F">
        <w:trPr>
          <w:tblCellSpacing w:w="15" w:type="dxa"/>
        </w:trPr>
        <w:tc>
          <w:tcPr>
            <w:tcW w:w="1940" w:type="dxa"/>
            <w:vAlign w:val="center"/>
            <w:hideMark/>
          </w:tcPr>
          <w:p w14:paraId="4358130B"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Аутентификация (Auth)</w:t>
            </w:r>
          </w:p>
        </w:tc>
        <w:tc>
          <w:tcPr>
            <w:tcW w:w="2781" w:type="dxa"/>
            <w:vAlign w:val="center"/>
            <w:hideMark/>
          </w:tcPr>
          <w:p w14:paraId="24DF7273" w14:textId="77777777" w:rsidR="005A44D4" w:rsidRPr="00CD3AD9" w:rsidRDefault="005A44D4" w:rsidP="00F0463F">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перебор</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паролей</w:t>
            </w:r>
            <w:r w:rsidRPr="00CD3AD9">
              <w:rPr>
                <w:rFonts w:ascii="Times New Roman" w:eastAsia="Times New Roman" w:hAnsi="Times New Roman" w:cs="Times New Roman"/>
                <w:sz w:val="24"/>
                <w:szCs w:val="24"/>
                <w:lang w:val="en-US" w:eastAsia="ru-RU"/>
              </w:rPr>
              <w:t>, session hijacking, credential stuffing</w:t>
            </w:r>
          </w:p>
        </w:tc>
        <w:tc>
          <w:tcPr>
            <w:tcW w:w="0" w:type="auto"/>
            <w:vAlign w:val="center"/>
            <w:hideMark/>
          </w:tcPr>
          <w:p w14:paraId="2B367D5F"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слабые пароли, отсутствие защиты сессии</w:t>
            </w:r>
          </w:p>
        </w:tc>
        <w:tc>
          <w:tcPr>
            <w:tcW w:w="0" w:type="auto"/>
            <w:vAlign w:val="center"/>
            <w:hideMark/>
          </w:tcPr>
          <w:p w14:paraId="647465F3"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MFA, ограничение попыток входа, JWT, безопасные cookies (Secure, HttpOnly)</w:t>
            </w:r>
          </w:p>
        </w:tc>
      </w:tr>
      <w:tr w:rsidR="005A44D4" w:rsidRPr="00CD3AD9" w14:paraId="763A8D90" w14:textId="77777777" w:rsidTr="00F0463F">
        <w:trPr>
          <w:tblCellSpacing w:w="15" w:type="dxa"/>
        </w:trPr>
        <w:tc>
          <w:tcPr>
            <w:tcW w:w="1940" w:type="dxa"/>
            <w:vAlign w:val="center"/>
            <w:hideMark/>
          </w:tcPr>
          <w:p w14:paraId="7639C39A"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Авторизация (Access Control)</w:t>
            </w:r>
          </w:p>
        </w:tc>
        <w:tc>
          <w:tcPr>
            <w:tcW w:w="2781" w:type="dxa"/>
            <w:vAlign w:val="center"/>
            <w:hideMark/>
          </w:tcPr>
          <w:p w14:paraId="2111D39F"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доступ к чужим данным, эскалация привилегий</w:t>
            </w:r>
          </w:p>
        </w:tc>
        <w:tc>
          <w:tcPr>
            <w:tcW w:w="0" w:type="auto"/>
            <w:vAlign w:val="center"/>
            <w:hideMark/>
          </w:tcPr>
          <w:p w14:paraId="43F04B29"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проверки прав, IDOR</w:t>
            </w:r>
          </w:p>
        </w:tc>
        <w:tc>
          <w:tcPr>
            <w:tcW w:w="0" w:type="auto"/>
            <w:vAlign w:val="center"/>
            <w:hideMark/>
          </w:tcPr>
          <w:p w14:paraId="748039E9"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RBAC, проверка прав на сервере, контроль доступа к объектам</w:t>
            </w:r>
          </w:p>
        </w:tc>
      </w:tr>
      <w:tr w:rsidR="005A44D4" w:rsidRPr="00CD3AD9" w14:paraId="25F8AF4D" w14:textId="77777777" w:rsidTr="00F0463F">
        <w:trPr>
          <w:tblCellSpacing w:w="15" w:type="dxa"/>
        </w:trPr>
        <w:tc>
          <w:tcPr>
            <w:tcW w:w="1940" w:type="dxa"/>
            <w:vAlign w:val="center"/>
            <w:hideMark/>
          </w:tcPr>
          <w:p w14:paraId="3F55B922"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Серверная логика (Backend)</w:t>
            </w:r>
          </w:p>
        </w:tc>
        <w:tc>
          <w:tcPr>
            <w:tcW w:w="2781" w:type="dxa"/>
            <w:vAlign w:val="center"/>
            <w:hideMark/>
          </w:tcPr>
          <w:p w14:paraId="56AC35E0"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выполнение несанкционированных операций, обход логики</w:t>
            </w:r>
          </w:p>
        </w:tc>
        <w:tc>
          <w:tcPr>
            <w:tcW w:w="0" w:type="auto"/>
            <w:vAlign w:val="center"/>
            <w:hideMark/>
          </w:tcPr>
          <w:p w14:paraId="279BBB20"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доверие к клиенту, отсутствие валидации</w:t>
            </w:r>
          </w:p>
        </w:tc>
        <w:tc>
          <w:tcPr>
            <w:tcW w:w="0" w:type="auto"/>
            <w:vAlign w:val="center"/>
            <w:hideMark/>
          </w:tcPr>
          <w:p w14:paraId="1C6691EB"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серверная валидация, проверка бизнес-логики, централизованный контроль</w:t>
            </w:r>
          </w:p>
        </w:tc>
      </w:tr>
      <w:tr w:rsidR="005A44D4" w:rsidRPr="00CD3AD9" w14:paraId="6789B29D" w14:textId="77777777" w:rsidTr="00F0463F">
        <w:trPr>
          <w:tblCellSpacing w:w="15" w:type="dxa"/>
        </w:trPr>
        <w:tc>
          <w:tcPr>
            <w:tcW w:w="1940" w:type="dxa"/>
            <w:vAlign w:val="center"/>
            <w:hideMark/>
          </w:tcPr>
          <w:p w14:paraId="5069E906"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База данных (Data Layer)</w:t>
            </w:r>
          </w:p>
        </w:tc>
        <w:tc>
          <w:tcPr>
            <w:tcW w:w="2781" w:type="dxa"/>
            <w:vAlign w:val="center"/>
            <w:hideMark/>
          </w:tcPr>
          <w:p w14:paraId="0A1D7309"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SQL-инъекции, утечка данных</w:t>
            </w:r>
          </w:p>
        </w:tc>
        <w:tc>
          <w:tcPr>
            <w:tcW w:w="0" w:type="auto"/>
            <w:vAlign w:val="center"/>
            <w:hideMark/>
          </w:tcPr>
          <w:p w14:paraId="26D2CA4E"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динамические SQL-запросы, отсутствие фильтрации</w:t>
            </w:r>
          </w:p>
        </w:tc>
        <w:tc>
          <w:tcPr>
            <w:tcW w:w="0" w:type="auto"/>
            <w:vAlign w:val="center"/>
            <w:hideMark/>
          </w:tcPr>
          <w:p w14:paraId="7FA7E85A" w14:textId="77777777" w:rsidR="005A44D4" w:rsidRPr="00CD3AD9" w:rsidRDefault="005A44D4" w:rsidP="00F0463F">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 xml:space="preserve">prepared statements, ORM, </w:t>
            </w:r>
            <w:r w:rsidRPr="00CD3AD9">
              <w:rPr>
                <w:rFonts w:ascii="Times New Roman" w:eastAsia="Times New Roman" w:hAnsi="Times New Roman" w:cs="Times New Roman"/>
                <w:sz w:val="24"/>
                <w:szCs w:val="24"/>
                <w:lang w:eastAsia="ru-RU"/>
              </w:rPr>
              <w:t>разграничение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прав</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БД</w:t>
            </w:r>
          </w:p>
        </w:tc>
      </w:tr>
      <w:tr w:rsidR="005A44D4" w:rsidRPr="00CD3AD9" w14:paraId="23FD3822" w14:textId="77777777" w:rsidTr="00F0463F">
        <w:trPr>
          <w:tblCellSpacing w:w="15" w:type="dxa"/>
        </w:trPr>
        <w:tc>
          <w:tcPr>
            <w:tcW w:w="1940" w:type="dxa"/>
            <w:vAlign w:val="center"/>
            <w:hideMark/>
          </w:tcPr>
          <w:p w14:paraId="28961CDC"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Передача данных (Network)</w:t>
            </w:r>
          </w:p>
        </w:tc>
        <w:tc>
          <w:tcPr>
            <w:tcW w:w="2781" w:type="dxa"/>
            <w:vAlign w:val="center"/>
            <w:hideMark/>
          </w:tcPr>
          <w:p w14:paraId="21DDE603"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MITM, перехват трафика</w:t>
            </w:r>
          </w:p>
        </w:tc>
        <w:tc>
          <w:tcPr>
            <w:tcW w:w="0" w:type="auto"/>
            <w:vAlign w:val="center"/>
            <w:hideMark/>
          </w:tcPr>
          <w:p w14:paraId="58CDBC82"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использование HTTP, слабое шифрование</w:t>
            </w:r>
          </w:p>
        </w:tc>
        <w:tc>
          <w:tcPr>
            <w:tcW w:w="0" w:type="auto"/>
            <w:vAlign w:val="center"/>
            <w:hideMark/>
          </w:tcPr>
          <w:p w14:paraId="67C5A2A3"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HTTPS, TLS, HSTS</w:t>
            </w:r>
          </w:p>
        </w:tc>
      </w:tr>
      <w:tr w:rsidR="005A44D4" w:rsidRPr="00CD3AD9" w14:paraId="33865627" w14:textId="77777777" w:rsidTr="00F0463F">
        <w:trPr>
          <w:tblCellSpacing w:w="15" w:type="dxa"/>
        </w:trPr>
        <w:tc>
          <w:tcPr>
            <w:tcW w:w="1940" w:type="dxa"/>
            <w:vAlign w:val="center"/>
            <w:hideMark/>
          </w:tcPr>
          <w:p w14:paraId="445F3FED"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Инфраструктура (Server, OS, Cloud)</w:t>
            </w:r>
          </w:p>
        </w:tc>
        <w:tc>
          <w:tcPr>
            <w:tcW w:w="2781" w:type="dxa"/>
            <w:vAlign w:val="center"/>
            <w:hideMark/>
          </w:tcPr>
          <w:p w14:paraId="15243D31"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DoS/DDoS, компрометация сервера</w:t>
            </w:r>
          </w:p>
        </w:tc>
        <w:tc>
          <w:tcPr>
            <w:tcW w:w="0" w:type="auto"/>
            <w:vAlign w:val="center"/>
            <w:hideMark/>
          </w:tcPr>
          <w:p w14:paraId="2A4C4F54"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ошибки конфигурации, открытые порты</w:t>
            </w:r>
          </w:p>
        </w:tc>
        <w:tc>
          <w:tcPr>
            <w:tcW w:w="0" w:type="auto"/>
            <w:vAlign w:val="center"/>
            <w:hideMark/>
          </w:tcPr>
          <w:p w14:paraId="4C8C0AC7"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firewall, IDS/IPS, ограничение доступа, обновления</w:t>
            </w:r>
          </w:p>
        </w:tc>
      </w:tr>
      <w:tr w:rsidR="005A44D4" w:rsidRPr="00CD3AD9" w14:paraId="31F01958" w14:textId="77777777" w:rsidTr="00F0463F">
        <w:trPr>
          <w:tblCellSpacing w:w="15" w:type="dxa"/>
        </w:trPr>
        <w:tc>
          <w:tcPr>
            <w:tcW w:w="1940" w:type="dxa"/>
            <w:vAlign w:val="center"/>
            <w:hideMark/>
          </w:tcPr>
          <w:p w14:paraId="43A3D230"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lastRenderedPageBreak/>
              <w:t>Контейнеры и среда выполнения</w:t>
            </w:r>
          </w:p>
        </w:tc>
        <w:tc>
          <w:tcPr>
            <w:tcW w:w="2781" w:type="dxa"/>
            <w:vAlign w:val="center"/>
            <w:hideMark/>
          </w:tcPr>
          <w:p w14:paraId="7EC341DE"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уязвимости контейнеров, изоляция нарушена</w:t>
            </w:r>
          </w:p>
        </w:tc>
        <w:tc>
          <w:tcPr>
            <w:tcW w:w="0" w:type="auto"/>
            <w:vAlign w:val="center"/>
            <w:hideMark/>
          </w:tcPr>
          <w:p w14:paraId="23C2D7F6"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устаревшие образы, неправильные настройки</w:t>
            </w:r>
          </w:p>
        </w:tc>
        <w:tc>
          <w:tcPr>
            <w:tcW w:w="0" w:type="auto"/>
            <w:vAlign w:val="center"/>
            <w:hideMark/>
          </w:tcPr>
          <w:p w14:paraId="04E3CB04"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изоляция контейнеров, обновления, контроль образов</w:t>
            </w:r>
          </w:p>
        </w:tc>
      </w:tr>
      <w:tr w:rsidR="005A44D4" w:rsidRPr="00CD3AD9" w14:paraId="0AA17078" w14:textId="77777777" w:rsidTr="00F0463F">
        <w:trPr>
          <w:tblCellSpacing w:w="15" w:type="dxa"/>
        </w:trPr>
        <w:tc>
          <w:tcPr>
            <w:tcW w:w="1940" w:type="dxa"/>
            <w:vAlign w:val="center"/>
            <w:hideMark/>
          </w:tcPr>
          <w:p w14:paraId="630903FB"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Цепочка разработки (CI/CD, зависимости)</w:t>
            </w:r>
          </w:p>
        </w:tc>
        <w:tc>
          <w:tcPr>
            <w:tcW w:w="2781" w:type="dxa"/>
            <w:vAlign w:val="center"/>
            <w:hideMark/>
          </w:tcPr>
          <w:p w14:paraId="6BEAAB2B"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внедрение вредоносного кода, supply chain атаки</w:t>
            </w:r>
          </w:p>
        </w:tc>
        <w:tc>
          <w:tcPr>
            <w:tcW w:w="0" w:type="auto"/>
            <w:vAlign w:val="center"/>
            <w:hideMark/>
          </w:tcPr>
          <w:p w14:paraId="24B57B8C"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уязвимые библиотеки, отсутствие проверки зависимостей</w:t>
            </w:r>
          </w:p>
        </w:tc>
        <w:tc>
          <w:tcPr>
            <w:tcW w:w="0" w:type="auto"/>
            <w:vAlign w:val="center"/>
            <w:hideMark/>
          </w:tcPr>
          <w:p w14:paraId="61516520"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SAST/DAST, анализ зависимостей, контроль версий</w:t>
            </w:r>
          </w:p>
        </w:tc>
      </w:tr>
      <w:tr w:rsidR="005A44D4" w:rsidRPr="00CD3AD9" w14:paraId="4EB715B5" w14:textId="77777777" w:rsidTr="00F0463F">
        <w:trPr>
          <w:tblCellSpacing w:w="15" w:type="dxa"/>
        </w:trPr>
        <w:tc>
          <w:tcPr>
            <w:tcW w:w="1940" w:type="dxa"/>
            <w:vAlign w:val="center"/>
            <w:hideMark/>
          </w:tcPr>
          <w:p w14:paraId="6E645806"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Мониторинг и реагирование</w:t>
            </w:r>
          </w:p>
        </w:tc>
        <w:tc>
          <w:tcPr>
            <w:tcW w:w="2781" w:type="dxa"/>
            <w:vAlign w:val="center"/>
            <w:hideMark/>
          </w:tcPr>
          <w:p w14:paraId="1A91D35F"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скрытые атаки, длительная компрометация</w:t>
            </w:r>
          </w:p>
        </w:tc>
        <w:tc>
          <w:tcPr>
            <w:tcW w:w="0" w:type="auto"/>
            <w:vAlign w:val="center"/>
            <w:hideMark/>
          </w:tcPr>
          <w:p w14:paraId="67669A48"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логирования</w:t>
            </w:r>
          </w:p>
        </w:tc>
        <w:tc>
          <w:tcPr>
            <w:tcW w:w="0" w:type="auto"/>
            <w:vAlign w:val="center"/>
            <w:hideMark/>
          </w:tcPr>
          <w:p w14:paraId="6639B3E4"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логирование, SIEM, аудит событий</w:t>
            </w:r>
          </w:p>
        </w:tc>
      </w:tr>
      <w:tr w:rsidR="005A44D4" w:rsidRPr="00CD3AD9" w14:paraId="68245BC6" w14:textId="77777777" w:rsidTr="00F0463F">
        <w:trPr>
          <w:tblCellSpacing w:w="15" w:type="dxa"/>
        </w:trPr>
        <w:tc>
          <w:tcPr>
            <w:tcW w:w="1940" w:type="dxa"/>
            <w:vAlign w:val="center"/>
            <w:hideMark/>
          </w:tcPr>
          <w:p w14:paraId="60C89F76"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Дополнительная защита</w:t>
            </w:r>
          </w:p>
        </w:tc>
        <w:tc>
          <w:tcPr>
            <w:tcW w:w="2781" w:type="dxa"/>
            <w:vAlign w:val="center"/>
            <w:hideMark/>
          </w:tcPr>
          <w:p w14:paraId="0B9A627D"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автоматизированные атаки</w:t>
            </w:r>
          </w:p>
        </w:tc>
        <w:tc>
          <w:tcPr>
            <w:tcW w:w="0" w:type="auto"/>
            <w:vAlign w:val="center"/>
            <w:hideMark/>
          </w:tcPr>
          <w:p w14:paraId="3CC1091C"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массовые запросы</w:t>
            </w:r>
          </w:p>
        </w:tc>
        <w:tc>
          <w:tcPr>
            <w:tcW w:w="0" w:type="auto"/>
            <w:vAlign w:val="center"/>
            <w:hideMark/>
          </w:tcPr>
          <w:p w14:paraId="54875DBF" w14:textId="77777777" w:rsidR="005A44D4" w:rsidRPr="00CD3AD9" w:rsidRDefault="005A44D4" w:rsidP="00F0463F">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WAF, rate limiting, CAPTCHA</w:t>
            </w:r>
          </w:p>
        </w:tc>
      </w:tr>
    </w:tbl>
    <w:p w14:paraId="55E1B0A4" w14:textId="77777777" w:rsidR="005A44D4" w:rsidRPr="00BA3162" w:rsidRDefault="005A44D4" w:rsidP="005A44D4">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Таким образом, каждый уровень архитектуры веб-приложения требует применения конкретных и взаимосвязанных механизмов защиты. При этом эффективность обеспечения безопасности достигается не за счёт отдельного инструмента, а за счёт их совместного использования, что подтверждает необходимость комплексного подхода к защите веб-приложений.</w:t>
      </w:r>
    </w:p>
    <w:p w14:paraId="4E426B21" w14:textId="77777777" w:rsidR="005A44D4" w:rsidRDefault="005A44D4" w:rsidP="005A44D4">
      <w:pPr>
        <w:pStyle w:val="a4"/>
      </w:pPr>
      <w:r>
        <w:t>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cookies, так и проверки 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6514ABE0" w14:textId="77777777" w:rsidR="005A44D4" w:rsidRDefault="005A44D4" w:rsidP="005A44D4">
      <w:pPr>
        <w:pStyle w:val="a4"/>
      </w:pPr>
      <w:r>
        <w:t>Для наглядного представления комплексной модели целесообразно рассматривать взаимосвязь между угрозами, уязвимостями и механизмами защиты. Например, инъекционные атаки связаны с неконтролируемым вводом данных и предотвращаются с помощью параметризованных запросов и валидации. Уязвимости XSS возникают при отсутствии фильтрации данных и устраняются с использованием экранирования и CSP. Атаки CSRF связаны с особенностями передачи аутентификационных данных и предотвращаются с помощью токенов и настроек cookies. Подобное сопоставление позволяет более чётко определить роль каждого механизма в общей системе защиты.</w:t>
      </w:r>
    </w:p>
    <w:p w14:paraId="651296E0" w14:textId="77777777" w:rsidR="005A44D4" w:rsidRDefault="005A44D4" w:rsidP="005A44D4">
      <w:pPr>
        <w:pStyle w:val="a4"/>
      </w:pPr>
      <w:r>
        <w:t>Таким образом, сформированная модель комплексной защиты веб-приложения представляет собой многоуровневую систему, в рамках которой защитные механизмы реализуются на всех этапах обработки и передачи данных. При этом каждый уровень вносит свой вклад в обеспечение безопасности, а их взаимодействие позволяет снизить риск успешной реализации атак. Следовательно, можно сделать вывод, что эффективная защита веб-приложений достигается только при условии системного подхода, учитывающего архитектуру, уязвимости и соответствующие механизмы противодействия.</w:t>
      </w:r>
    </w:p>
    <w:p w14:paraId="1532FBCD" w14:textId="77777777" w:rsidR="005A44D4" w:rsidRDefault="005A44D4" w:rsidP="005A44D4">
      <w:pPr>
        <w:pStyle w:val="a4"/>
      </w:pPr>
      <w:r>
        <w:t xml:space="preserve">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w:t>
      </w:r>
      <w:r>
        <w:lastRenderedPageBreak/>
        <w:t>системе. Вместе с тем данная модель служит основой для практической реализации механизмов защиты, которая будет рассмотрена в следующей главе.</w:t>
      </w:r>
    </w:p>
    <w:bookmarkEnd w:id="0"/>
    <w:p w14:paraId="3F1A350D" w14:textId="77777777" w:rsidR="001271D3" w:rsidRPr="005A44D4" w:rsidRDefault="00F767DF" w:rsidP="005A44D4"/>
    <w:sectPr w:rsidR="001271D3" w:rsidRPr="005A44D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9E6E1D" w14:textId="77777777" w:rsidR="00F767DF" w:rsidRDefault="00F767DF" w:rsidP="005A44D4">
      <w:pPr>
        <w:spacing w:after="0" w:line="240" w:lineRule="auto"/>
      </w:pPr>
      <w:r>
        <w:separator/>
      </w:r>
    </w:p>
  </w:endnote>
  <w:endnote w:type="continuationSeparator" w:id="0">
    <w:p w14:paraId="7AF1241E" w14:textId="77777777" w:rsidR="00F767DF" w:rsidRDefault="00F767DF" w:rsidP="005A44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4A1449A" w14:textId="77777777" w:rsidR="00F767DF" w:rsidRDefault="00F767DF" w:rsidP="005A44D4">
      <w:pPr>
        <w:spacing w:after="0" w:line="240" w:lineRule="auto"/>
      </w:pPr>
      <w:r>
        <w:separator/>
      </w:r>
    </w:p>
  </w:footnote>
  <w:footnote w:type="continuationSeparator" w:id="0">
    <w:p w14:paraId="48894117" w14:textId="77777777" w:rsidR="00F767DF" w:rsidRDefault="00F767DF" w:rsidP="005A44D4">
      <w:pPr>
        <w:spacing w:after="0" w:line="240" w:lineRule="auto"/>
      </w:pPr>
      <w:r>
        <w:continuationSeparator/>
      </w:r>
    </w:p>
  </w:footnote>
  <w:footnote w:id="1">
    <w:p w14:paraId="5FF29494" w14:textId="77777777" w:rsidR="005A44D4" w:rsidRPr="00A3613D" w:rsidRDefault="005A44D4" w:rsidP="005A44D4">
      <w:pPr>
        <w:pStyle w:val="a5"/>
      </w:pPr>
      <w:r>
        <w:rPr>
          <w:rStyle w:val="a7"/>
        </w:rPr>
        <w:footnoteRef/>
      </w:r>
      <w:r>
        <w:t xml:space="preserve"> </w:t>
      </w:r>
      <w:r w:rsidRPr="00BA3162">
        <w:t>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w:t>
      </w:r>
    </w:p>
  </w:footnote>
  <w:footnote w:id="2">
    <w:p w14:paraId="783AD8F0" w14:textId="77777777" w:rsidR="005A44D4" w:rsidRDefault="005A44D4" w:rsidP="005A44D4">
      <w:pPr>
        <w:pStyle w:val="a5"/>
      </w:pPr>
      <w:r>
        <w:rPr>
          <w:rStyle w:val="a7"/>
        </w:rPr>
        <w:footnoteRef/>
      </w:r>
      <w:r>
        <w:t xml:space="preserve"> </w:t>
      </w:r>
      <w:r>
        <w:rPr>
          <w:rFonts w:ascii="Arial" w:hAnsi="Arial" w:cs="Arial"/>
          <w:color w:val="222222"/>
          <w:shd w:val="clear" w:color="auto" w:fill="FFFFFF"/>
        </w:rPr>
        <w:t>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w:t>
      </w:r>
    </w:p>
  </w:footnote>
  <w:footnote w:id="3">
    <w:p w14:paraId="04A173F7" w14:textId="77777777" w:rsidR="005A44D4" w:rsidRDefault="005A44D4" w:rsidP="005A44D4">
      <w:pPr>
        <w:pStyle w:val="a5"/>
      </w:pPr>
      <w:r>
        <w:rPr>
          <w:rStyle w:val="a7"/>
        </w:rPr>
        <w:footnoteRef/>
      </w:r>
      <w:r>
        <w:t xml:space="preserve"> </w:t>
      </w:r>
      <w:r w:rsidRPr="002D33F8">
        <w:t>https://practicum.yandex.ru/blog/parametry-sql-zaprosov/</w:t>
      </w:r>
    </w:p>
  </w:footnote>
  <w:footnote w:id="4">
    <w:p w14:paraId="40EA791D" w14:textId="77777777" w:rsidR="005A44D4" w:rsidRDefault="005A44D4" w:rsidP="005A44D4">
      <w:pPr>
        <w:pStyle w:val="a5"/>
      </w:pPr>
      <w:r>
        <w:rPr>
          <w:rStyle w:val="a7"/>
        </w:rPr>
        <w:footnoteRef/>
      </w:r>
      <w:r>
        <w:t xml:space="preserve"> </w:t>
      </w:r>
      <w:r w:rsidRPr="002D33F8">
        <w:t>https://www.kaspersky.ru/resource-center/definitions/brute-force-attack</w:t>
      </w:r>
    </w:p>
  </w:footnote>
  <w:footnote w:id="5">
    <w:p w14:paraId="7E3511B7" w14:textId="77777777" w:rsidR="005A44D4" w:rsidRPr="001C0D37" w:rsidRDefault="005A44D4" w:rsidP="005A44D4">
      <w:pPr>
        <w:pStyle w:val="a5"/>
      </w:pPr>
      <w:r>
        <w:rPr>
          <w:rStyle w:val="a7"/>
        </w:rPr>
        <w:footnoteRef/>
      </w:r>
      <w:r>
        <w:t xml:space="preserve"> </w:t>
      </w:r>
      <w:r w:rsidRPr="001C0D37">
        <w:t>Дюмин, М. А. Обеспечение безопасности web-сайтов / М. А. Дюмин, Е. А. Кулешова // Современные информационные технологии и информационная безопасность :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6"/>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023"/>
    <w:rsid w:val="00262ABE"/>
    <w:rsid w:val="005A44D4"/>
    <w:rsid w:val="00711023"/>
    <w:rsid w:val="00C02A04"/>
    <w:rsid w:val="00D01CB6"/>
    <w:rsid w:val="00F767D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B225B3-1C50-4860-AF8C-EAF397575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44D4"/>
  </w:style>
  <w:style w:type="paragraph" w:styleId="2">
    <w:name w:val="heading 2"/>
    <w:basedOn w:val="a"/>
    <w:next w:val="a"/>
    <w:link w:val="20"/>
    <w:uiPriority w:val="9"/>
    <w:semiHidden/>
    <w:unhideWhenUsed/>
    <w:qFormat/>
    <w:rsid w:val="00262AB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semiHidden/>
    <w:rsid w:val="00262ABE"/>
    <w:rPr>
      <w:rFonts w:asciiTheme="majorHAnsi" w:eastAsiaTheme="majorEastAsia" w:hAnsiTheme="majorHAnsi" w:cstheme="majorBidi"/>
      <w:color w:val="2F5496" w:themeColor="accent1" w:themeShade="BF"/>
      <w:sz w:val="26"/>
      <w:szCs w:val="26"/>
    </w:rPr>
  </w:style>
  <w:style w:type="character" w:styleId="a3">
    <w:name w:val="Strong"/>
    <w:basedOn w:val="a0"/>
    <w:uiPriority w:val="22"/>
    <w:qFormat/>
    <w:rsid w:val="00262ABE"/>
    <w:rPr>
      <w:b/>
      <w:bCs/>
    </w:rPr>
  </w:style>
  <w:style w:type="paragraph" w:styleId="a4">
    <w:name w:val="Normal (Web)"/>
    <w:basedOn w:val="a"/>
    <w:uiPriority w:val="99"/>
    <w:unhideWhenUsed/>
    <w:rsid w:val="00262AB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262ABE"/>
  </w:style>
  <w:style w:type="paragraph" w:styleId="a5">
    <w:name w:val="footnote text"/>
    <w:basedOn w:val="a"/>
    <w:link w:val="a6"/>
    <w:uiPriority w:val="99"/>
    <w:semiHidden/>
    <w:unhideWhenUsed/>
    <w:rsid w:val="005A44D4"/>
    <w:pPr>
      <w:spacing w:after="0" w:line="240" w:lineRule="auto"/>
    </w:pPr>
    <w:rPr>
      <w:sz w:val="20"/>
      <w:szCs w:val="20"/>
    </w:rPr>
  </w:style>
  <w:style w:type="character" w:customStyle="1" w:styleId="a6">
    <w:name w:val="Текст сноски Знак"/>
    <w:basedOn w:val="a0"/>
    <w:link w:val="a5"/>
    <w:uiPriority w:val="99"/>
    <w:semiHidden/>
    <w:rsid w:val="005A44D4"/>
    <w:rPr>
      <w:sz w:val="20"/>
      <w:szCs w:val="20"/>
    </w:rPr>
  </w:style>
  <w:style w:type="character" w:styleId="a7">
    <w:name w:val="footnote reference"/>
    <w:basedOn w:val="a0"/>
    <w:uiPriority w:val="99"/>
    <w:semiHidden/>
    <w:unhideWhenUsed/>
    <w:rsid w:val="005A44D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5117</Words>
  <Characters>29170</Characters>
  <Application>Microsoft Office Word</Application>
  <DocSecurity>0</DocSecurity>
  <Lines>243</Lines>
  <Paragraphs>68</Paragraphs>
  <ScaleCrop>false</ScaleCrop>
  <Company/>
  <LinksUpToDate>false</LinksUpToDate>
  <CharactersWithSpaces>34219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2026-05-06T17:35:00Z</dcterms:created>
  <dcterms:modified xsi:type="dcterms:W3CDTF">2026-05-07T20:29:00Z</dcterms:modified>
</cp:coreProperties>
</file>