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callop-consortium-analysis-plan-for-inf-panel-proteins"/>
      <w:r>
        <w:t xml:space="preserve">SCALLOP consortium analysis plan for INF panel proteins</w:t>
      </w:r>
      <w:bookmarkEnd w:id="20"/>
    </w:p>
    <w:p>
      <w:pPr>
        <w:pStyle w:val="FirstParagraph"/>
      </w:pPr>
      <w:r>
        <w:rPr>
          <w:i/>
          <w:b/>
        </w:rPr>
        <w:t xml:space="preserve">Adapted from SCALLOP/CVD1 analysis plan, last updated 20/12/2018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Timeline for completing cohort-specific analyses and uploading the results for this project:</w:t>
      </w:r>
      <w:r>
        <w:t xml:space="preserve"> </w:t>
      </w: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overview"/>
      <w:r>
        <w:t xml:space="preserve">1. Overview</w:t>
      </w:r>
      <w:bookmarkEnd w:id="21"/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2" w:name="data-and-analysis"/>
      <w:r>
        <w:t xml:space="preserve">2. Data and analysis</w:t>
      </w:r>
      <w:bookmarkEnd w:id="22"/>
    </w:p>
    <w:p>
      <w:pPr>
        <w:pStyle w:val="Heading3"/>
      </w:pPr>
      <w:bookmarkStart w:id="23" w:name="proteins"/>
      <w:r>
        <w:t xml:space="preserve">Proteins</w:t>
      </w:r>
      <w:bookmarkEnd w:id="23"/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4" w:name="snps"/>
      <w:r>
        <w:t xml:space="preserve">SNPs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1000 genomes imputation, build 37 (hg19) positions.</w:t>
      </w:r>
    </w:p>
    <w:p>
      <w:pPr>
        <w:pStyle w:val="Compact"/>
        <w:numPr>
          <w:numId w:val="1002"/>
          <w:ilvl w:val="0"/>
        </w:numPr>
      </w:pPr>
      <w:r>
        <w:t xml:space="preserve">SNPs filtering on imputation quality at time of meta-analysis.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5" w:name="association-analysis"/>
      <w:r>
        <w:t xml:space="preserve">Association analysis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4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6" w:name="software"/>
      <w:r>
        <w:t xml:space="preserve">Software</w:t>
      </w:r>
      <w:bookmarkEnd w:id="26"/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7" w:name="descriptive-statistics"/>
      <w:r>
        <w:t xml:space="preserve">3. Descriptive statistics</w:t>
      </w:r>
      <w:bookmarkEnd w:id="27"/>
    </w:p>
    <w:p>
      <w:pPr>
        <w:pStyle w:val="FirstParagraph"/>
      </w:pPr>
      <w:r>
        <w:t xml:space="preserve">A Google sheet has been set up for filling up the information online:</w:t>
      </w:r>
    </w:p>
    <w:p>
      <w:pPr>
        <w:pStyle w:val="BodyText"/>
      </w:pPr>
      <w:hyperlink r:id="rId28">
        <w:r>
          <w:rPr>
            <w:rStyle w:val="Hyperlink"/>
          </w:rPr>
          <w:t xml:space="preserve">https://tinyurl.com/y9sw8b5u</w:t>
        </w:r>
      </w:hyperlink>
    </w:p>
    <w:p>
      <w:pPr>
        <w:pStyle w:val="BodyText"/>
      </w:pPr>
      <w:r>
        <w:t xml:space="preserve">Alternatively, you can use the</w:t>
      </w:r>
      <w:r>
        <w:t xml:space="preserve"> </w:t>
      </w:r>
      <w:hyperlink r:id="rId29">
        <w:r>
          <w:rPr>
            <w:rStyle w:val="Hyperlink"/>
          </w:rPr>
          <w:t xml:space="preserve">Excel spreadsheet</w:t>
        </w:r>
      </w:hyperlink>
      <w:r>
        <w:t xml:space="preserve"> </w:t>
      </w:r>
      <w:r>
        <w:t xml:space="preserve">from this repository.</w:t>
      </w:r>
    </w:p>
    <w:p>
      <w:pPr>
        <w:pStyle w:val="Heading2"/>
      </w:pPr>
      <w:bookmarkStart w:id="30" w:name="file-formats-for-gwas-results"/>
      <w:r>
        <w:t xml:space="preserve">4. File formats for GWAS results</w:t>
      </w:r>
      <w:bookmarkEnd w:id="30"/>
    </w:p>
    <w:p>
      <w:pPr>
        <w:pStyle w:val="Heading3"/>
      </w:pPr>
      <w:bookmarkStart w:id="31" w:name="snp-table-for-gwas-results"/>
      <w:r>
        <w:t xml:space="preserve">SNP table for GWAS results</w:t>
      </w:r>
      <w:bookmarkEnd w:id="31"/>
    </w:p>
    <w:p>
      <w:pPr>
        <w:pStyle w:val="FirstParagraph"/>
      </w:pPr>
      <w:r>
        <w:t xml:space="preserve">Please include the following columns. Missing values are coded as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237"/>
        <w:gridCol w:w="1188"/>
        <w:gridCol w:w="6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(such that A1&lt;A2)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</w:t>
            </w:r>
            <w:r>
              <w:t xml:space="preserve"> </w:t>
            </w:r>
            <w:r>
              <w:t xml:space="preserve">“</w:t>
            </w:r>
            <w:r>
              <w:t xml:space="preserve">+</w:t>
            </w:r>
            <w:r>
              <w:t xml:space="preserve">”</w:t>
            </w:r>
            <w:r>
              <w:t xml:space="preserve"> </w:t>
            </w:r>
            <w:r>
              <w:t xml:space="preserve">if positive or forward strand and</w:t>
            </w:r>
            <w:r>
              <w:t xml:space="preserve"> </w:t>
            </w:r>
            <w:r>
              <w:t xml:space="preserve">“</w:t>
            </w:r>
            <w:r>
              <w:t xml:space="preserve">-</w:t>
            </w:r>
            <w:r>
              <w:t xml:space="preserve">”</w:t>
            </w:r>
            <w:r>
              <w:t xml:space="preserve"> </w:t>
            </w:r>
            <w:r>
              <w:t xml:space="preserve">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r>
        <w:t xml:space="preserve">File-naming convention</w:t>
      </w:r>
      <w:bookmarkEnd w:id="32"/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r>
        <w:t xml:space="preserve">Notes on PLINK</w:t>
      </w:r>
      <w:bookmarkEnd w:id="33"/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"/>
        <w:tblW w:type="pct" w:w="5000.0"/>
        <w:tblLook w:firstRow="1"/>
      </w:tblPr>
      <w:tblGrid>
        <w:gridCol w:w="268"/>
        <w:gridCol w:w="1342"/>
        <w:gridCol w:w="1342"/>
        <w:gridCol w:w="49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4*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5*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NMISS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–hardy option and .bim file, see http://zzz.bwh.harvard.edu/plink/anal.shtml#glm.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 As is the case with INTERVAL.bgen and INTERVAL.sample, one can obtain the SNP-based statistics as follows,</w:t>
      </w:r>
    </w:p>
    <w:p>
      <w:pPr>
        <w:pStyle w:val="SourceCode"/>
      </w:pPr>
      <w:r>
        <w:rPr>
          <w:rStyle w:val="ExtensionTok"/>
        </w:rPr>
        <w:t xml:space="preserve"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</w:p>
    <w:p>
      <w:pPr>
        <w:pStyle w:val="FirstParagraph"/>
      </w:pPr>
      <w:r>
        <w:t xml:space="preserve">See also the full SLURM sbatch script in the Appendix.</w:t>
      </w:r>
    </w:p>
    <w:p>
      <w:pPr>
        <w:pStyle w:val="BodyText"/>
      </w:pPr>
      <w:r>
        <w:t xml:space="preserve">When a dosage format is used, PLINK also gives an INFO measure; see http://zzz.bwh.harvard.edu/plink/dosage.shtml.</w:t>
      </w:r>
    </w:p>
    <w:p>
      <w:pPr>
        <w:pStyle w:val="Heading2"/>
      </w:pPr>
      <w:bookmarkStart w:id="34" w:name="meta-analysis"/>
      <w:r>
        <w:t xml:space="preserve">5. Meta-analysis</w:t>
      </w:r>
      <w:bookmarkEnd w:id="34"/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at the meta-analysis stage (single GC), so GC-correction is not needed for each cohort.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Significance</w:t>
      </w:r>
      <w:r>
        <w:t xml:space="preserve">: the Bonferroni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r>
        <w:t xml:space="preserve">6. Uploading of results</w:t>
      </w:r>
      <w:bookmarkEnd w:id="35"/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r>
        <w:t xml:space="preserve">7. Contact information</w:t>
      </w:r>
      <w:bookmarkEnd w:id="36"/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p>
      <w:pPr>
        <w:pStyle w:val="Heading2"/>
      </w:pPr>
      <w:bookmarkStart w:id="37" w:name="appendix"/>
      <w:r>
        <w:t xml:space="preserve">Appendix</w:t>
      </w:r>
      <w:bookmarkEnd w:id="37"/>
    </w:p>
    <w:p>
      <w:pPr>
        <w:pStyle w:val="FirstParagraph"/>
      </w:pPr>
      <w:r>
        <w:rPr>
          <w:b/>
        </w:rPr>
        <w:t xml:space="preserve">SLURM script for qctool 2.0.1</w:t>
      </w:r>
    </w:p>
    <w:p>
      <w:pPr>
        <w:pStyle w:val="BodyText"/>
      </w:pPr>
      <w:r>
        <w:t xml:space="preserve">This is called with</w:t>
      </w:r>
      <w:r>
        <w:t xml:space="preserve"> </w:t>
      </w:r>
      <w:r>
        <w:rPr>
          <w:rStyle w:val="VerbatimChar"/>
        </w:rPr>
        <w:t xml:space="preserve">sbatch qctool.sb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qctool.sb</w:t>
      </w:r>
      <w:r>
        <w:t xml:space="preserve"> </w:t>
      </w:r>
      <w:r>
        <w:t xml:space="preserve">contains the following lines:</w:t>
      </w:r>
    </w:p>
    <w:p>
      <w:pPr>
        <w:pStyle w:val="SourceCode"/>
      </w:pPr>
      <w:r>
        <w:rPr>
          <w:rStyle w:val="CommentTok"/>
        </w:rPr>
        <w:t xml:space="preserve">#!/bin/bash --login</w:t>
      </w:r>
      <w:r>
        <w:br w:type="textWrapping"/>
      </w:r>
      <w:r>
        <w:br w:type="textWrapping"/>
      </w:r>
      <w:r>
        <w:rPr>
          <w:rStyle w:val="CommentTok"/>
        </w:rPr>
        <w:t xml:space="preserve">#SBATCH -J qctool</w:t>
      </w:r>
      <w:r>
        <w:br w:type="textWrapping"/>
      </w:r>
      <w:r>
        <w:rPr>
          <w:rStyle w:val="CommentTok"/>
        </w:rPr>
        <w:t xml:space="preserve">#SBATCH -o qctool.log</w:t>
      </w:r>
      <w:r>
        <w:br w:type="textWrapping"/>
      </w:r>
      <w:r>
        <w:rPr>
          <w:rStyle w:val="CommentTok"/>
        </w:rPr>
        <w:t xml:space="preserve">#SBATCH -p long</w:t>
      </w:r>
      <w:r>
        <w:br w:type="textWrapping"/>
      </w:r>
      <w:r>
        <w:rPr>
          <w:rStyle w:val="CommentTok"/>
        </w:rPr>
        <w:t xml:space="preserve">#SBATCH -t 4-0:0</w:t>
      </w:r>
      <w:r>
        <w:br w:type="textWrapping"/>
      </w:r>
      <w:r>
        <w:rPr>
          <w:rStyle w:val="CommentTok"/>
        </w:rPr>
        <w:t xml:space="preserve">#SBATCH --export ALL</w:t>
      </w:r>
      <w:r>
        <w:br w:type="textWrapping"/>
      </w:r>
      <w:r>
        <w:rPr>
          <w:rStyle w:val="CommentTok"/>
        </w:rPr>
        <w:t xml:space="preserve">#SBATCH --nodes=1</w:t>
      </w:r>
      <w:r>
        <w:br w:type="textWrapping"/>
      </w:r>
      <w:r>
        <w:rPr>
          <w:rStyle w:val="CommentTok"/>
        </w:rPr>
        <w:t xml:space="preserve">#SBATCH --ntasks-per-node=1</w:t>
      </w:r>
      <w:r>
        <w:br w:type="textWrapping"/>
      </w:r>
      <w:r>
        <w:rPr>
          <w:rStyle w:val="CommentTok"/>
        </w:rPr>
        <w:t xml:space="preserve">#SBATCH --cpus-per-task=8</w:t>
      </w:r>
      <w:r>
        <w:br w:type="textWrapping"/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DIR=</w:t>
      </w:r>
      <w:r>
        <w:rPr>
          <w:rStyle w:val="NormalTok"/>
        </w:rPr>
        <w:t xml:space="preserve">/scratch/bp406/data_sets/interval_subset_olink/genotype_files/unrelated_4994_pihat_0.1875_autosomal_typed_only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INTERVAL=$DIR</w:t>
      </w:r>
      <w:r>
        <w:rPr>
          <w:rStyle w:val="NormalTok"/>
        </w:rPr>
        <w:t xml:space="preserve">/interval_olink_subset_unrelated_4994_pihat_0.1875_autosomal_typed_only</w:t>
      </w:r>
      <w:r>
        <w:br w:type="textWrapping"/>
      </w:r>
      <w:r>
        <w:rPr>
          <w:rStyle w:val="FunctionTok"/>
        </w:rPr>
        <w:t xml:space="preserve">ln</w:t>
      </w:r>
      <w:r>
        <w:rPr>
          <w:rStyle w:val="NormalTok"/>
        </w:rPr>
        <w:t xml:space="preserve"> -sf </w:t>
      </w:r>
      <w:r>
        <w:rPr>
          <w:rStyle w:val="VariableTok"/>
        </w:rPr>
        <w:t xml:space="preserve">$INTERVAL</w:t>
      </w:r>
      <w:r>
        <w:rPr>
          <w:rStyle w:val="NormalTok"/>
        </w:rPr>
        <w:t xml:space="preserve">.bgen INTERVAL.bgen</w:t>
      </w:r>
      <w:r>
        <w:br w:type="textWrapping"/>
      </w:r>
      <w:r>
        <w:rPr>
          <w:rStyle w:val="FunctionTok"/>
        </w:rPr>
        <w:t xml:space="preserve">ln</w:t>
      </w:r>
      <w:r>
        <w:rPr>
          <w:rStyle w:val="NormalTok"/>
        </w:rPr>
        <w:t xml:space="preserve"> -sf </w:t>
      </w:r>
      <w:r>
        <w:rPr>
          <w:rStyle w:val="VariableTok"/>
        </w:rPr>
        <w:t xml:space="preserve">$INTERVAL</w:t>
      </w:r>
      <w:r>
        <w:rPr>
          <w:rStyle w:val="NormalTok"/>
        </w:rPr>
        <w:t xml:space="preserve">.sample INTERVAL.sample</w:t>
      </w:r>
      <w:r>
        <w:br w:type="textWrapping"/>
      </w:r>
      <w:r>
        <w:br w:type="textWrapping"/>
      </w:r>
      <w:r>
        <w:rPr>
          <w:rStyle w:val="CommentTok"/>
        </w:rPr>
        <w:t xml:space="preserve"># to obtain SNP-specific statistics as in .bgen and .sample format with qctool, tested with qctool 2.0.1</w:t>
      </w:r>
      <w:r>
        <w:br w:type="textWrapping"/>
      </w:r>
      <w:r>
        <w:br w:type="textWrapping"/>
      </w:r>
      <w:r>
        <w:rPr>
          <w:rStyle w:val="ExtensionTok"/>
        </w:rPr>
        <w:t xml:space="preserve"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  <w:r>
        <w:br w:type="textWrapping"/>
      </w:r>
      <w:r>
        <w:br w:type="textWrapping"/>
      </w:r>
      <w:r>
        <w:rPr>
          <w:rStyle w:val="CommentTok"/>
        </w:rPr>
        <w:t xml:space="preserve"># Note in particular: the # option allows for chromosome-specific analysis; the -strand option will enable results in positive strand.</w:t>
      </w:r>
    </w:p>
    <w:p>
      <w:pPr>
        <w:pStyle w:val="FirstParagraph"/>
      </w:pPr>
      <w:r>
        <w:t xml:space="preserve">The following obtains SNP-specific statistics by chromosome.</w:t>
      </w:r>
    </w:p>
    <w:p>
      <w:pPr>
        <w:pStyle w:val="SourceCode"/>
      </w:pPr>
      <w:r>
        <w:rPr>
          <w:rStyle w:val="CommentTok"/>
        </w:rPr>
        <w:t xml:space="preserve">#!/bin/bash --login</w:t>
      </w:r>
      <w:r>
        <w:br w:type="textWrapping"/>
      </w:r>
      <w:r>
        <w:br w:type="textWrapping"/>
      </w:r>
      <w:r>
        <w:rPr>
          <w:rStyle w:val="CommentTok"/>
        </w:rPr>
        <w:t xml:space="preserve">#SBATCH -J qctool</w:t>
      </w:r>
      <w:r>
        <w:br w:type="textWrapping"/>
      </w:r>
      <w:r>
        <w:rPr>
          <w:rStyle w:val="CommentTok"/>
        </w:rPr>
        <w:t xml:space="preserve">#SBATCH -o qctool.log</w:t>
      </w:r>
      <w:r>
        <w:br w:type="textWrapping"/>
      </w:r>
      <w:r>
        <w:rPr>
          <w:rStyle w:val="CommentTok"/>
        </w:rPr>
        <w:t xml:space="preserve">#SBATCH -p long</w:t>
      </w:r>
      <w:r>
        <w:br w:type="textWrapping"/>
      </w:r>
      <w:r>
        <w:rPr>
          <w:rStyle w:val="CommentTok"/>
        </w:rPr>
        <w:t xml:space="preserve">#SBATCH -a 1-22</w:t>
      </w:r>
      <w:r>
        <w:br w:type="textWrapping"/>
      </w:r>
      <w:r>
        <w:rPr>
          <w:rStyle w:val="CommentTok"/>
        </w:rPr>
        <w:t xml:space="preserve">#SBATCH -t 4-0:0</w:t>
      </w:r>
      <w:r>
        <w:br w:type="textWrapping"/>
      </w:r>
      <w:r>
        <w:rPr>
          <w:rStyle w:val="CommentTok"/>
        </w:rPr>
        <w:t xml:space="preserve">#SBATCH --export ALL</w:t>
      </w:r>
      <w:r>
        <w:br w:type="textWrapping"/>
      </w:r>
      <w:r>
        <w:rPr>
          <w:rStyle w:val="CommentTok"/>
        </w:rPr>
        <w:t xml:space="preserve">#SBATCH --nodes=1</w:t>
      </w:r>
      <w:r>
        <w:br w:type="textWrapping"/>
      </w:r>
      <w:r>
        <w:rPr>
          <w:rStyle w:val="CommentTok"/>
        </w:rPr>
        <w:t xml:space="preserve">#SBATCH --ntasks-per-node=1</w:t>
      </w:r>
      <w:r>
        <w:br w:type="textWrapping"/>
      </w:r>
      <w:r>
        <w:rPr>
          <w:rStyle w:val="CommentTok"/>
        </w:rPr>
        <w:t xml:space="preserve">#SBATCH --cpus-per-task=8</w:t>
      </w:r>
      <w:r>
        <w:br w:type="textWrapping"/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DIR=</w:t>
      </w:r>
      <w:r>
        <w:rPr>
          <w:rStyle w:val="NormalTok"/>
        </w:rPr>
        <w:t xml:space="preserve">/scratch/bp406/data_sets/interval_subset_olink/genotype_files/unrelated_4994_pihat_0.1875_autosomal_typed_only/per_chr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INTERVAL=$DIR</w:t>
      </w:r>
      <w:r>
        <w:rPr>
          <w:rStyle w:val="NormalTok"/>
        </w:rPr>
        <w:t xml:space="preserve">/interval_olink_subset_unrelated_4994_pihat_0.1875_autosomal_typed_only_chr_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chr=$SLURM_ARRAY_TASK_ID</w:t>
      </w:r>
      <w:r>
        <w:br w:type="textWrapping"/>
      </w:r>
      <w:r>
        <w:br w:type="textWrapping"/>
      </w:r>
      <w:r>
        <w:rPr>
          <w:rStyle w:val="ExtensionTok"/>
        </w:rPr>
        <w:t xml:space="preserve">qctool</w:t>
      </w:r>
      <w:r>
        <w:rPr>
          <w:rStyle w:val="NormalTok"/>
        </w:rPr>
        <w:t xml:space="preserve"> -g </w:t>
      </w:r>
      <w:r>
        <w:rPr>
          <w:rStyle w:val="VariableTok"/>
        </w:rPr>
        <w:t xml:space="preserve">${INTERVAL}${chr}</w:t>
      </w:r>
      <w:r>
        <w:rPr>
          <w:rStyle w:val="NormalTok"/>
        </w:rPr>
        <w:t xml:space="preserve">.bgen -s </w:t>
      </w:r>
      <w:r>
        <w:rPr>
          <w:rStyle w:val="VariableTok"/>
        </w:rPr>
        <w:t xml:space="preserve">${INTERVAL}${chr}</w:t>
      </w:r>
      <w:r>
        <w:rPr>
          <w:rStyle w:val="NormalTok"/>
        </w:rPr>
        <w:t xml:space="preserve">.sample -snp-stats -osnp INTERVAL-</w:t>
      </w:r>
      <w:r>
        <w:rPr>
          <w:rStyle w:val="VariableTok"/>
        </w:rPr>
        <w:t xml:space="preserve">${chr}</w:t>
      </w:r>
      <w:r>
        <w:rPr>
          <w:rStyle w:val="NormalTok"/>
        </w:rPr>
        <w:t xml:space="preserve">.snp-stats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doc/SCALLOP-INF1.xlsx" TargetMode="External" /><Relationship Type="http://schemas.openxmlformats.org/officeDocument/2006/relationships/hyperlink" Id="rId28" Target="https://tinyurl.com/y9sw8b5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doc/SCALLOP-INF1.xlsx" TargetMode="External" /><Relationship Type="http://schemas.openxmlformats.org/officeDocument/2006/relationships/hyperlink" Id="rId28" Target="https://tinyurl.com/y9sw8b5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2019-01-25T15:37:08Z</dcterms:created>
  <dcterms:modified xsi:type="dcterms:W3CDTF">2019-01-25T15:37:08Z</dcterms:modified>
</cp:coreProperties>
</file>