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B7" w:rsidRDefault="002F0169" w:rsidP="00903201">
      <w:pPr>
        <w:pStyle w:val="Heading1"/>
        <w:jc w:val="center"/>
      </w:pPr>
      <w:bookmarkStart w:id="0" w:name="scallop-consortium-analysis-plan-for-inf"/>
      <w:r>
        <w:t>SCALLOP con</w:t>
      </w:r>
      <w:bookmarkStart w:id="1" w:name="_GoBack"/>
      <w:bookmarkEnd w:id="1"/>
      <w:r>
        <w:t>sortium analysis plan for INF panel proteins</w:t>
      </w:r>
      <w:bookmarkEnd w:id="0"/>
    </w:p>
    <w:p w:rsidR="004B03B7" w:rsidRDefault="002F0169" w:rsidP="00903201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:rsidR="004B03B7" w:rsidRDefault="002F0169">
      <w:r>
        <w:pict>
          <v:rect id="_x0000_i1025" style="width:0;height:1.5pt" o:hralign="center" o:hrstd="t" o:hr="t"/>
        </w:pict>
      </w:r>
    </w:p>
    <w:p w:rsidR="004B03B7" w:rsidRDefault="002F0169">
      <w:pPr>
        <w:pStyle w:val="FirstParagraph"/>
      </w:pPr>
      <w:r>
        <w:t xml:space="preserve">Timeline for completing cohort-specific analyses and uploading the results for this project: </w:t>
      </w:r>
    </w:p>
    <w:p w:rsidR="004B03B7" w:rsidRDefault="00903201" w:rsidP="00903201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B7" w:rsidRDefault="002F0169">
      <w:r>
        <w:pict>
          <v:rect id="_x0000_i1026" style="width:0;height:1.5pt" o:hralign="center" o:hrstd="t" o:hr="t"/>
        </w:pict>
      </w:r>
    </w:p>
    <w:p w:rsidR="004B03B7" w:rsidRDefault="002F0169">
      <w:pPr>
        <w:pStyle w:val="Heading2"/>
      </w:pPr>
      <w:bookmarkStart w:id="2" w:name="overview"/>
      <w:r>
        <w:t>1. Overview</w:t>
      </w:r>
      <w:bookmarkEnd w:id="2"/>
    </w:p>
    <w:p w:rsidR="004B03B7" w:rsidRDefault="002F0169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4B03B7" w:rsidRDefault="002F0169">
      <w:pPr>
        <w:pStyle w:val="BodyText"/>
      </w:pPr>
      <w:r>
        <w:t>As with the CVD1 meta-analysis, the tasks will involve</w:t>
      </w:r>
    </w:p>
    <w:p w:rsidR="004B03B7" w:rsidRDefault="002F0169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4B03B7" w:rsidRDefault="002F0169">
      <w:pPr>
        <w:pStyle w:val="Compact"/>
        <w:numPr>
          <w:ilvl w:val="0"/>
          <w:numId w:val="3"/>
        </w:numPr>
      </w:pPr>
      <w:r>
        <w:t>Study of pQTLs in replication cohorts</w:t>
      </w:r>
    </w:p>
    <w:p w:rsidR="004B03B7" w:rsidRDefault="002F0169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4B03B7" w:rsidRDefault="002F0169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4B03B7" w:rsidRDefault="002F016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4B03B7" w:rsidRDefault="002F0169">
      <w:pPr>
        <w:pStyle w:val="Compact"/>
        <w:numPr>
          <w:ilvl w:val="0"/>
          <w:numId w:val="3"/>
        </w:numPr>
      </w:pPr>
      <w:r>
        <w:t>Other downstream analysis</w:t>
      </w:r>
    </w:p>
    <w:p w:rsidR="004B03B7" w:rsidRDefault="002F0169">
      <w:pPr>
        <w:pStyle w:val="Heading2"/>
      </w:pPr>
      <w:bookmarkStart w:id="3" w:name="data-and-analysis"/>
      <w:r>
        <w:t>2. Data and analysis</w:t>
      </w:r>
      <w:bookmarkEnd w:id="3"/>
    </w:p>
    <w:p w:rsidR="004B03B7" w:rsidRDefault="002F0169">
      <w:pPr>
        <w:pStyle w:val="Heading3"/>
      </w:pPr>
      <w:bookmarkStart w:id="4" w:name="proteins"/>
      <w:r>
        <w:t>Proteins</w:t>
      </w:r>
      <w:bookmarkEnd w:id="4"/>
    </w:p>
    <w:p w:rsidR="004B03B7" w:rsidRDefault="002F0169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4B03B7" w:rsidRDefault="002F0169">
      <w:pPr>
        <w:pStyle w:val="Heading3"/>
      </w:pPr>
      <w:bookmarkStart w:id="5" w:name="snps"/>
      <w:r>
        <w:t>SNPs</w:t>
      </w:r>
      <w:bookmarkEnd w:id="5"/>
    </w:p>
    <w:p w:rsidR="004B03B7" w:rsidRDefault="002F016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4B03B7" w:rsidRDefault="002F016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4B03B7" w:rsidRDefault="002F0169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4B03B7" w:rsidRDefault="002F0169">
      <w:pPr>
        <w:pStyle w:val="Heading3"/>
      </w:pPr>
      <w:bookmarkStart w:id="6" w:name="association-analysis"/>
      <w:r>
        <w:t>Association analysis</w:t>
      </w:r>
      <w:bookmarkEnd w:id="6"/>
    </w:p>
    <w:p w:rsidR="004B03B7" w:rsidRDefault="002F0169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4B03B7" w:rsidRDefault="002F0169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4B03B7" w:rsidRDefault="002F016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4B03B7" w:rsidRDefault="002F0169">
      <w:pPr>
        <w:pStyle w:val="Compact"/>
        <w:numPr>
          <w:ilvl w:val="0"/>
          <w:numId w:val="6"/>
        </w:numPr>
      </w:pPr>
      <w:r>
        <w:t>Additive genetic model</w:t>
      </w:r>
    </w:p>
    <w:p w:rsidR="004B03B7" w:rsidRDefault="002F0169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4B03B7" w:rsidRDefault="002F0169">
      <w:pPr>
        <w:pStyle w:val="Heading3"/>
      </w:pPr>
      <w:bookmarkStart w:id="7" w:name="software"/>
      <w:r>
        <w:t>Software</w:t>
      </w:r>
      <w:bookmarkEnd w:id="7"/>
    </w:p>
    <w:p w:rsidR="004B03B7" w:rsidRDefault="002F0169">
      <w:pPr>
        <w:pStyle w:val="FirstParagraph"/>
      </w:pPr>
      <w:r>
        <w:t>It is preferable to use software which account for genotype uncertainty, such as SNPTEST, QUICKTEST, and BOLT-LMM.</w:t>
      </w:r>
    </w:p>
    <w:p w:rsidR="004B03B7" w:rsidRDefault="002F0169">
      <w:pPr>
        <w:pStyle w:val="Heading2"/>
      </w:pPr>
      <w:bookmarkStart w:id="8" w:name="descriptive-statistics"/>
      <w:r>
        <w:t>3. Descriptive statistics</w:t>
      </w:r>
      <w:bookmarkEnd w:id="8"/>
    </w:p>
    <w:p w:rsidR="004B03B7" w:rsidRDefault="002F0169">
      <w:pPr>
        <w:pStyle w:val="FirstParagraph"/>
      </w:pPr>
      <w:r>
        <w:t>Please fill out the spreadsheet as with SCALLOP/CVD1 with naming convention:</w:t>
      </w:r>
    </w:p>
    <w:p w:rsidR="004B03B7" w:rsidRDefault="002F0169">
      <w:pPr>
        <w:pStyle w:val="Compact"/>
        <w:numPr>
          <w:ilvl w:val="0"/>
          <w:numId w:val="7"/>
        </w:numPr>
      </w:pPr>
      <w:r>
        <w:t>STUDY.descriptives.DATE.xls</w:t>
      </w:r>
    </w:p>
    <w:p w:rsidR="004B03B7" w:rsidRDefault="002F0169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4B03B7" w:rsidRDefault="002F0169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4B03B7" w:rsidRDefault="002F0169">
      <w:pPr>
        <w:pStyle w:val="Heading2"/>
      </w:pPr>
      <w:bookmarkStart w:id="9" w:name="file-formats-for-gwas-results"/>
      <w:r>
        <w:t>4. File for</w:t>
      </w:r>
      <w:r>
        <w:t>mats for GWAS results</w:t>
      </w:r>
      <w:bookmarkEnd w:id="9"/>
    </w:p>
    <w:p w:rsidR="004B03B7" w:rsidRDefault="002F0169">
      <w:pPr>
        <w:pStyle w:val="Heading3"/>
      </w:pPr>
      <w:bookmarkStart w:id="10" w:name="snp-table-for-gwas-results"/>
      <w:r>
        <w:t>SNP table for GWAS results</w:t>
      </w:r>
      <w:bookmarkEnd w:id="10"/>
    </w:p>
    <w:p w:rsidR="004B03B7" w:rsidRDefault="002F016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4B03B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Description of variable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CHR:POS_A1_A2 (such that A1&lt;A2) or rsid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Chromosome number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Effect size for the coded allele, beta estimate from the genotype-phenotype a</w:t>
            </w:r>
            <w:r>
              <w:t>ssociation, with at least 5 decimal places. Note: if not available, please report “NA” for this variable.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p-value of Wald test statistic – “NA” if no</w:t>
            </w:r>
            <w:r>
              <w:t>t available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4B03B7" w:rsidRDefault="002F0169">
      <w:pPr>
        <w:pStyle w:val="Heading3"/>
      </w:pPr>
      <w:bookmarkStart w:id="11" w:name="file-naming-convention"/>
      <w:r>
        <w:t>File-naming convention</w:t>
      </w:r>
      <w:bookmarkEnd w:id="11"/>
    </w:p>
    <w:p w:rsidR="004B03B7" w:rsidRDefault="002F0169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4B03B7" w:rsidRDefault="002F0169">
      <w:pPr>
        <w:pStyle w:val="Heading3"/>
      </w:pPr>
      <w:bookmarkStart w:id="12" w:name="notes-on-plink"/>
      <w:r>
        <w:t>Notes on PLINK</w:t>
      </w:r>
      <w:bookmarkEnd w:id="12"/>
    </w:p>
    <w:p w:rsidR="004B03B7" w:rsidRDefault="002F016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4B03B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03B7" w:rsidRDefault="002F0169">
            <w:pPr>
              <w:pStyle w:val="Compact"/>
            </w:pPr>
            <w:r>
              <w:t>Additional comment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Position in base pairs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Chromosome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CHR:POS_A1_A2 or rsid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Hardy-Weinberg equilibrium P-value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Please indicate if this is the effect allele frequency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Sample size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Regression coefficient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Regression test statistic</w:t>
            </w:r>
          </w:p>
        </w:tc>
      </w:tr>
      <w:tr w:rsidR="004B03B7">
        <w:trPr>
          <w:gridAfter w:val="1"/>
        </w:trPr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4B03B7" w:rsidRDefault="002F0169">
            <w:pPr>
              <w:pStyle w:val="Compact"/>
            </w:pPr>
            <w:r>
              <w:t>P value</w:t>
            </w:r>
          </w:p>
        </w:tc>
      </w:tr>
    </w:tbl>
    <w:p w:rsidR="004B03B7" w:rsidRDefault="002F0169">
      <w:pPr>
        <w:pStyle w:val="BodyText"/>
      </w:pPr>
      <w:r>
        <w:t>* may be taken from the PLINK –hardy option and .bim file.</w:t>
      </w:r>
    </w:p>
    <w:p w:rsidR="004B03B7" w:rsidRDefault="002F0169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</w:t>
      </w:r>
      <w:r>
        <w:t>e-genotype regression through software such as SNPTEST. SNP and sample based statistics can be greatly facilitated with software qctool, http://www.well.ox.ac.uk/~gav/qctool_v2/. As is the case with INTERVAL.bgen and INTERVAL.sample, one can obtain the SNP</w:t>
      </w:r>
      <w:r>
        <w:t>-based statistics as follows,</w:t>
      </w:r>
    </w:p>
    <w:p w:rsidR="004B03B7" w:rsidRDefault="002F0169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 -os INTERVAL.os</w:t>
      </w:r>
    </w:p>
    <w:p w:rsidR="004B03B7" w:rsidRDefault="002F0169">
      <w:pPr>
        <w:pStyle w:val="FirstParagraph"/>
      </w:pPr>
      <w:r>
        <w:t>See also the full SLURM sbatch script in the appendix.</w:t>
      </w:r>
    </w:p>
    <w:p w:rsidR="004B03B7" w:rsidRDefault="002F0169">
      <w:pPr>
        <w:pStyle w:val="Heading2"/>
      </w:pPr>
      <w:bookmarkStart w:id="13" w:name="meta-analysis"/>
      <w:r>
        <w:t>5. Meta-analysis</w:t>
      </w:r>
      <w:bookmarkEnd w:id="13"/>
    </w:p>
    <w:p w:rsidR="004B03B7" w:rsidRDefault="002F0169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4B03B7" w:rsidRDefault="002F0169">
      <w:pPr>
        <w:pStyle w:val="BodyText"/>
      </w:pPr>
      <w:r>
        <w:t>Genomic control and appropriate marker filters will be applied</w:t>
      </w:r>
      <w:r>
        <w:t xml:space="preserve"> at this stage.</w:t>
      </w:r>
    </w:p>
    <w:p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</w:t>
      </w:r>
      <w:r>
        <w:t>correction is needed for each cohort.</w:t>
      </w:r>
    </w:p>
    <w:p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4B03B7" w:rsidRDefault="002F0169">
      <w:pPr>
        <w:pStyle w:val="Heading2"/>
      </w:pPr>
      <w:bookmarkStart w:id="14" w:name="uploading-of-results"/>
      <w:r>
        <w:t>6. Uploading of results</w:t>
      </w:r>
      <w:bookmarkEnd w:id="14"/>
    </w:p>
    <w:p w:rsidR="004B03B7" w:rsidRDefault="002F0169">
      <w:pPr>
        <w:pStyle w:val="FirstParagraph"/>
      </w:pPr>
      <w:r>
        <w:t>See the CVD1 analysis plan.</w:t>
      </w:r>
    </w:p>
    <w:p w:rsidR="004B03B7" w:rsidRDefault="002F0169">
      <w:pPr>
        <w:pStyle w:val="Heading2"/>
      </w:pPr>
      <w:bookmarkStart w:id="15" w:name="contact-information"/>
      <w:r>
        <w:t>7. Contact inform</w:t>
      </w:r>
      <w:r>
        <w:t>ation</w:t>
      </w:r>
      <w:bookmarkEnd w:id="15"/>
    </w:p>
    <w:p w:rsidR="004B03B7" w:rsidRDefault="002F0169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4B03B7" w:rsidRDefault="002F0169">
      <w:pPr>
        <w:pStyle w:val="BodyText"/>
      </w:pPr>
      <w:r>
        <w:t>For questions regarding SCALLOP/INF, please contact Jing Hua Zhao (</w:t>
      </w:r>
      <w:r>
        <w:t>jhz22@medschl.cam.ac.uk) and James Peters (jp549@medschl.cam.ac.uk).</w:t>
      </w:r>
    </w:p>
    <w:p w:rsidR="004B03B7" w:rsidRDefault="002F0169">
      <w:pPr>
        <w:pStyle w:val="Heading2"/>
      </w:pPr>
      <w:bookmarkStart w:id="16" w:name="appendix"/>
      <w:r>
        <w:lastRenderedPageBreak/>
        <w:t>Appendix</w:t>
      </w:r>
      <w:bookmarkEnd w:id="16"/>
    </w:p>
    <w:p w:rsidR="004B03B7" w:rsidRDefault="002F0169">
      <w:pPr>
        <w:pStyle w:val="FirstParagraph"/>
      </w:pPr>
      <w:r>
        <w:rPr>
          <w:b/>
        </w:rPr>
        <w:t>SLURM script for qctool 2.0.1</w:t>
      </w:r>
    </w:p>
    <w:p w:rsidR="004B03B7" w:rsidRDefault="002F0169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>.</w:t>
      </w:r>
    </w:p>
    <w:p w:rsidR="004B03B7" w:rsidRDefault="002F016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</w:t>
      </w:r>
      <w:r>
        <w:rPr>
          <w:rStyle w:val="NormalTok"/>
        </w:rPr>
        <w:t>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</w:t>
      </w:r>
      <w:r>
        <w:rPr>
          <w:rStyle w:val="NormalTok"/>
        </w:rPr>
        <w:t>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4B03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69" w:rsidRDefault="002F0169">
      <w:pPr>
        <w:spacing w:after="0"/>
      </w:pPr>
      <w:r>
        <w:separator/>
      </w:r>
    </w:p>
  </w:endnote>
  <w:endnote w:type="continuationSeparator" w:id="0">
    <w:p w:rsidR="002F0169" w:rsidRDefault="002F01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69" w:rsidRDefault="002F0169">
      <w:r>
        <w:separator/>
      </w:r>
    </w:p>
  </w:footnote>
  <w:footnote w:type="continuationSeparator" w:id="0">
    <w:p w:rsidR="002F0169" w:rsidRDefault="002F0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42023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8A84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BBEA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F0169"/>
    <w:rsid w:val="004B03B7"/>
    <w:rsid w:val="004E29B3"/>
    <w:rsid w:val="00590D07"/>
    <w:rsid w:val="00784D58"/>
    <w:rsid w:val="008D6863"/>
    <w:rsid w:val="0090320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5BCB9-7722-458A-9A3A-3C458B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1170</Words>
  <Characters>6673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2018-12-06T16:12:00Z</dcterms:created>
  <dcterms:modified xsi:type="dcterms:W3CDTF">2018-12-06T16:13:00Z</dcterms:modified>
</cp:coreProperties>
</file>