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SCALLOP/CVD1 analysis plan, last updated 13/12/2018</w:t>
      </w:r>
    </w:p>
    <w:p w:rsidR="002212AB" w:rsidRDefault="00832570">
      <w:r>
        <w:pict>
          <v:rect id="_x0000_i1025" style="width:0;height:1.5pt" o:hralign="center" o:hrstd="t" o:hr="t"/>
        </w:pict>
      </w:r>
    </w:p>
    <w:p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:rsidR="002212AB" w:rsidRDefault="009825FA" w:rsidP="009825FA">
      <w:pPr>
        <w:pStyle w:val="Compact"/>
        <w:jc w:val="center"/>
      </w:pPr>
      <w:bookmarkStart w:id="1" w:name="_GoBack"/>
      <w:r>
        <w:rPr>
          <w:noProof/>
          <w:lang w:val="en-GB" w:eastAsia="en-GB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212AB" w:rsidRDefault="00832570">
      <w:r>
        <w:pict>
          <v:rect id="_x0000_i1026" style="width:0;height:1.5pt" o:hralign="center" o:hrstd="t" o:hr="t"/>
        </w:pict>
      </w:r>
    </w:p>
    <w:p w:rsidR="002212AB" w:rsidRDefault="00832570">
      <w:pPr>
        <w:pStyle w:val="Heading2"/>
      </w:pPr>
      <w:bookmarkStart w:id="2" w:name="overview"/>
      <w:r>
        <w:t>1. Overview</w:t>
      </w:r>
      <w:bookmarkEnd w:id="2"/>
    </w:p>
    <w:p w:rsidR="002212AB" w:rsidRDefault="00832570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2212AB" w:rsidRDefault="00832570">
      <w:pPr>
        <w:pStyle w:val="BodyText"/>
      </w:pPr>
      <w:r>
        <w:t>As with the CVD1 meta-analysis, the tasks will involve</w:t>
      </w:r>
    </w:p>
    <w:p w:rsidR="002212AB" w:rsidRDefault="00832570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2212AB" w:rsidRDefault="00832570">
      <w:pPr>
        <w:pStyle w:val="Compact"/>
        <w:numPr>
          <w:ilvl w:val="0"/>
          <w:numId w:val="3"/>
        </w:numPr>
      </w:pPr>
      <w:r>
        <w:t>Study of pQTLs in replication cohorts</w:t>
      </w:r>
    </w:p>
    <w:p w:rsidR="002212AB" w:rsidRDefault="00832570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2212AB" w:rsidRDefault="00832570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:rsidR="002212AB" w:rsidRDefault="00832570">
      <w:pPr>
        <w:pStyle w:val="Heading2"/>
      </w:pPr>
      <w:bookmarkStart w:id="3" w:name="data-and-analysis"/>
      <w:r>
        <w:t>2. Data and analysis</w:t>
      </w:r>
      <w:bookmarkEnd w:id="3"/>
    </w:p>
    <w:p w:rsidR="002212AB" w:rsidRDefault="00832570">
      <w:pPr>
        <w:pStyle w:val="Heading3"/>
      </w:pPr>
      <w:bookmarkStart w:id="4" w:name="proteins"/>
      <w:r>
        <w:t>Proteins</w:t>
      </w:r>
      <w:bookmarkEnd w:id="4"/>
    </w:p>
    <w:p w:rsidR="002212AB" w:rsidRDefault="00832570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2212AB" w:rsidRDefault="00832570">
      <w:pPr>
        <w:pStyle w:val="Heading3"/>
      </w:pPr>
      <w:bookmarkStart w:id="5" w:name="snps"/>
      <w:r>
        <w:t>SNPs</w:t>
      </w:r>
      <w:bookmarkEnd w:id="5"/>
    </w:p>
    <w:p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2212AB" w:rsidRDefault="00832570">
      <w:pPr>
        <w:pStyle w:val="Heading3"/>
      </w:pPr>
      <w:bookmarkStart w:id="6" w:name="association-analysis"/>
      <w:r>
        <w:t>Association analysis</w:t>
      </w:r>
      <w:bookmarkEnd w:id="6"/>
    </w:p>
    <w:p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2212AB" w:rsidRDefault="00832570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:rsidR="002212AB" w:rsidRDefault="00832570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2212AB" w:rsidRDefault="00832570">
      <w:pPr>
        <w:pStyle w:val="Heading3"/>
      </w:pPr>
      <w:bookmarkStart w:id="7" w:name="software"/>
      <w:r>
        <w:t>Software</w:t>
      </w:r>
      <w:bookmarkEnd w:id="7"/>
    </w:p>
    <w:p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:rsidR="002212AB" w:rsidRDefault="00832570">
      <w:pPr>
        <w:pStyle w:val="Heading2"/>
      </w:pPr>
      <w:bookmarkStart w:id="8" w:name="descriptive-statistics"/>
      <w:r>
        <w:t>3. Descriptive statistics</w:t>
      </w:r>
      <w:bookmarkEnd w:id="8"/>
    </w:p>
    <w:p w:rsidR="002212AB" w:rsidRDefault="00832570">
      <w:pPr>
        <w:pStyle w:val="FirstParagraph"/>
      </w:pPr>
      <w:r>
        <w:t>A Google sheet has been set up for filling up the information online:</w:t>
      </w:r>
    </w:p>
    <w:p w:rsidR="002212AB" w:rsidRDefault="00832570">
      <w:pPr>
        <w:pStyle w:val="BodyText"/>
      </w:pPr>
      <w:hyperlink r:id="rId8">
        <w:r>
          <w:rPr>
            <w:rStyle w:val="Hyperlink"/>
          </w:rPr>
          <w:t>https://tinyurl.com/ycf5vkhn</w:t>
        </w:r>
      </w:hyperlink>
    </w:p>
    <w:p w:rsidR="002212AB" w:rsidRDefault="00832570">
      <w:pPr>
        <w:pStyle w:val="BodyText"/>
      </w:pPr>
      <w:r>
        <w:t>Alternatively, please fill out the spreadsheet as with SCALLOP/CVD1 with naming convention:</w:t>
      </w:r>
    </w:p>
    <w:p w:rsidR="002212AB" w:rsidRDefault="00832570">
      <w:pPr>
        <w:pStyle w:val="Compact"/>
        <w:numPr>
          <w:ilvl w:val="0"/>
          <w:numId w:val="7"/>
        </w:numPr>
      </w:pPr>
      <w:r>
        <w:t>STUDY.descriptives.DATE.xls</w:t>
      </w:r>
    </w:p>
    <w:p w:rsidR="002212AB" w:rsidRDefault="00832570">
      <w:pPr>
        <w:pStyle w:val="Compact"/>
        <w:numPr>
          <w:ilvl w:val="0"/>
          <w:numId w:val="7"/>
        </w:numPr>
      </w:pPr>
      <w:r>
        <w:t>Where STUDY is a short (14 characters or less) identifier for</w:t>
      </w:r>
      <w:r>
        <w:t xml:space="preserve"> the population studied, which is the same for all files provided by your study.</w:t>
      </w:r>
    </w:p>
    <w:p w:rsidR="002212AB" w:rsidRDefault="00832570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2212AB" w:rsidRDefault="00832570">
      <w:pPr>
        <w:pStyle w:val="Heading2"/>
      </w:pPr>
      <w:bookmarkStart w:id="9" w:name="file-formats-for-gwas-results"/>
      <w:r>
        <w:t>4. File formats for GWAS results</w:t>
      </w:r>
      <w:bookmarkEnd w:id="9"/>
    </w:p>
    <w:p w:rsidR="002212AB" w:rsidRDefault="00832570">
      <w:pPr>
        <w:pStyle w:val="Heading3"/>
      </w:pPr>
      <w:bookmarkStart w:id="10" w:name="snp-table-for-gwas-results"/>
      <w:r>
        <w:t>SNP table for GWAS results</w:t>
      </w:r>
      <w:bookmarkEnd w:id="10"/>
    </w:p>
    <w:p w:rsidR="002212AB" w:rsidRDefault="00832570">
      <w:pPr>
        <w:pStyle w:val="FirstParagraph"/>
      </w:pPr>
      <w:r>
        <w:t>Please include the following columns. Mi</w:t>
      </w:r>
      <w:r>
        <w:t>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CHR:POS_A1_A2 (such that A1&lt;A2) or rsid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 xml:space="preserve">Allele for which the effect (beta coefficient) is reported. For example, </w:t>
            </w:r>
            <w:r>
              <w:t>in an A/G SNP in which AA = 0, AG=1, and GG=2, the coded allele is G.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 xml:space="preserve">Allele frequency for the coded allele – “NA” </w:t>
            </w:r>
            <w:r>
              <w:t>if not available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Standard error of the beta estimate, to a</w:t>
            </w:r>
            <w:r>
              <w:t>t least 5 decimal places - “NA” if not available.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2212AB" w:rsidRDefault="00832570">
      <w:pPr>
        <w:pStyle w:val="Heading3"/>
      </w:pPr>
      <w:bookmarkStart w:id="11" w:name="file-naming-convention"/>
      <w:r>
        <w:t>File-naming convention</w:t>
      </w:r>
      <w:bookmarkEnd w:id="11"/>
    </w:p>
    <w:p w:rsidR="002212AB" w:rsidRDefault="00832570">
      <w:pPr>
        <w:pStyle w:val="FirstParagraph"/>
      </w:pPr>
      <w:r>
        <w:t>It is recommended to use format STUDY_analyst_inf1_protein_U</w:t>
      </w:r>
      <w:r>
        <w:t>niProtID_date.gz, see https://www.uniprot.org/ for additional information on UniProt IDs.</w:t>
      </w:r>
    </w:p>
    <w:p w:rsidR="002212AB" w:rsidRDefault="00832570">
      <w:pPr>
        <w:pStyle w:val="Heading3"/>
      </w:pPr>
      <w:bookmarkStart w:id="12" w:name="notes-on-plink"/>
      <w:r>
        <w:t>Notes on PLINK</w:t>
      </w:r>
      <w:bookmarkEnd w:id="12"/>
    </w:p>
    <w:p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</w:t>
      </w:r>
      <w:r>
        <w:t>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CHR:POS_A1_A2 or rsid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>
        <w:tc>
          <w:tcPr>
            <w:tcW w:w="0" w:type="auto"/>
          </w:tcPr>
          <w:p w:rsidR="002212AB" w:rsidRDefault="00832570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>
        <w:trPr>
          <w:gridAfter w:val="1"/>
        </w:trPr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2212AB" w:rsidRDefault="00832570">
            <w:pPr>
              <w:pStyle w:val="Compact"/>
            </w:pPr>
            <w:r>
              <w:t>P value</w:t>
            </w:r>
          </w:p>
        </w:tc>
      </w:tr>
    </w:tbl>
    <w:p w:rsidR="002212AB" w:rsidRDefault="00832570">
      <w:pPr>
        <w:pStyle w:val="BodyText"/>
      </w:pPr>
      <w:r>
        <w:t>* may be taken from the PLINK –hardy option and .bim file.</w:t>
      </w:r>
    </w:p>
    <w:p w:rsidR="002212AB" w:rsidRDefault="00832570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</w:t>
      </w:r>
      <w:r>
        <w:t xml:space="preserve"> level obtained once for a cohort rather than from phenotype-genotype regression through software such as SNPTEST. SNP and sample based statistics can be greatly facilitated with software qctool, http://www.well.ox.ac.uk/~gav/qctool_v2/. As is the case wit</w:t>
      </w:r>
      <w:r>
        <w:t>h INTERVAL.bgen and INTERVAL.sample, one can obtain the SNP-based statistics as follows,</w:t>
      </w:r>
    </w:p>
    <w:p w:rsidR="002212AB" w:rsidRDefault="00832570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:rsidR="002212AB" w:rsidRDefault="00832570">
      <w:pPr>
        <w:pStyle w:val="FirstParagraph"/>
      </w:pPr>
      <w:r>
        <w:t>See also the full SLURM sbatch script in th</w:t>
      </w:r>
      <w:r>
        <w:t>e Appendix.</w:t>
      </w:r>
    </w:p>
    <w:p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2212AB" w:rsidRDefault="00832570">
      <w:pPr>
        <w:pStyle w:val="BodyText"/>
      </w:pPr>
      <w:r>
        <w:t>Genomic control and appropriate m</w:t>
      </w:r>
      <w:r>
        <w:t>arker filters will be applied at this stage.</w:t>
      </w:r>
    </w:p>
    <w:p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</w:t>
      </w:r>
      <w:r>
        <w:t>sis stage (single GC), so GC-correction is needed for each cohort.</w:t>
      </w:r>
    </w:p>
    <w:p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:rsidR="002212AB" w:rsidRDefault="00832570">
      <w:pPr>
        <w:pStyle w:val="FirstParagraph"/>
      </w:pPr>
      <w:r>
        <w:t>See the CVD1 ana</w:t>
      </w:r>
      <w:r>
        <w:t>lysis plan.</w:t>
      </w:r>
    </w:p>
    <w:p w:rsidR="002212AB" w:rsidRDefault="00832570">
      <w:pPr>
        <w:pStyle w:val="Heading2"/>
      </w:pPr>
      <w:bookmarkStart w:id="15" w:name="contact-information"/>
      <w:r>
        <w:t>7. Contact information</w:t>
      </w:r>
      <w:bookmarkEnd w:id="15"/>
    </w:p>
    <w:p w:rsidR="002212AB" w:rsidRDefault="00832570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2212AB" w:rsidRDefault="00832570">
      <w:pPr>
        <w:pStyle w:val="BodyText"/>
      </w:pPr>
      <w:r>
        <w:lastRenderedPageBreak/>
        <w:t>For questions regarding SCALLOP/INF, please contact Jing Hua Zhao (jhz22@medschl.cam.ac.uk) and James Peters (jp549@medschl.cam.ac.uk).</w:t>
      </w:r>
    </w:p>
    <w:p w:rsidR="002212AB" w:rsidRDefault="00832570">
      <w:pPr>
        <w:pStyle w:val="Heading2"/>
      </w:pPr>
      <w:bookmarkStart w:id="16" w:name="appendix"/>
      <w:r>
        <w:t>Appendix</w:t>
      </w:r>
      <w:bookmarkEnd w:id="16"/>
    </w:p>
    <w:p w:rsidR="002212AB" w:rsidRDefault="00832570">
      <w:pPr>
        <w:pStyle w:val="FirstParagraph"/>
      </w:pPr>
      <w:r>
        <w:rPr>
          <w:b/>
        </w:rPr>
        <w:t>SLURM script for qctool 2.0.1</w:t>
      </w:r>
    </w:p>
    <w:p w:rsidR="002212AB" w:rsidRDefault="00832570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</w:t>
      </w:r>
      <w:r>
        <w:t>s:</w:t>
      </w:r>
    </w:p>
    <w:p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</w:t>
      </w:r>
      <w:r>
        <w:rPr>
          <w:rStyle w:val="NormalTok"/>
        </w:rPr>
        <w:t>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</w:t>
      </w:r>
      <w:r>
        <w:rPr>
          <w:rStyle w:val="CommentTok"/>
        </w:rPr>
        <w:t>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570" w:rsidRDefault="00832570">
      <w:pPr>
        <w:spacing w:after="0"/>
      </w:pPr>
      <w:r>
        <w:separator/>
      </w:r>
    </w:p>
  </w:endnote>
  <w:endnote w:type="continuationSeparator" w:id="0">
    <w:p w:rsidR="00832570" w:rsidRDefault="008325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570" w:rsidRDefault="00832570">
      <w:r>
        <w:separator/>
      </w:r>
    </w:p>
  </w:footnote>
  <w:footnote w:type="continuationSeparator" w:id="0">
    <w:p w:rsidR="00832570" w:rsidRDefault="00832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12AB"/>
    <w:rsid w:val="004E29B3"/>
    <w:rsid w:val="00590D07"/>
    <w:rsid w:val="00784D58"/>
    <w:rsid w:val="00832570"/>
    <w:rsid w:val="008D6863"/>
    <w:rsid w:val="009825F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cf5vkh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1199</Words>
  <Characters>6835</Characters>
  <Application>Microsoft Office Word</Application>
  <DocSecurity>0</DocSecurity>
  <Lines>56</Lines>
  <Paragraphs>16</Paragraphs>
  <ScaleCrop>false</ScaleCrop>
  <Company>Clinical School Computing Service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2018-12-13T18:10:00Z</dcterms:created>
  <dcterms:modified xsi:type="dcterms:W3CDTF">2018-12-13T18:12:00Z</dcterms:modified>
</cp:coreProperties>
</file>