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395328">
      <w:pPr>
        <w:pStyle w:val="Heading1"/>
      </w:pPr>
      <w:r>
        <w:t xml:space="preserve">Characterisation </w:t>
      </w:r>
      <w:r w:rsidR="004124DA">
        <w:t xml:space="preserve">of </w:t>
      </w:r>
      <w:r w:rsidR="00416C2A">
        <w:t xml:space="preserve">pQTLs for </w:t>
      </w:r>
      <w:r w:rsidR="00DC420C">
        <w:t>91 proteins</w:t>
      </w:r>
    </w:p>
    <w:p w:rsidR="008E705C" w:rsidRDefault="009C45A4">
      <w:pPr>
        <w:pStyle w:val="FirstParagraph"/>
      </w:pPr>
      <w:r>
        <w:t>Authors to be added</w:t>
      </w:r>
      <w:r w:rsidR="008F09E6">
        <w:t xml:space="preserve"> here</w:t>
      </w:r>
    </w:p>
    <w:p w:rsidR="00F51943" w:rsidRDefault="00F51943" w:rsidP="00F51943">
      <w:pPr>
        <w:pStyle w:val="Heading2"/>
      </w:pPr>
      <w:bookmarkStart w:id="0" w:name="contact-information"/>
      <w:r>
        <w:t>Contact information</w:t>
      </w:r>
      <w:bookmarkEnd w:id="0"/>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Last updated 2</w:t>
      </w:r>
      <w:r w:rsidR="001007C6">
        <w:rPr>
          <w:b/>
          <w:i/>
        </w:rPr>
        <w:t>6</w:t>
      </w:r>
      <w:r>
        <w:rPr>
          <w:b/>
          <w:i/>
        </w:rPr>
        <w:t>/</w:t>
      </w:r>
      <w:r w:rsidR="001007C6">
        <w:rPr>
          <w:b/>
          <w:i/>
        </w:rPr>
        <w:t>3</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1" w:name="overview"/>
      <w:r>
        <w:lastRenderedPageBreak/>
        <w:t>Introduction</w:t>
      </w:r>
      <w:bookmarkEnd w:id="1"/>
    </w:p>
    <w:p w:rsidR="00C073E8" w:rsidRDefault="00C073E8">
      <w:pPr>
        <w:pStyle w:val="FirstParagraph"/>
      </w:pPr>
      <w:r>
        <w:t xml:space="preserve">Proteins </w:t>
      </w:r>
      <w:r w:rsidR="00F23FA5">
        <w:t>involve</w:t>
      </w:r>
      <w:r w:rsidR="004B1E89">
        <w:t xml:space="preserve"> in many biological processes</w:t>
      </w:r>
      <w:r w:rsidR="00752961">
        <w:t xml:space="preserve"> and large-scale protein-wide genomic analysis (PGWAS) </w:t>
      </w:r>
      <w:r w:rsidR="00A86846">
        <w:t xml:space="preserve">can provide </w:t>
      </w:r>
      <w:r w:rsidR="00752961">
        <w:t xml:space="preserve">important information </w:t>
      </w:r>
      <w:r w:rsidR="00F144E1">
        <w:t xml:space="preserve">on quantitative trait loci associated with proteins (pQTLs) </w:t>
      </w:r>
      <w:r w:rsidR="003318D5">
        <w:t>as highlighted in</w:t>
      </w:r>
      <w:r w:rsidR="006560FD">
        <w:t xml:space="preserve"> </w:t>
      </w:r>
      <w:r w:rsidR="003318D5">
        <w:t xml:space="preserve">recent work by </w:t>
      </w:r>
      <w:r w:rsidR="00752961">
        <w:t xml:space="preserve">Sun et al. </w:t>
      </w:r>
      <w:r w:rsidR="003318D5">
        <w:t>(</w:t>
      </w:r>
      <w:r w:rsidR="00752961">
        <w:t>2018)</w:t>
      </w:r>
      <w:r w:rsidR="00A86846">
        <w:t xml:space="preserve"> while </w:t>
      </w:r>
      <w:r w:rsidR="00471E92">
        <w:t xml:space="preserve">many aspects </w:t>
      </w:r>
      <w:r w:rsidR="00F36EFB">
        <w:t>linking</w:t>
      </w:r>
      <w:r w:rsidR="00471E92">
        <w:t xml:space="preserve"> protein</w:t>
      </w:r>
      <w:r w:rsidR="00F36EFB">
        <w:t>s</w:t>
      </w:r>
      <w:r w:rsidR="00471E92">
        <w:t xml:space="preserve"> remain</w:t>
      </w:r>
      <w:r w:rsidR="00050126">
        <w:t xml:space="preserve"> unclear but could </w:t>
      </w:r>
      <w:r w:rsidR="003F1E68">
        <w:t xml:space="preserve">only </w:t>
      </w:r>
      <w:r w:rsidR="00050126">
        <w:t xml:space="preserve">be </w:t>
      </w:r>
      <w:r w:rsidR="003F1E68">
        <w:t xml:space="preserve">revealed </w:t>
      </w:r>
      <w:r w:rsidR="00050126">
        <w:t>via large-scale studies.</w:t>
      </w:r>
    </w:p>
    <w:p w:rsidR="006560FD" w:rsidRDefault="00FB00D4" w:rsidP="00FC5E08">
      <w:pPr>
        <w:pStyle w:val="BodyText"/>
      </w:pPr>
      <w:r>
        <w:t xml:space="preserve">We conducted analysis </w:t>
      </w:r>
      <w:r w:rsidR="006560FD">
        <w:t>with O</w:t>
      </w:r>
      <w:r>
        <w:t>link</w:t>
      </w:r>
      <w:r w:rsidR="006560FD">
        <w:t xml:space="preserve">/INF1 panel, </w:t>
      </w:r>
      <w:r>
        <w:t xml:space="preserve">consisting of 91 proteins, </w:t>
      </w:r>
      <w:r w:rsidR="006560FD">
        <w:t xml:space="preserve">using cohorts </w:t>
      </w:r>
      <w:r>
        <w:t>with</w:t>
      </w:r>
      <w:r w:rsidR="006560FD">
        <w:t>in the SCAndinavian coLLaboration for Olink plasma Protein genetics (SCALLOP) consortium, for discovery and follow-up of genetic associations with proteins on the Olink Proteomics platform.</w:t>
      </w:r>
    </w:p>
    <w:p w:rsidR="008E705C" w:rsidRDefault="006560FD" w:rsidP="00FC5E08">
      <w:pPr>
        <w:pStyle w:val="BodyText"/>
      </w:pPr>
      <w:r>
        <w:t>W</w:t>
      </w:r>
      <w:r w:rsidR="00F455F0">
        <w:t xml:space="preserve">e </w:t>
      </w:r>
      <w:r w:rsidR="00D61242">
        <w:t xml:space="preserve">identified pQTLs, </w:t>
      </w:r>
      <w:r w:rsidR="00FC5E08">
        <w:t xml:space="preserve">the </w:t>
      </w:r>
      <w:r w:rsidR="00902CE7">
        <w:t xml:space="preserve">mechanistic basis of </w:t>
      </w:r>
      <w:r w:rsidR="00D61242">
        <w:t xml:space="preserve">their </w:t>
      </w:r>
      <w:r w:rsidR="00902CE7">
        <w:t>cis- and trans-</w:t>
      </w:r>
      <w:r w:rsidR="00D61242">
        <w:t xml:space="preserve"> effects </w:t>
      </w:r>
      <w:r w:rsidR="00902CE7">
        <w:t>by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8E705C" w:rsidRDefault="00902CE7">
      <w:pPr>
        <w:pStyle w:val="Heading2"/>
      </w:pPr>
      <w:bookmarkStart w:id="2" w:name="data-and-analysis"/>
      <w:r>
        <w:t>Data and analysis</w:t>
      </w:r>
      <w:bookmarkEnd w:id="2"/>
    </w:p>
    <w:p w:rsidR="000C1A32" w:rsidRDefault="000C1A32" w:rsidP="000C1A32">
      <w:pPr>
        <w:pStyle w:val="Heading3"/>
      </w:pPr>
      <w:bookmarkStart w:id="3" w:name="proteins"/>
      <w:r>
        <w:t>The SCALLOP</w:t>
      </w:r>
      <w:r w:rsidR="00B267C5">
        <w:t>/INF1</w:t>
      </w:r>
      <w:r>
        <w:t xml:space="preserve">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FC3160">
        <w:t>S1</w:t>
      </w:r>
      <w:r>
        <w:t xml:space="preserve">. </w:t>
      </w:r>
      <w:bookmarkEnd w:id="3"/>
      <w:r w:rsidR="0049518B">
        <w:t>T</w:t>
      </w:r>
      <w:r w:rsidR="00902CE7">
        <w:t xml:space="preserve">he </w:t>
      </w:r>
      <w:r w:rsidR="00BD4B3D">
        <w:t xml:space="preserve">original </w:t>
      </w:r>
      <w:r w:rsidR="00902CE7">
        <w:t xml:space="preserve">Olink INFlammation panel </w:t>
      </w:r>
      <w:r w:rsidR="00BD4B3D">
        <w:t xml:space="preserve">contained </w:t>
      </w:r>
      <w:r w:rsidR="00127B0B">
        <w:t>92 proteins whose 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4" w:name="association-analysis"/>
      <w:r>
        <w:t xml:space="preserve">Association </w:t>
      </w:r>
      <w:bookmarkEnd w:id="4"/>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5" w:name="meta-analysis"/>
      <w:r>
        <w:t>Meta-analysis</w:t>
      </w:r>
      <w:bookmarkEnd w:id="5"/>
    </w:p>
    <w:p w:rsidR="00B50792" w:rsidRPr="00B50792" w:rsidRDefault="00560E7F" w:rsidP="00B50792">
      <w:pPr>
        <w:pStyle w:val="FirstParagraph"/>
      </w:pPr>
      <w:r>
        <w:t xml:space="preserve">R package </w:t>
      </w:r>
      <w:r w:rsidR="008216E8">
        <w:t>QCGWAS</w:t>
      </w:r>
      <w:r w:rsidR="00935A7F">
        <w:t xml:space="preserve"> </w:t>
      </w:r>
      <w:r w:rsidR="008216E8">
        <w:t xml:space="preserve">was </w:t>
      </w:r>
      <w:r w:rsidR="00935A7F">
        <w:t>used</w:t>
      </w:r>
      <w:r w:rsidR="008216E8">
        <w:t xml:space="preserve"> to </w:t>
      </w:r>
      <w:r w:rsidR="00935A7F">
        <w:t xml:space="preserve">generate cohort-level Q-Q and Manhattan plots, </w:t>
      </w:r>
      <w:r w:rsidR="008216E8">
        <w:t>suggest</w:t>
      </w:r>
      <w:r w:rsidR="00935A7F">
        <w:t>ing</w:t>
      </w:r>
      <w:r w:rsidR="008216E8">
        <w:t xml:space="preserve"> </w:t>
      </w:r>
      <w:r w:rsidR="006E2666">
        <w:t xml:space="preserve">appropriate </w:t>
      </w:r>
      <w:r w:rsidR="008216E8">
        <w:t xml:space="preserve">MAF cut-off. </w:t>
      </w:r>
      <w:r w:rsidR="00902CE7">
        <w:t>Meta-analysis w</w:t>
      </w:r>
      <w:r w:rsidR="00D406F6">
        <w:t>ere</w:t>
      </w:r>
      <w:r w:rsidR="00902CE7">
        <w:t xml:space="preserve"> performed centrally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902CE7">
        <w:t>.</w:t>
      </w:r>
      <w:r w:rsidR="00931030">
        <w:t xml:space="preserve"> Filters such as MAF, HWE, </w:t>
      </w:r>
      <w:r w:rsidR="0051441A">
        <w:t xml:space="preserve">minimum sample size </w:t>
      </w:r>
      <w:r w:rsidR="00931030">
        <w:t>and i</w:t>
      </w:r>
      <w:r w:rsidR="00902CE7">
        <w:t xml:space="preserve">mputation quality filters </w:t>
      </w:r>
      <w:r w:rsidR="008C6C22">
        <w:t>were applied at the meta-analysis</w:t>
      </w:r>
      <w:r w:rsidR="00902CE7">
        <w:t>.</w:t>
      </w:r>
      <w:r w:rsidR="00931030">
        <w:t xml:space="preserve"> G</w:t>
      </w:r>
      <w:r w:rsidR="00902CE7">
        <w:t xml:space="preserve">enomic control </w:t>
      </w:r>
      <w:r w:rsidR="003C031D">
        <w:t>was</w:t>
      </w:r>
      <w:r w:rsidR="00931030">
        <w:t xml:space="preserve"> </w:t>
      </w:r>
      <w:r w:rsidR="003C031D">
        <w:t xml:space="preserve">not </w:t>
      </w:r>
      <w:r w:rsidR="00931030">
        <w:t>considered</w:t>
      </w:r>
      <w:r w:rsidR="003C031D">
        <w:t xml:space="preserve"> on the cohort level</w:t>
      </w:r>
      <w:r w:rsidR="00902CE7">
        <w:t>.</w:t>
      </w:r>
      <w:r w:rsidR="00931030">
        <w:t xml:space="preserve"> </w:t>
      </w:r>
      <w:r w:rsidR="00D512D4">
        <w:t xml:space="preserve">Q-Q and Manhattan plots were generated from R package </w:t>
      </w:r>
      <w:r w:rsidR="00D512D4">
        <w:lastRenderedPageBreak/>
        <w:t xml:space="preserve">qqman while regional association plot from LocusZoom 1.4. </w:t>
      </w:r>
      <w:r w:rsidR="00931030">
        <w:t>T</w:t>
      </w:r>
      <w:r w:rsidR="00902CE7">
        <w:t xml:space="preserve">he Bonferroni threshold for the genome-wide analyses </w:t>
      </w:r>
      <w:r w:rsidR="00931030">
        <w:t xml:space="preserve">is </w:t>
      </w:r>
      <w:r w:rsidR="00AE6237">
        <w:t xml:space="preserve">approximately </w:t>
      </w:r>
      <w:r w:rsidR="00902CE7">
        <w:t>5 x 10</w:t>
      </w:r>
      <w:r w:rsidR="00902CE7" w:rsidRPr="008761AE">
        <w:rPr>
          <w:vertAlign w:val="superscript"/>
        </w:rPr>
        <w:t>-10</w:t>
      </w:r>
      <w:r w:rsidR="00902CE7">
        <w:t xml:space="preserve">. </w:t>
      </w:r>
      <w:r w:rsidR="001A1569">
        <w:t>Independent loci were assessed by PLINK and GCTA</w:t>
      </w:r>
      <w:r w:rsidR="00C36297">
        <w:t xml:space="preserve"> and cis/trans classifications were obtained using customi</w:t>
      </w:r>
      <w:r w:rsidR="003042EE">
        <w:t>s</w:t>
      </w:r>
      <w:r w:rsidR="00C36297">
        <w:t>ed R functions</w:t>
      </w:r>
      <w:r w:rsidR="001A1569">
        <w:t>.</w:t>
      </w:r>
      <w:r w:rsidR="00C36297">
        <w:t xml:space="preserve"> </w:t>
      </w:r>
      <w:r w:rsidR="00CE76E5">
        <w:t xml:space="preserve">The reference panels </w:t>
      </w:r>
      <w:r w:rsidR="00E101F3">
        <w:t xml:space="preserve">for these analyses </w:t>
      </w:r>
      <w:r w:rsidR="00CE76E5">
        <w:t>included 1000Genom</w:t>
      </w:r>
      <w:r w:rsidR="00005368">
        <w:t>es release 3 as well as INTERVAL-based UK10K+1000Genomes</w:t>
      </w:r>
      <w:r w:rsidR="00CE76E5">
        <w:t>.</w:t>
      </w:r>
      <w:r w:rsidR="00B50792">
        <w:t xml:space="preserve"> 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A304BF" w:rsidRDefault="00A304BF" w:rsidP="00A304BF">
      <w:pPr>
        <w:pStyle w:val="Heading2"/>
      </w:pPr>
      <w:r>
        <w:t>Results</w:t>
      </w:r>
    </w:p>
    <w:p w:rsidR="00A304BF" w:rsidRDefault="00DD0EFC" w:rsidP="00A304BF">
      <w:pPr>
        <w:pStyle w:val="BodyText"/>
      </w:pPr>
      <w:r>
        <w:t>The list of variants is shown in Table</w:t>
      </w:r>
      <w:r w:rsidR="001E648D">
        <w:t>s</w:t>
      </w:r>
      <w:r w:rsidR="001044FD">
        <w:t xml:space="preserve"> xx</w:t>
      </w:r>
      <w:r>
        <w:t xml:space="preserve">. </w:t>
      </w:r>
      <w:r w:rsidR="0027506F">
        <w:t xml:space="preserve"> The Q-Q, Manhattan, </w:t>
      </w:r>
      <w:r w:rsidR="005D37C7">
        <w:t>LocusZoom</w:t>
      </w:r>
      <w:r w:rsidR="0027506F">
        <w:t xml:space="preserve">, and forest </w:t>
      </w:r>
      <w:r w:rsidR="005D37C7">
        <w:t xml:space="preserve">plots are shown in </w:t>
      </w:r>
      <w:r w:rsidR="00182B32">
        <w:t xml:space="preserve">Supplementary </w:t>
      </w:r>
      <w:r w:rsidR="005D37C7">
        <w:t>Figure</w:t>
      </w:r>
      <w:r w:rsidR="001E648D">
        <w:t>s</w:t>
      </w:r>
      <w:r w:rsidR="001044FD">
        <w:t xml:space="preserve"> xx</w:t>
      </w:r>
      <w:r w:rsidR="005D37C7">
        <w:t xml:space="preserve">. The cis/trans classification is shown in </w:t>
      </w:r>
      <w:r w:rsidR="0040430F">
        <w:t xml:space="preserve">Supplementary </w:t>
      </w:r>
      <w:r w:rsidR="005D37C7">
        <w:t xml:space="preserve">Table </w:t>
      </w:r>
      <w:r w:rsidR="0040430F">
        <w:t xml:space="preserve">x </w:t>
      </w:r>
      <w:r w:rsidR="005D37C7">
        <w:t xml:space="preserve">along with </w:t>
      </w:r>
      <w:r w:rsidR="008D51F1">
        <w:t xml:space="preserve">chord diagram </w:t>
      </w:r>
      <w:r w:rsidR="005D37C7">
        <w:t>in Figure.</w:t>
      </w:r>
    </w:p>
    <w:p w:rsidR="00A304BF" w:rsidRDefault="00A304BF" w:rsidP="00A304BF">
      <w:pPr>
        <w:pStyle w:val="Heading2"/>
      </w:pPr>
      <w:r>
        <w:t>Discussions</w:t>
      </w:r>
    </w:p>
    <w:p w:rsidR="00A304BF" w:rsidRDefault="00A304BF" w:rsidP="00A304BF">
      <w:pPr>
        <w:pStyle w:val="BodyText"/>
      </w:pPr>
      <w:r>
        <w:t xml:space="preserve">We </w:t>
      </w:r>
      <w:r w:rsidR="00E55CE7">
        <w:t>were able to assess the protein-genetic association</w:t>
      </w:r>
      <w:r w:rsidR="00A67430">
        <w:t>s</w:t>
      </w:r>
      <w:r w:rsidR="00E55CE7">
        <w:t xml:space="preserve"> in the OLINK panel.</w:t>
      </w:r>
      <w:r w:rsidR="00D33C47">
        <w:t xml:space="preserve"> </w:t>
      </w:r>
      <w:r w:rsidR="00A67430">
        <w:t xml:space="preserve">The variants identified were </w:t>
      </w:r>
      <w:r w:rsidR="007F6345">
        <w:t xml:space="preserve">further characterized on </w:t>
      </w:r>
      <w:r w:rsidR="00D33C47">
        <w:t>cis/trans effects</w:t>
      </w:r>
      <w:r w:rsidR="007F6345">
        <w:t xml:space="preserve">, </w:t>
      </w:r>
      <w:r w:rsidR="00D33C47">
        <w:t>evidence of pleiotropy</w:t>
      </w:r>
      <w:r w:rsidR="00781F04">
        <w:t>, utility as</w:t>
      </w:r>
      <w:r w:rsidR="005358D5">
        <w:t xml:space="preserve"> instruments for causal inference through Mendelian randomization</w:t>
      </w:r>
      <w:r w:rsidR="00841817">
        <w:t>, as well as biological pathways</w:t>
      </w:r>
      <w:r w:rsidR="005358D5">
        <w:t>.</w:t>
      </w:r>
      <w:r w:rsidR="006D02B7">
        <w:t xml:space="preserve"> </w:t>
      </w:r>
      <w:r w:rsidR="00AA6D71">
        <w:t xml:space="preserve">By analogy to polygenic score and protein score (Ganz et al. 2016), an </w:t>
      </w:r>
      <w:r w:rsidR="006D02B7">
        <w:t>inflammation score could also be built.</w:t>
      </w:r>
    </w:p>
    <w:p w:rsidR="00A23A8D" w:rsidRDefault="00A23A8D" w:rsidP="00A304BF">
      <w:pPr>
        <w:pStyle w:val="BodyText"/>
      </w:pPr>
      <w:r>
        <w:lastRenderedPageBreak/>
        <w:t>We were also be able to develop relevant functions in Bash as well as R</w:t>
      </w:r>
      <w:r w:rsidR="00627985">
        <w:t>, some of which were made generic</w:t>
      </w:r>
      <w:r w:rsidR="00DB7EA2">
        <w:t xml:space="preserve"> through R package gap</w:t>
      </w:r>
      <w:r>
        <w:t>.</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bookmarkStart w:id="6" w:name="_GoBack"/>
      <w:bookmarkEnd w:id="6"/>
      <w:r>
        <w:t>Imputation panel was HRC.</w:t>
      </w:r>
    </w:p>
    <w:p w:rsidR="00056A02" w:rsidRDefault="00056A02" w:rsidP="00056A02">
      <w:pPr>
        <w:pStyle w:val="Heading2"/>
      </w:pPr>
      <w:r>
        <w:t>References</w:t>
      </w:r>
    </w:p>
    <w:p w:rsidR="00F00BC5" w:rsidRDefault="00EF102C"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707D67" w:rsidP="000725B3">
      <w:pPr>
        <w:pStyle w:val="BodyText"/>
      </w:pPr>
      <w:r>
        <w:t>S1. Study information</w:t>
      </w:r>
    </w:p>
    <w:p w:rsidR="00707D67" w:rsidRDefault="00707D67" w:rsidP="000725B3">
      <w:pPr>
        <w:pStyle w:val="BodyText"/>
      </w:pPr>
      <w:r>
        <w:t xml:space="preserve">S2. </w:t>
      </w:r>
      <w:r w:rsidR="009A1956">
        <w:t>Signals</w:t>
      </w:r>
      <w:r>
        <w:t xml:space="preserve"> from the INTERVAL study</w:t>
      </w:r>
    </w:p>
    <w:p w:rsidR="00CE4C25" w:rsidRDefault="00707D67" w:rsidP="000725B3">
      <w:pPr>
        <w:pStyle w:val="BodyText"/>
      </w:pPr>
      <w:r>
        <w:t xml:space="preserve">S3. </w:t>
      </w:r>
      <w:r w:rsidR="009A1956">
        <w:t>cis/trans classificat</w:t>
      </w:r>
      <w:r w:rsidR="00111A83">
        <w:t>i</w:t>
      </w:r>
      <w:r w:rsidR="009A1956">
        <w:t>on</w:t>
      </w:r>
      <w:r>
        <w:t xml:space="preserve"> from the INTERVAL study</w:t>
      </w:r>
    </w:p>
    <w:p w:rsidR="003A1D21" w:rsidRDefault="003A1D21" w:rsidP="003A1D21">
      <w:pPr>
        <w:pStyle w:val="Heading2"/>
      </w:pPr>
      <w:r>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02C" w:rsidRDefault="00EF102C">
      <w:pPr>
        <w:spacing w:after="0"/>
      </w:pPr>
      <w:r>
        <w:separator/>
      </w:r>
    </w:p>
  </w:endnote>
  <w:endnote w:type="continuationSeparator" w:id="0">
    <w:p w:rsidR="00EF102C" w:rsidRDefault="00EF1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02C" w:rsidRDefault="00EF102C">
      <w:r>
        <w:separator/>
      </w:r>
    </w:p>
  </w:footnote>
  <w:footnote w:type="continuationSeparator" w:id="0">
    <w:p w:rsidR="00EF102C" w:rsidRDefault="00EF1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368"/>
    <w:rsid w:val="00011C8B"/>
    <w:rsid w:val="00012E8E"/>
    <w:rsid w:val="000347DA"/>
    <w:rsid w:val="00046E7A"/>
    <w:rsid w:val="00047A48"/>
    <w:rsid w:val="00050126"/>
    <w:rsid w:val="00056A02"/>
    <w:rsid w:val="000725B3"/>
    <w:rsid w:val="000728A3"/>
    <w:rsid w:val="00075A4C"/>
    <w:rsid w:val="00077D25"/>
    <w:rsid w:val="000815FA"/>
    <w:rsid w:val="000B67FC"/>
    <w:rsid w:val="000C1A32"/>
    <w:rsid w:val="000C7FBA"/>
    <w:rsid w:val="001007C6"/>
    <w:rsid w:val="001044FD"/>
    <w:rsid w:val="00111A83"/>
    <w:rsid w:val="00127B0B"/>
    <w:rsid w:val="00141DEC"/>
    <w:rsid w:val="001655DF"/>
    <w:rsid w:val="00173DE5"/>
    <w:rsid w:val="00182B32"/>
    <w:rsid w:val="001863F9"/>
    <w:rsid w:val="001909CF"/>
    <w:rsid w:val="00191E8A"/>
    <w:rsid w:val="001944B0"/>
    <w:rsid w:val="001A1569"/>
    <w:rsid w:val="001E648D"/>
    <w:rsid w:val="001F080F"/>
    <w:rsid w:val="00263EE9"/>
    <w:rsid w:val="002666ED"/>
    <w:rsid w:val="0027506F"/>
    <w:rsid w:val="0029113D"/>
    <w:rsid w:val="002A2060"/>
    <w:rsid w:val="002B56D2"/>
    <w:rsid w:val="002B5D6C"/>
    <w:rsid w:val="002D4B96"/>
    <w:rsid w:val="002E353A"/>
    <w:rsid w:val="003042EE"/>
    <w:rsid w:val="00307836"/>
    <w:rsid w:val="003235D1"/>
    <w:rsid w:val="003318D5"/>
    <w:rsid w:val="00332870"/>
    <w:rsid w:val="00345A1F"/>
    <w:rsid w:val="003673F4"/>
    <w:rsid w:val="00371470"/>
    <w:rsid w:val="00371870"/>
    <w:rsid w:val="0039096B"/>
    <w:rsid w:val="003917E1"/>
    <w:rsid w:val="003928AE"/>
    <w:rsid w:val="00395328"/>
    <w:rsid w:val="003A1D21"/>
    <w:rsid w:val="003A2BB2"/>
    <w:rsid w:val="003A720A"/>
    <w:rsid w:val="003A7CFE"/>
    <w:rsid w:val="003C031D"/>
    <w:rsid w:val="003D63BF"/>
    <w:rsid w:val="003E5987"/>
    <w:rsid w:val="003F1E68"/>
    <w:rsid w:val="003F6B11"/>
    <w:rsid w:val="0040430F"/>
    <w:rsid w:val="00405394"/>
    <w:rsid w:val="004124DA"/>
    <w:rsid w:val="00416C2A"/>
    <w:rsid w:val="00430FE2"/>
    <w:rsid w:val="00444AB5"/>
    <w:rsid w:val="00471E92"/>
    <w:rsid w:val="004864AB"/>
    <w:rsid w:val="0049518B"/>
    <w:rsid w:val="004A10E9"/>
    <w:rsid w:val="004A5168"/>
    <w:rsid w:val="004B1E89"/>
    <w:rsid w:val="004B58B5"/>
    <w:rsid w:val="004B69E1"/>
    <w:rsid w:val="004D3D94"/>
    <w:rsid w:val="004E29B3"/>
    <w:rsid w:val="0050066E"/>
    <w:rsid w:val="0051441A"/>
    <w:rsid w:val="0053203E"/>
    <w:rsid w:val="00534E21"/>
    <w:rsid w:val="00535345"/>
    <w:rsid w:val="005358D5"/>
    <w:rsid w:val="00540E82"/>
    <w:rsid w:val="00554B47"/>
    <w:rsid w:val="00554F50"/>
    <w:rsid w:val="005575BA"/>
    <w:rsid w:val="00560E7F"/>
    <w:rsid w:val="00572FB3"/>
    <w:rsid w:val="00574897"/>
    <w:rsid w:val="005749EA"/>
    <w:rsid w:val="00574D04"/>
    <w:rsid w:val="00576B17"/>
    <w:rsid w:val="00576DC2"/>
    <w:rsid w:val="005810C5"/>
    <w:rsid w:val="005811FB"/>
    <w:rsid w:val="00590BA4"/>
    <w:rsid w:val="00590D07"/>
    <w:rsid w:val="005C0D90"/>
    <w:rsid w:val="005C2D8B"/>
    <w:rsid w:val="005D37C7"/>
    <w:rsid w:val="005F01F3"/>
    <w:rsid w:val="005F7075"/>
    <w:rsid w:val="006005EA"/>
    <w:rsid w:val="00610436"/>
    <w:rsid w:val="00627985"/>
    <w:rsid w:val="006372A4"/>
    <w:rsid w:val="00651082"/>
    <w:rsid w:val="006560FD"/>
    <w:rsid w:val="00666D3A"/>
    <w:rsid w:val="006753B4"/>
    <w:rsid w:val="00675529"/>
    <w:rsid w:val="0068092D"/>
    <w:rsid w:val="006A3B0E"/>
    <w:rsid w:val="006B026D"/>
    <w:rsid w:val="006C0D36"/>
    <w:rsid w:val="006D02B7"/>
    <w:rsid w:val="006E2666"/>
    <w:rsid w:val="006E46C6"/>
    <w:rsid w:val="00701BFB"/>
    <w:rsid w:val="007045D9"/>
    <w:rsid w:val="00707D67"/>
    <w:rsid w:val="00734C3F"/>
    <w:rsid w:val="00752961"/>
    <w:rsid w:val="0075557E"/>
    <w:rsid w:val="007725D8"/>
    <w:rsid w:val="00781F04"/>
    <w:rsid w:val="00784D58"/>
    <w:rsid w:val="0078716D"/>
    <w:rsid w:val="00793198"/>
    <w:rsid w:val="007A249E"/>
    <w:rsid w:val="007B39C0"/>
    <w:rsid w:val="007D1565"/>
    <w:rsid w:val="007F6345"/>
    <w:rsid w:val="00800027"/>
    <w:rsid w:val="008216E8"/>
    <w:rsid w:val="008371A5"/>
    <w:rsid w:val="00841817"/>
    <w:rsid w:val="00856AA7"/>
    <w:rsid w:val="008761AE"/>
    <w:rsid w:val="008762BF"/>
    <w:rsid w:val="00892F98"/>
    <w:rsid w:val="00894DEA"/>
    <w:rsid w:val="008A448F"/>
    <w:rsid w:val="008B5FD9"/>
    <w:rsid w:val="008C6C22"/>
    <w:rsid w:val="008D51F1"/>
    <w:rsid w:val="008D66D9"/>
    <w:rsid w:val="008D6863"/>
    <w:rsid w:val="008E705C"/>
    <w:rsid w:val="008F09E6"/>
    <w:rsid w:val="008F702C"/>
    <w:rsid w:val="00902CE7"/>
    <w:rsid w:val="00931030"/>
    <w:rsid w:val="00935A7F"/>
    <w:rsid w:val="00952A44"/>
    <w:rsid w:val="00974AA0"/>
    <w:rsid w:val="0098549D"/>
    <w:rsid w:val="00990D93"/>
    <w:rsid w:val="0099277E"/>
    <w:rsid w:val="009A1956"/>
    <w:rsid w:val="009A299C"/>
    <w:rsid w:val="009C45A4"/>
    <w:rsid w:val="009E4385"/>
    <w:rsid w:val="00A05B72"/>
    <w:rsid w:val="00A144F0"/>
    <w:rsid w:val="00A23A8D"/>
    <w:rsid w:val="00A2427B"/>
    <w:rsid w:val="00A304BF"/>
    <w:rsid w:val="00A66087"/>
    <w:rsid w:val="00A67430"/>
    <w:rsid w:val="00A86846"/>
    <w:rsid w:val="00AA6D71"/>
    <w:rsid w:val="00AC4F8A"/>
    <w:rsid w:val="00AE6237"/>
    <w:rsid w:val="00B25F64"/>
    <w:rsid w:val="00B267C5"/>
    <w:rsid w:val="00B36B41"/>
    <w:rsid w:val="00B50792"/>
    <w:rsid w:val="00B76BD9"/>
    <w:rsid w:val="00B76E29"/>
    <w:rsid w:val="00B86B75"/>
    <w:rsid w:val="00B975A0"/>
    <w:rsid w:val="00BA2CA9"/>
    <w:rsid w:val="00BA66CC"/>
    <w:rsid w:val="00BA7698"/>
    <w:rsid w:val="00BC48D5"/>
    <w:rsid w:val="00BD14D6"/>
    <w:rsid w:val="00BD1F5F"/>
    <w:rsid w:val="00BD4B3D"/>
    <w:rsid w:val="00BD7AA3"/>
    <w:rsid w:val="00BF492B"/>
    <w:rsid w:val="00BF7BA2"/>
    <w:rsid w:val="00BF7D61"/>
    <w:rsid w:val="00C073E8"/>
    <w:rsid w:val="00C27760"/>
    <w:rsid w:val="00C36279"/>
    <w:rsid w:val="00C36297"/>
    <w:rsid w:val="00C478FD"/>
    <w:rsid w:val="00CB1072"/>
    <w:rsid w:val="00CC335C"/>
    <w:rsid w:val="00CE2F57"/>
    <w:rsid w:val="00CE33E3"/>
    <w:rsid w:val="00CE4C25"/>
    <w:rsid w:val="00CE76E5"/>
    <w:rsid w:val="00CE76FC"/>
    <w:rsid w:val="00CF10E0"/>
    <w:rsid w:val="00D05DCE"/>
    <w:rsid w:val="00D136D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02C"/>
    <w:rsid w:val="00EF1AA4"/>
    <w:rsid w:val="00F00BC5"/>
    <w:rsid w:val="00F01539"/>
    <w:rsid w:val="00F144E1"/>
    <w:rsid w:val="00F20F38"/>
    <w:rsid w:val="00F23C44"/>
    <w:rsid w:val="00F23FA5"/>
    <w:rsid w:val="00F345ED"/>
    <w:rsid w:val="00F36EFB"/>
    <w:rsid w:val="00F372EC"/>
    <w:rsid w:val="00F455F0"/>
    <w:rsid w:val="00F51943"/>
    <w:rsid w:val="00F616A5"/>
    <w:rsid w:val="00F808EE"/>
    <w:rsid w:val="00F95BF7"/>
    <w:rsid w:val="00FA56DB"/>
    <w:rsid w:val="00FA614F"/>
    <w:rsid w:val="00FB00D4"/>
    <w:rsid w:val="00FB2499"/>
    <w:rsid w:val="00FC3160"/>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8</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242</cp:revision>
  <dcterms:created xsi:type="dcterms:W3CDTF">2019-01-29T13:57:00Z</dcterms:created>
  <dcterms:modified xsi:type="dcterms:W3CDTF">2019-04-02T11:05:00Z</dcterms:modified>
</cp:coreProperties>
</file>