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113" w:dyaOrig="1154">
          <v:rect xmlns:o="urn:schemas-microsoft-com:office:office" xmlns:v="urn:schemas-microsoft-com:vml" id="rectole0000000000" style="width:55.650000pt;height:57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МИНИСТЕРСТВО НАУКИ И ВЫСШЕГО ОБРАЗОВАНИЯ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РОССИЙСКОЙ ФЕДЕРАЦИИ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ФЕДЕРАЛЬНОЕ ГОСУДАРСТВЕННОЕ АВТОНОМНОЕ ОБРАЗОВАТЕЛЬНОЕ УЧРЕЖДЕНИЕ ВЫСШЕГО ОБРАЗОВАНИЯ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Национальный исследовательский ядерный университет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МИФИ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Факультет бизнес-информатики и управления комплексными системами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 по лабораторной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Преподаватель: Смирнов Д. С.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Выполнила: Епихина Анна Б22-902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-113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Путь к скомпилированной версии в исходном проекте: " Laba2\build\libs\Laba2.jar"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Ссылка на релиз на Github: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Реализация интерфейса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8640" w:dyaOrig="5685">
          <v:rect xmlns:o="urn:schemas-microsoft-com:office:office" xmlns:v="urn:schemas-microsoft-com:vml" id="rectole0000000001" style="width:432.000000pt;height:284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Импорт файла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7799" w:dyaOrig="5774">
          <v:rect xmlns:o="urn:schemas-microsoft-com:office:office" xmlns:v="urn:schemas-microsoft-com:vml" id="rectole0000000002" style="width:389.950000pt;height:288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Варианты заданий (выбрала свой вариант)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object w:dxaOrig="4424" w:dyaOrig="4665">
          <v:rect xmlns:o="urn:schemas-microsoft-com:office:office" xmlns:v="urn:schemas-microsoft-com:vml" id="rectole0000000003" style="width:221.200000pt;height:233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Проверка файла в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Excel: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3360" w:dyaOrig="1409">
          <v:rect xmlns:o="urn:schemas-microsoft-com:office:office" xmlns:v="urn:schemas-microsoft-com:vml" id="rectole0000000004" style="width:168.000000pt;height:70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object w:dxaOrig="3420" w:dyaOrig="1365">
          <v:rect xmlns:o="urn:schemas-microsoft-com:office:office" xmlns:v="urn:schemas-microsoft-com:vml" id="rectole0000000005" style="width:171.000000pt;height:68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9269" w:dyaOrig="2640">
          <v:rect xmlns:o="urn:schemas-microsoft-com:office:office" xmlns:v="urn:schemas-microsoft-com:vml" id="rectole0000000006" style="width:463.450000pt;height:132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4919" w:dyaOrig="1365">
          <v:rect xmlns:o="urn:schemas-microsoft-com:office:office" xmlns:v="urn:schemas-microsoft-com:vml" id="rectole0000000007" style="width:245.950000pt;height:68.2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В данном файле содержатся: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Results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и Covariance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matrix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для пар выборок XY, XZ, YZ.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При попытке открыть другой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Excel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файл программа выведет ошибку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8640" w:dyaOrig="6359">
          <v:rect xmlns:o="urn:schemas-microsoft-com:office:office" xmlns:v="urn:schemas-microsoft-com:vml" id="rectole0000000008" style="width:432.000000pt;height:317.9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