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Pr="007C5D6B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59EC695D" w14:textId="77777777" w:rsidR="0078055E" w:rsidRDefault="005332C3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1D31EFD" w14:textId="5D92F5F7" w:rsidR="0078055E" w:rsidRPr="0078055E" w:rsidRDefault="0078055E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>
        <w:t>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  <w:r>
        <w:rPr>
          <w:b/>
        </w:rPr>
        <w:t xml:space="preserve"> 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4BCBDD45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before="240"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базу данных с использованием pgAdmin 4 (согласно индивидуальному заданию).</w:t>
      </w:r>
    </w:p>
    <w:p w14:paraId="66F48CB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схему в составе базы данных.</w:t>
      </w:r>
    </w:p>
    <w:p w14:paraId="4EC70A7E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таблицы базы данных.</w:t>
      </w:r>
    </w:p>
    <w:p w14:paraId="44EA5E9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 xml:space="preserve">Установить ограничения на данные: </w:t>
      </w:r>
      <w:r w:rsidRPr="0078055E">
        <w:rPr>
          <w:rFonts w:eastAsia="Arial" w:cs="Times New Roman"/>
          <w:i/>
          <w:color w:val="000000"/>
          <w:szCs w:val="28"/>
        </w:rPr>
        <w:t>Primary Key, Unique, Check, Foreign Key</w:t>
      </w:r>
      <w:r w:rsidRPr="0078055E">
        <w:rPr>
          <w:rFonts w:eastAsia="Times New Roman" w:cs="Times New Roman"/>
          <w:color w:val="000000"/>
          <w:szCs w:val="28"/>
        </w:rPr>
        <w:t xml:space="preserve">. </w:t>
      </w:r>
    </w:p>
    <w:p w14:paraId="6E3B800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Заполнить таблицы БД рабочими данными.</w:t>
      </w:r>
    </w:p>
    <w:p w14:paraId="7BAB56B8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резервную копию БД.</w:t>
      </w:r>
    </w:p>
    <w:p w14:paraId="772ACA73" w14:textId="77777777" w:rsidR="0078055E" w:rsidRPr="0078055E" w:rsidRDefault="0078055E" w:rsidP="0078055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Указание:</w:t>
      </w:r>
    </w:p>
    <w:p w14:paraId="3FA5967D" w14:textId="77777777" w:rsidR="0078055E" w:rsidRPr="0078055E" w:rsidRDefault="0078055E" w:rsidP="0078055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Создать две резервные копии:</w:t>
      </w:r>
    </w:p>
    <w:p w14:paraId="4E8B04DD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 расширением CUSTOM для восстановления БД;</w:t>
      </w:r>
    </w:p>
    <w:p w14:paraId="464668C1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 расширением PLAIN для листинга (в отчете);</w:t>
      </w:r>
    </w:p>
    <w:p w14:paraId="162D7F1F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 xml:space="preserve">при создании резервных копий БД настроить параметры </w:t>
      </w:r>
      <w:r w:rsidRPr="0078055E">
        <w:rPr>
          <w:rFonts w:eastAsia="Arial" w:cs="Times New Roman"/>
          <w:i/>
          <w:color w:val="222222"/>
          <w:szCs w:val="28"/>
          <w:highlight w:val="white"/>
        </w:rPr>
        <w:t>Dump options</w:t>
      </w:r>
      <w:r w:rsidRPr="0078055E">
        <w:rPr>
          <w:rFonts w:cs="Times New Roman"/>
          <w:i/>
          <w:color w:val="222222"/>
          <w:szCs w:val="28"/>
          <w:highlight w:val="white"/>
        </w:rPr>
        <w:t xml:space="preserve"> для </w:t>
      </w:r>
      <w:r w:rsidRPr="0078055E">
        <w:rPr>
          <w:rFonts w:eastAsia="Arial" w:cs="Times New Roman"/>
          <w:i/>
          <w:color w:val="222222"/>
          <w:szCs w:val="28"/>
          <w:highlight w:val="white"/>
        </w:rPr>
        <w:t>Type of objects</w:t>
      </w:r>
      <w:r w:rsidRPr="0078055E">
        <w:rPr>
          <w:rFonts w:eastAsia="Arial" w:cs="Times New Roman"/>
          <w:b/>
          <w:i/>
          <w:color w:val="222222"/>
          <w:szCs w:val="28"/>
          <w:highlight w:val="white"/>
        </w:rPr>
        <w:t xml:space="preserve"> </w:t>
      </w:r>
      <w:r w:rsidRPr="0078055E">
        <w:rPr>
          <w:rFonts w:eastAsia="Times New Roman" w:cs="Times New Roman"/>
          <w:i/>
          <w:color w:val="222222"/>
          <w:szCs w:val="28"/>
          <w:highlight w:val="white"/>
        </w:rPr>
        <w:t>и</w:t>
      </w:r>
      <w:r w:rsidRPr="0078055E">
        <w:rPr>
          <w:rFonts w:cs="Times New Roman"/>
          <w:b/>
          <w:color w:val="222222"/>
          <w:szCs w:val="28"/>
          <w:highlight w:val="white"/>
        </w:rPr>
        <w:t xml:space="preserve"> </w:t>
      </w:r>
      <w:r w:rsidRPr="0078055E">
        <w:rPr>
          <w:rFonts w:eastAsia="Arial" w:cs="Times New Roman"/>
          <w:i/>
          <w:color w:val="222222"/>
          <w:szCs w:val="28"/>
          <w:highlight w:val="white"/>
        </w:rPr>
        <w:t>Queries</w:t>
      </w:r>
      <w:r w:rsidRPr="0078055E">
        <w:rPr>
          <w:rFonts w:cs="Times New Roman"/>
          <w:i/>
          <w:color w:val="222222"/>
          <w:szCs w:val="28"/>
          <w:highlight w:val="white"/>
        </w:rPr>
        <w:t xml:space="preserve"> </w:t>
      </w:r>
      <w:r w:rsidRPr="0078055E">
        <w:rPr>
          <w:rFonts w:eastAsia="Times New Roman" w:cs="Times New Roman"/>
          <w:i/>
          <w:color w:val="000000"/>
          <w:szCs w:val="28"/>
        </w:rPr>
        <w:t xml:space="preserve"> .</w:t>
      </w:r>
    </w:p>
    <w:p w14:paraId="6A7274EB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24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Восстановить БД.</w:t>
      </w:r>
    </w:p>
    <w:p w14:paraId="09218F27" w14:textId="2D6D0E57" w:rsidR="00094AFC" w:rsidRPr="0078055E" w:rsidRDefault="00094AFC" w:rsidP="0078055E">
      <w:pPr>
        <w:spacing w:after="0" w:line="360" w:lineRule="auto"/>
        <w:jc w:val="both"/>
        <w:rPr>
          <w:rFonts w:cs="Times New Roman"/>
          <w:szCs w:val="28"/>
        </w:rPr>
      </w:pP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2D591409" w:rsidR="003D7AB8" w:rsidRPr="0078055E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4D627383" w14:textId="09928BA5" w:rsidR="0078055E" w:rsidRPr="00C4404C" w:rsidRDefault="0078055E" w:rsidP="00C4404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4404C">
        <w:rPr>
          <w:rFonts w:cs="Times New Roman"/>
          <w:szCs w:val="28"/>
        </w:rPr>
        <w:t>«</w:t>
      </w:r>
      <w:r w:rsidRPr="00C4404C">
        <w:rPr>
          <w:rFonts w:cs="Times New Roman"/>
          <w:szCs w:val="28"/>
          <w:lang w:val="en-US"/>
        </w:rPr>
        <w:t>LotosLab</w:t>
      </w:r>
      <w:r w:rsidRPr="00C4404C">
        <w:rPr>
          <w:rFonts w:cs="Times New Roman"/>
          <w:szCs w:val="28"/>
        </w:rPr>
        <w:t>»</w:t>
      </w:r>
    </w:p>
    <w:p w14:paraId="636DF8C7" w14:textId="06A19DDC" w:rsidR="00E82B8F" w:rsidRDefault="0078055E" w:rsidP="00E82B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Django ORM</w:t>
      </w:r>
    </w:p>
    <w:p w14:paraId="57C56D6D" w14:textId="77777777" w:rsidR="00E82B8F" w:rsidRPr="00E82B8F" w:rsidRDefault="00E82B8F" w:rsidP="00E82B8F">
      <w:pPr>
        <w:pStyle w:val="BalloonTex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4404C">
        <w:rPr>
          <w:rFonts w:ascii="Times New Roman" w:hAnsi="Times New Roman" w:cs="Times New Roman"/>
          <w:sz w:val="28"/>
          <w:szCs w:val="28"/>
        </w:rPr>
        <w:t>Определим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схемы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через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  <w:r w:rsidRPr="00C4404C">
        <w:rPr>
          <w:rFonts w:ascii="Times New Roman" w:hAnsi="Times New Roman" w:cs="Times New Roman"/>
          <w:sz w:val="28"/>
          <w:szCs w:val="28"/>
        </w:rPr>
        <w:t>фреймворка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ython – Django. </w:t>
      </w:r>
      <w:r w:rsidRPr="00C4404C">
        <w:rPr>
          <w:rFonts w:ascii="Times New Roman" w:hAnsi="Times New Roman" w:cs="Times New Roman"/>
          <w:sz w:val="28"/>
          <w:szCs w:val="28"/>
        </w:rPr>
        <w:t xml:space="preserve">Нужно определить название таблицы и ее атрибуты, а также процедуры. В языке 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404C">
        <w:rPr>
          <w:rFonts w:ascii="Times New Roman" w:hAnsi="Times New Roman" w:cs="Times New Roman"/>
          <w:sz w:val="28"/>
          <w:szCs w:val="28"/>
        </w:rPr>
        <w:t xml:space="preserve"> это соответственно название класса, название и типы атрибутов (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4404C">
        <w:rPr>
          <w:rFonts w:ascii="Times New Roman" w:hAnsi="Times New Roman" w:cs="Times New Roman"/>
          <w:sz w:val="28"/>
          <w:szCs w:val="28"/>
        </w:rPr>
        <w:t>.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C4404C">
        <w:rPr>
          <w:rFonts w:ascii="Times New Roman" w:hAnsi="Times New Roman" w:cs="Times New Roman"/>
          <w:sz w:val="28"/>
          <w:szCs w:val="28"/>
        </w:rPr>
        <w:t xml:space="preserve">), методы класса. </w:t>
      </w:r>
    </w:p>
    <w:p w14:paraId="4C03DCD1" w14:textId="77777777" w:rsidR="00E82B8F" w:rsidRDefault="00E82B8F" w:rsidP="00E82B8F">
      <w:pPr>
        <w:pStyle w:val="Balloo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К примеру, сущность «Партнер».</w:t>
      </w:r>
    </w:p>
    <w:p w14:paraId="4B3B1F2F" w14:textId="77777777" w:rsidR="00E82B8F" w:rsidRPr="00C4404C" w:rsidRDefault="00E82B8F" w:rsidP="00E82B8F">
      <w:pPr>
        <w:pStyle w:val="Balloo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Атрибуты: «фио», «специализация», «специализация на английском», «фио на английском», «описание».</w:t>
      </w:r>
    </w:p>
    <w:p w14:paraId="36281F13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0AA81D6" wp14:editId="1843C117">
            <wp:extent cx="6210300" cy="1463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CF1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Рисунок 1. Определение названия и атрибутов сущности «Партнер»</w:t>
      </w:r>
    </w:p>
    <w:p w14:paraId="05F4D682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</w:p>
    <w:p w14:paraId="1CD5DB3F" w14:textId="6BE44AD5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82B8F">
        <w:rPr>
          <w:rFonts w:cs="Times New Roman"/>
          <w:szCs w:val="28"/>
        </w:rPr>
        <w:t>Процедура: получить партнеров из определенной специализации</w:t>
      </w:r>
      <w:r w:rsidRPr="00E82B8F">
        <w:rPr>
          <w:rFonts w:cs="Times New Roman"/>
          <w:szCs w:val="28"/>
        </w:rPr>
        <w:t>.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E82B8F">
        <w:rPr>
          <w:rFonts w:cs="Times New Roman"/>
          <w:szCs w:val="28"/>
        </w:rPr>
        <w:t>оответствует</w:t>
      </w:r>
      <w:r w:rsidRPr="00E82B8F">
        <w:rPr>
          <w:rFonts w:cs="Times New Roman"/>
          <w:szCs w:val="28"/>
          <w:lang w:val="en-US"/>
        </w:rPr>
        <w:t xml:space="preserve"> </w:t>
      </w:r>
      <w:r w:rsidRPr="00E82B8F">
        <w:rPr>
          <w:rFonts w:cs="Times New Roman"/>
          <w:szCs w:val="28"/>
        </w:rPr>
        <w:t>запросу</w:t>
      </w:r>
      <w:r w:rsidRPr="00E82B8F">
        <w:rPr>
          <w:rFonts w:cs="Times New Roman"/>
          <w:szCs w:val="28"/>
          <w:lang w:val="en-US"/>
        </w:rPr>
        <w:t xml:space="preserve"> «SELECT * FROM Partner WHERE specialization_en = spec»:</w:t>
      </w:r>
    </w:p>
    <w:p w14:paraId="5348C532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29C1E9AE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A535ABB" wp14:editId="6ACCADCB">
            <wp:extent cx="6210300" cy="10217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BE0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Рисунок 2. Определение метода сущности «Партнер»</w:t>
      </w:r>
    </w:p>
    <w:p w14:paraId="0552F4AE" w14:textId="77777777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</w:p>
    <w:p w14:paraId="5A816271" w14:textId="77777777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Остальные сущности находятся в папке «</w:t>
      </w:r>
      <w:r w:rsidRPr="00E82B8F">
        <w:rPr>
          <w:rFonts w:cs="Times New Roman"/>
          <w:szCs w:val="28"/>
          <w:lang w:val="en-US"/>
        </w:rPr>
        <w:t>models</w:t>
      </w:r>
      <w:r w:rsidRPr="00E82B8F">
        <w:rPr>
          <w:rFonts w:cs="Times New Roman"/>
          <w:szCs w:val="28"/>
        </w:rPr>
        <w:t>».</w:t>
      </w:r>
    </w:p>
    <w:p w14:paraId="0131C363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1C159054" w14:textId="6C10A048" w:rsidR="00E82B8F" w:rsidRDefault="00E82B8F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Миграции базы данных</w:t>
      </w:r>
      <w:r w:rsidRPr="00E82B8F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 выгрузка базы данных</w:t>
      </w:r>
    </w:p>
    <w:p w14:paraId="1FD630E7" w14:textId="46D11EC7" w:rsidR="00E82B8F" w:rsidRDefault="00E82B8F" w:rsidP="00E82B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все сущности были определены на языке </w:t>
      </w:r>
      <w:r>
        <w:rPr>
          <w:rFonts w:cs="Times New Roman"/>
          <w:szCs w:val="28"/>
          <w:lang w:val="en-US"/>
        </w:rPr>
        <w:t>Python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нужно сделать миграции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чтобы модели были реализованы в </w:t>
      </w:r>
      <w:r>
        <w:rPr>
          <w:rFonts w:cs="Times New Roman"/>
          <w:szCs w:val="28"/>
          <w:lang w:val="en-US"/>
        </w:rPr>
        <w:t>PostgreSQL</w:t>
      </w:r>
      <w:r w:rsidRPr="00E82B8F">
        <w:rPr>
          <w:rFonts w:cs="Times New Roman"/>
          <w:szCs w:val="28"/>
        </w:rPr>
        <w:t>.</w:t>
      </w:r>
    </w:p>
    <w:p w14:paraId="5F968A73" w14:textId="7721BB7F" w:rsidR="00E82B8F" w:rsidRPr="00E82B8F" w:rsidRDefault="00E82B8F" w:rsidP="00E82B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миграции нужно добавить данные из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</w:t>
      </w:r>
      <w:r w:rsidRPr="00E82B8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списки анализов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списки магазинов и партнеров</w:t>
      </w:r>
      <w:r w:rsidRPr="00E82B8F">
        <w:rPr>
          <w:rFonts w:cs="Times New Roman"/>
          <w:szCs w:val="28"/>
        </w:rPr>
        <w:t>:</w:t>
      </w:r>
    </w:p>
    <w:p w14:paraId="6422F863" w14:textId="7514FD14" w:rsid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FB9549B" wp14:editId="656BD69C">
            <wp:extent cx="62103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338" w14:textId="731FC90F" w:rsid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Pr="00E82B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Импорт списка биоматериалов из файла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 </w:t>
      </w:r>
    </w:p>
    <w:p w14:paraId="257134C5" w14:textId="36C44B5C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Как только данные загрузятся</w:t>
      </w:r>
      <w:r w:rsidRPr="00E82B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можно сделать выгрузку данных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инструментов </w:t>
      </w:r>
      <w:r>
        <w:rPr>
          <w:rFonts w:cs="Times New Roman"/>
          <w:szCs w:val="28"/>
          <w:lang w:val="en-US"/>
        </w:rPr>
        <w:t>Python</w:t>
      </w:r>
      <w:r w:rsidRPr="00E82B8F">
        <w:rPr>
          <w:rFonts w:cs="Times New Roman"/>
          <w:szCs w:val="28"/>
        </w:rPr>
        <w:t>.</w:t>
      </w:r>
    </w:p>
    <w:p w14:paraId="1AF7B6ED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6499DB79" w14:textId="3FDA93C3" w:rsidR="00094AFC" w:rsidRPr="00E82B8F" w:rsidRDefault="00E82B8F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Была реализована инфологическая модель «</w:t>
      </w:r>
      <w:r>
        <w:rPr>
          <w:rFonts w:cs="Times New Roman"/>
          <w:szCs w:val="28"/>
          <w:lang w:val="en-US"/>
        </w:rPr>
        <w:t>LotosLab</w:t>
      </w:r>
      <w:r>
        <w:rPr>
          <w:rFonts w:cs="Times New Roman"/>
          <w:szCs w:val="28"/>
        </w:rPr>
        <w:t xml:space="preserve">» в реляционную базу данных </w:t>
      </w:r>
      <w:r>
        <w:rPr>
          <w:rFonts w:cs="Times New Roman"/>
          <w:szCs w:val="28"/>
          <w:lang w:val="en-US"/>
        </w:rPr>
        <w:t>PostgreSQL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фреймворка </w:t>
      </w:r>
      <w:r>
        <w:rPr>
          <w:rFonts w:cs="Times New Roman"/>
          <w:szCs w:val="28"/>
          <w:lang w:val="en-US"/>
        </w:rPr>
        <w:t>Django</w:t>
      </w:r>
      <w:r w:rsidRPr="00E82B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Были загружены данные из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 и сделана выгрузка всей базы для восстановления</w:t>
      </w:r>
      <w:r w:rsidRPr="00E82B8F">
        <w:rPr>
          <w:rFonts w:cs="Times New Roman"/>
          <w:szCs w:val="28"/>
        </w:rPr>
        <w:t>.</w:t>
      </w:r>
    </w:p>
    <w:sectPr w:rsidR="00094AFC" w:rsidRPr="00E82B8F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927"/>
    <w:multiLevelType w:val="multilevel"/>
    <w:tmpl w:val="EC064E92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74641"/>
    <w:multiLevelType w:val="hybridMultilevel"/>
    <w:tmpl w:val="50CE474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A1BD3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928B3"/>
    <w:multiLevelType w:val="multilevel"/>
    <w:tmpl w:val="3E28E7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2E5406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C1840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5F4089"/>
    <w:rsid w:val="00642AAA"/>
    <w:rsid w:val="0066718B"/>
    <w:rsid w:val="00674F72"/>
    <w:rsid w:val="00676975"/>
    <w:rsid w:val="00681E06"/>
    <w:rsid w:val="00693F52"/>
    <w:rsid w:val="006C2C06"/>
    <w:rsid w:val="006E5518"/>
    <w:rsid w:val="0070332A"/>
    <w:rsid w:val="00731E31"/>
    <w:rsid w:val="00773424"/>
    <w:rsid w:val="0078055E"/>
    <w:rsid w:val="007B044E"/>
    <w:rsid w:val="007C5D6B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4404C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2B8F"/>
    <w:rsid w:val="00E8329E"/>
    <w:rsid w:val="00EA4170"/>
    <w:rsid w:val="00EE0A90"/>
    <w:rsid w:val="00EE0F53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E82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12</cp:revision>
  <dcterms:created xsi:type="dcterms:W3CDTF">2021-03-21T09:34:00Z</dcterms:created>
  <dcterms:modified xsi:type="dcterms:W3CDTF">2021-04-20T09:21:00Z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