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CN"/>
        </w:rPr>
        <w:t>人民党建云平台技术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Hans"/>
        </w:rPr>
        <w:t>服务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CN"/>
        </w:rPr>
        <w:t>确认函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360" w:lineRule="auto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           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（填写单位名称）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人民党建云作为人民网的党建服务频道，为各级党组织提供党建信息化服务，由人民数据管理（北京）有限公司运营。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人民党建云向贵单位提供的信息化服务主要功能包括：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组织动态（移动端信息发布）、通知公告、待办事项、消息中心、在线投票、调查问卷、书记信箱、党组织信息导入导出、党员信息导入导出、组织信息、党员信息、在线答题等。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人民党建云将依据本函为贵单位提供相关平台相关信息化服务，请贵单位审慎阅读并选择接受或不接受本函。除非贵单位接受本确认函，否则贵单位无权使用本公司于本确认函下所确认的服务。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人民党建云仅为贵单位提供平台技术服务，对贵单位在人民党建云使用、上传的内容仅进行形式审查，不进行实质审查。对于贵单位所上传的内容真实性、合法性等不负任何担保责任，因上传内容导致的任何损害、责任，本公司不负任何直接或间接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00"/>
        <w:jc w:val="right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0" w:firstLineChars="120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需求单位（盖章）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                  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00"/>
        <w:jc w:val="right"/>
        <w:textAlignment w:val="auto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年   月   日  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                               </w:t>
      </w:r>
    </w:p>
    <w:sectPr>
      <w:headerReference r:id="rId3" w:type="default"/>
      <w:pgSz w:w="11906" w:h="16838"/>
      <w:pgMar w:top="1440" w:right="1463" w:bottom="1440" w:left="146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624330" cy="598170"/>
          <wp:effectExtent l="0" t="0" r="0" b="0"/>
          <wp:docPr id="2" name="图片 2" descr="党建云logo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党建云logo-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4330" cy="59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57D09"/>
    <w:rsid w:val="1D457D09"/>
    <w:rsid w:val="2EFC2678"/>
    <w:rsid w:val="3DFFBD8C"/>
    <w:rsid w:val="55664C06"/>
    <w:rsid w:val="56A50FC9"/>
    <w:rsid w:val="59DC16A4"/>
    <w:rsid w:val="7A05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2021-10-08T16:37:00Z</dcterms:created>
  <dc:creator>҉٩(*´︶`*)۶҉</dc:creator>
  <cp:lastModifiedBy>mr_0818</cp:lastModifiedBy>
  <dcterms:modified xsi:type="dcterms:W3CDTF">2021-10-12T14:14:55Z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  <property fmtid="{D5CDD505-2E9C-101B-9397-08002B2CF9AE}" pid="3" name="ICV">
    <vt:lpwstr>597B5E82C3C248E8B635C44D15E81C86</vt:lpwstr>
  </property>
</Properties>
</file>